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72" w:rsidRDefault="00E85CA6">
      <w:pPr>
        <w:ind w:left="5760" w:firstLine="720"/>
      </w:pPr>
      <w:r>
        <w:rPr>
          <w:noProof/>
        </w:rPr>
        <w:drawing>
          <wp:inline distT="114300" distB="114300" distL="114300" distR="114300">
            <wp:extent cx="2371725" cy="15001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50000"/>
                    </a:blip>
                    <a:srcRect r="213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00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3A72" w:rsidRPr="00E85CA6" w:rsidRDefault="00E85CA6">
      <w:pPr>
        <w:rPr>
          <w:b/>
        </w:rPr>
      </w:pPr>
      <w:r w:rsidRPr="00E85CA6">
        <w:rPr>
          <w:b/>
        </w:rPr>
        <w:t xml:space="preserve">Job </w:t>
      </w:r>
      <w:proofErr w:type="gramStart"/>
      <w:r w:rsidRPr="00E85CA6">
        <w:rPr>
          <w:b/>
        </w:rPr>
        <w:t xml:space="preserve">Description  </w:t>
      </w:r>
      <w:r w:rsidRPr="00E85CA6">
        <w:rPr>
          <w:b/>
        </w:rPr>
        <w:tab/>
      </w:r>
      <w:proofErr w:type="gramEnd"/>
      <w:r w:rsidRPr="00E85CA6">
        <w:rPr>
          <w:b/>
        </w:rPr>
        <w:t>Business Support Officer</w:t>
      </w:r>
    </w:p>
    <w:p w:rsidR="00083A72" w:rsidRDefault="00E85CA6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 xml:space="preserve">Salary: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£</w:t>
      </w:r>
      <w:proofErr w:type="gramStart"/>
      <w:r>
        <w:rPr>
          <w:b/>
          <w:sz w:val="20"/>
          <w:szCs w:val="20"/>
        </w:rPr>
        <w:t>27000  per</w:t>
      </w:r>
      <w:proofErr w:type="gramEnd"/>
      <w:r>
        <w:rPr>
          <w:sz w:val="20"/>
          <w:szCs w:val="20"/>
        </w:rPr>
        <w:t xml:space="preserve"> annum for full time staff (35 hour working week)</w:t>
      </w:r>
    </w:p>
    <w:p w:rsidR="00083A72" w:rsidRDefault="00E85CA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sz w:val="20"/>
          <w:szCs w:val="20"/>
        </w:rPr>
        <w:t xml:space="preserve">Employer: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>Home-Start West Lothian</w:t>
      </w:r>
    </w:p>
    <w:p w:rsidR="00083A72" w:rsidRDefault="00E85CA6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>Accountability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Executive, Home-Start West Lothian</w:t>
      </w:r>
    </w:p>
    <w:p w:rsidR="00083A72" w:rsidRDefault="00E85CA6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>Direct Reports: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None </w:t>
      </w:r>
    </w:p>
    <w:p w:rsidR="00083A72" w:rsidRDefault="00E85CA6">
      <w:pPr>
        <w:rPr>
          <w:b/>
          <w:u w:val="single"/>
        </w:rPr>
      </w:pPr>
      <w:r>
        <w:rPr>
          <w:b/>
          <w:sz w:val="20"/>
          <w:szCs w:val="20"/>
          <w:u w:val="single"/>
        </w:rPr>
        <w:t xml:space="preserve">Purpose of the job: </w:t>
      </w:r>
    </w:p>
    <w:p w:rsidR="00083A72" w:rsidRDefault="00E85CA6">
      <w:pPr>
        <w:spacing w:before="280" w:after="280"/>
        <w:rPr>
          <w:b/>
          <w:sz w:val="20"/>
          <w:szCs w:val="20"/>
        </w:rPr>
      </w:pPr>
      <w:r>
        <w:rPr>
          <w:sz w:val="20"/>
          <w:szCs w:val="20"/>
        </w:rPr>
        <w:t xml:space="preserve">The Business Support </w:t>
      </w:r>
      <w:proofErr w:type="gramStart"/>
      <w:r>
        <w:rPr>
          <w:sz w:val="20"/>
          <w:szCs w:val="20"/>
        </w:rPr>
        <w:t>Officer  is</w:t>
      </w:r>
      <w:proofErr w:type="gramEnd"/>
      <w:r>
        <w:rPr>
          <w:sz w:val="20"/>
          <w:szCs w:val="20"/>
        </w:rPr>
        <w:t xml:space="preserve"> responsible for overseeing the effective running of all administration and finance activities for Home-Start West Lothian.</w:t>
      </w:r>
    </w:p>
    <w:p w:rsidR="00083A72" w:rsidRDefault="00E85CA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Main Responsibilities</w:t>
      </w:r>
    </w:p>
    <w:p w:rsidR="00083A72" w:rsidRDefault="00E85CA6">
      <w:pPr>
        <w:rPr>
          <w:b/>
          <w:sz w:val="20"/>
          <w:szCs w:val="20"/>
        </w:rPr>
      </w:pPr>
      <w:r>
        <w:rPr>
          <w:b/>
          <w:sz w:val="20"/>
          <w:szCs w:val="20"/>
        </w:rPr>
        <w:t>Financial</w:t>
      </w:r>
    </w:p>
    <w:p w:rsidR="00083A72" w:rsidRDefault="00E85CA6">
      <w:pPr>
        <w:numPr>
          <w:ilvl w:val="0"/>
          <w:numId w:val="2"/>
        </w:numPr>
        <w:spacing w:after="0" w:line="240" w:lineRule="auto"/>
      </w:pPr>
      <w:r>
        <w:rPr>
          <w:sz w:val="20"/>
          <w:szCs w:val="20"/>
        </w:rPr>
        <w:t>Manage and maintain Home-Start West Lothian acc</w:t>
      </w:r>
      <w:r>
        <w:rPr>
          <w:sz w:val="20"/>
          <w:szCs w:val="20"/>
        </w:rPr>
        <w:t>ounts, including posting all creditors, debtors, invoices and payments, logging expenditure and income against budget within accounting package (</w:t>
      </w:r>
      <w:proofErr w:type="spellStart"/>
      <w:r>
        <w:rPr>
          <w:sz w:val="20"/>
          <w:szCs w:val="20"/>
        </w:rPr>
        <w:t>Quickbooks</w:t>
      </w:r>
      <w:proofErr w:type="spellEnd"/>
      <w:r>
        <w:rPr>
          <w:sz w:val="20"/>
          <w:szCs w:val="20"/>
        </w:rPr>
        <w:t>), and effective record management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Code expenditure to budget line as directed by staff and Chief Exe</w:t>
      </w:r>
      <w:r>
        <w:rPr>
          <w:sz w:val="20"/>
          <w:szCs w:val="20"/>
        </w:rPr>
        <w:t>cutive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Maintaining financial files and records in accordance with Home-Start West Lothian’s financial policies and procedures, processing bills, invoices and travel expenses.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Undertake monthly bank reconciliations of debit cards and bank accounts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Operation</w:t>
      </w:r>
      <w:r>
        <w:rPr>
          <w:sz w:val="20"/>
          <w:szCs w:val="20"/>
        </w:rPr>
        <w:t xml:space="preserve"> of monthly payroll in liaison with payroll provider, company pension scheme and staff expense claims.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Completing the gift aid claim process, ensuring accurate claims are submitted reflecting all current legislation and monies recovered in a timely manner.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Manage creditors via invoicing schedule and reminders.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Prepare financial reports:</w:t>
      </w:r>
    </w:p>
    <w:p w:rsidR="00083A72" w:rsidRDefault="00E85CA6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Monthly financial reports of income and expenditure against budget</w:t>
      </w:r>
    </w:p>
    <w:p w:rsidR="00083A72" w:rsidRDefault="00E85CA6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Develop and implement operational financial reporting systems</w:t>
      </w:r>
    </w:p>
    <w:p w:rsidR="00083A72" w:rsidRDefault="00E85CA6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End of year income and expenditure reports a</w:t>
      </w:r>
      <w:r>
        <w:rPr>
          <w:sz w:val="20"/>
          <w:szCs w:val="20"/>
        </w:rPr>
        <w:t>longside Independent Examination process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Contribute to annual budget setting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Attendance at Finance &amp; Fundraising Sub Group and supporting the activities of the Treasurer</w:t>
      </w:r>
    </w:p>
    <w:p w:rsidR="00083A72" w:rsidRDefault="00083A72">
      <w:pPr>
        <w:spacing w:after="0" w:line="240" w:lineRule="auto"/>
        <w:rPr>
          <w:sz w:val="20"/>
          <w:szCs w:val="20"/>
        </w:rPr>
      </w:pPr>
    </w:p>
    <w:p w:rsidR="00083A72" w:rsidRDefault="00E85CA6">
      <w:pPr>
        <w:rPr>
          <w:b/>
        </w:rPr>
      </w:pPr>
      <w:r>
        <w:rPr>
          <w:b/>
        </w:rPr>
        <w:t>General office duties and administration</w:t>
      </w: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Supporting recruitment activities such as scheduling interviews and organising references</w:t>
      </w: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 shared email box</w:t>
      </w: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 staff in the use of common IT, Finance and HR systems</w:t>
      </w: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Inputting data into the CRM system </w:t>
      </w: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Collate board reports, annual report and </w:t>
      </w:r>
      <w:bookmarkStart w:id="0" w:name="_GoBack"/>
      <w:bookmarkEnd w:id="0"/>
      <w:r>
        <w:rPr>
          <w:color w:val="000000"/>
          <w:sz w:val="20"/>
          <w:szCs w:val="20"/>
        </w:rPr>
        <w:t>KPIs for funders</w:t>
      </w: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Filing and mailing (both by email and by post)</w:t>
      </w:r>
    </w:p>
    <w:p w:rsidR="00083A72" w:rsidRDefault="00083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083A72" w:rsidRDefault="00083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083A72" w:rsidRDefault="00083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Monitoring office supplies</w:t>
      </w:r>
    </w:p>
    <w:p w:rsidR="00083A72" w:rsidRDefault="00E8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Assisting with hospitality for visitors to the office</w:t>
      </w:r>
    </w:p>
    <w:p w:rsidR="00083A72" w:rsidRDefault="00083A72">
      <w:pPr>
        <w:spacing w:after="0"/>
        <w:rPr>
          <w:sz w:val="20"/>
          <w:szCs w:val="20"/>
        </w:rPr>
      </w:pPr>
    </w:p>
    <w:p w:rsidR="00083A72" w:rsidRDefault="00E85C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Scheme administration</w:t>
      </w:r>
    </w:p>
    <w:p w:rsidR="00083A72" w:rsidRDefault="00083A72">
      <w:pPr>
        <w:spacing w:after="0"/>
        <w:rPr>
          <w:b/>
          <w:sz w:val="20"/>
          <w:szCs w:val="20"/>
        </w:rPr>
      </w:pP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Contribute to the effective day to day operation of Home-Start in accordance with the Home-Start Memorandum &amp; Articles of Association, Home-Start, Standards &amp; Methods of Practice, Home-Start Agreement and Quality Assurance Standards.</w:t>
      </w:r>
    </w:p>
    <w:p w:rsidR="00083A72" w:rsidRDefault="00E85CA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Comply with the scheme</w:t>
      </w:r>
      <w:r>
        <w:rPr>
          <w:sz w:val="20"/>
          <w:szCs w:val="20"/>
        </w:rPr>
        <w:t>'s policies, procedures, administration, monitoring and financial systems.</w:t>
      </w:r>
    </w:p>
    <w:p w:rsidR="00083A72" w:rsidRDefault="00083A72">
      <w:pPr>
        <w:shd w:val="clear" w:color="auto" w:fill="FFFFFF"/>
        <w:rPr>
          <w:b/>
          <w:sz w:val="20"/>
          <w:szCs w:val="20"/>
        </w:rPr>
      </w:pPr>
    </w:p>
    <w:p w:rsidR="00083A72" w:rsidRDefault="00E85CA6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>Supporting the Work of the Organisation </w:t>
      </w:r>
      <w:r>
        <w:rPr>
          <w:sz w:val="20"/>
          <w:szCs w:val="20"/>
        </w:rPr>
        <w:t> </w:t>
      </w:r>
    </w:p>
    <w:p w:rsidR="00083A72" w:rsidRDefault="00E85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Promote Home-Start West Lothian at events </w:t>
      </w:r>
    </w:p>
    <w:p w:rsidR="00083A72" w:rsidRDefault="00E85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Network appropriately within the community to ensure knowledge of supports available to familie</w:t>
      </w:r>
      <w:r>
        <w:rPr>
          <w:color w:val="000000"/>
          <w:sz w:val="20"/>
          <w:szCs w:val="20"/>
        </w:rPr>
        <w:t>s </w:t>
      </w:r>
    </w:p>
    <w:p w:rsidR="00083A72" w:rsidRDefault="00E85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Undertake joint work with other Home-Start schemes and partner agencies to promote our organisation  </w:t>
      </w:r>
    </w:p>
    <w:p w:rsidR="00083A72" w:rsidRDefault="00E85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 the review and implementation of all Home-Start’s policies and procedures  </w:t>
      </w:r>
    </w:p>
    <w:p w:rsidR="00083A72" w:rsidRDefault="00E85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Contribute to the development of Home-Start regionally and national</w:t>
      </w:r>
      <w:r>
        <w:rPr>
          <w:color w:val="000000"/>
          <w:sz w:val="20"/>
          <w:szCs w:val="20"/>
        </w:rPr>
        <w:t>ly </w:t>
      </w:r>
    </w:p>
    <w:p w:rsidR="00083A72" w:rsidRDefault="00E85CA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083A72" w:rsidRDefault="00E85CA6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>Working as part of a team</w:t>
      </w:r>
      <w:r>
        <w:rPr>
          <w:sz w:val="20"/>
          <w:szCs w:val="20"/>
        </w:rPr>
        <w:t> </w:t>
      </w:r>
    </w:p>
    <w:p w:rsidR="00083A72" w:rsidRDefault="00E85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with the team to deliver the operational plan each year </w:t>
      </w:r>
    </w:p>
    <w:p w:rsidR="00083A72" w:rsidRDefault="00E85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Contributing to the effective day to day management of the service </w:t>
      </w:r>
    </w:p>
    <w:p w:rsidR="00083A72" w:rsidRDefault="00E85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Attend team meetings and planning days </w:t>
      </w:r>
    </w:p>
    <w:p w:rsidR="00083A72" w:rsidRDefault="00E85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 flexibly with colleagues to provide a joined up and consistent service</w:t>
      </w:r>
    </w:p>
    <w:p w:rsidR="00083A72" w:rsidRDefault="00083A72">
      <w:pPr>
        <w:rPr>
          <w:sz w:val="20"/>
          <w:szCs w:val="20"/>
        </w:rPr>
      </w:pPr>
    </w:p>
    <w:p w:rsidR="00083A72" w:rsidRDefault="00E85CA6">
      <w:pPr>
        <w:rPr>
          <w:b/>
          <w:sz w:val="20"/>
          <w:szCs w:val="20"/>
        </w:rPr>
      </w:pPr>
      <w:r>
        <w:rPr>
          <w:b/>
          <w:sz w:val="20"/>
          <w:szCs w:val="20"/>
        </w:rPr>
        <w:t>Equal Opportunities</w:t>
      </w:r>
    </w:p>
    <w:p w:rsidR="00083A72" w:rsidRDefault="00E85CA6">
      <w:pPr>
        <w:rPr>
          <w:sz w:val="20"/>
          <w:szCs w:val="20"/>
        </w:rPr>
      </w:pPr>
      <w:r>
        <w:rPr>
          <w:sz w:val="20"/>
          <w:szCs w:val="20"/>
        </w:rPr>
        <w:t>Adopt an approach which challenges within self and others, attitudes, assumptions and behaviours which discriminate, prevent participation and foster disadvant</w:t>
      </w:r>
      <w:r>
        <w:rPr>
          <w:sz w:val="20"/>
          <w:szCs w:val="20"/>
        </w:rPr>
        <w:t>age. In all areas of work, to show a commitment to implementing Home Start West Lothian’s Equality, fairness and Diversity Policy, including monitoring and evaluation.</w:t>
      </w:r>
    </w:p>
    <w:p w:rsidR="00083A72" w:rsidRDefault="00E85CA6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Qualifications</w:t>
      </w:r>
    </w:p>
    <w:p w:rsidR="00083A72" w:rsidRDefault="00E85CA6">
      <w:pPr>
        <w:rPr>
          <w:sz w:val="20"/>
          <w:szCs w:val="20"/>
        </w:rPr>
      </w:pPr>
      <w:r>
        <w:rPr>
          <w:sz w:val="20"/>
          <w:szCs w:val="20"/>
        </w:rPr>
        <w:t>HNC in Administration and Finance qualification or equivalent experience is required. The candidate must undertake an enhanced PVG check. An accounting/finance or relevant degree is desirable but not essential.</w:t>
      </w:r>
    </w:p>
    <w:p w:rsidR="00083A72" w:rsidRDefault="00E85CA6">
      <w:pPr>
        <w:rPr>
          <w:b/>
          <w:sz w:val="20"/>
          <w:szCs w:val="20"/>
        </w:rPr>
      </w:pPr>
      <w:r>
        <w:rPr>
          <w:b/>
          <w:sz w:val="20"/>
          <w:szCs w:val="20"/>
        </w:rPr>
        <w:t>Experience</w:t>
      </w:r>
    </w:p>
    <w:p w:rsidR="00083A72" w:rsidRDefault="00E85CA6">
      <w:pPr>
        <w:rPr>
          <w:sz w:val="20"/>
          <w:szCs w:val="20"/>
        </w:rPr>
      </w:pPr>
      <w:r>
        <w:rPr>
          <w:sz w:val="20"/>
          <w:szCs w:val="20"/>
        </w:rPr>
        <w:t>Experience of working in an office</w:t>
      </w:r>
      <w:r>
        <w:rPr>
          <w:sz w:val="20"/>
          <w:szCs w:val="20"/>
        </w:rPr>
        <w:t xml:space="preserve"> environment is essential as is an understanding of managing data. An understanding of the difficulties experienced by vulnerable families and good interpersonal and communication skills are required.</w:t>
      </w:r>
    </w:p>
    <w:p w:rsidR="00083A72" w:rsidRDefault="00E85CA6">
      <w:pPr>
        <w:rPr>
          <w:b/>
        </w:rPr>
      </w:pPr>
      <w:r>
        <w:rPr>
          <w:sz w:val="20"/>
          <w:szCs w:val="20"/>
        </w:rPr>
        <w:t>This job description is not exhaustive; the post holder</w:t>
      </w:r>
      <w:r>
        <w:rPr>
          <w:sz w:val="20"/>
          <w:szCs w:val="20"/>
        </w:rPr>
        <w:t xml:space="preserve"> may be required to undertake any other duties that fall within the nature of the role and responsibilities of the post as detailed above.</w:t>
      </w:r>
    </w:p>
    <w:p w:rsidR="00083A72" w:rsidRDefault="00083A72"/>
    <w:p w:rsidR="00083A72" w:rsidRDefault="00083A72"/>
    <w:sectPr w:rsidR="00083A7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0590B"/>
    <w:multiLevelType w:val="multilevel"/>
    <w:tmpl w:val="71227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970A21"/>
    <w:multiLevelType w:val="multilevel"/>
    <w:tmpl w:val="A1D03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DA638D"/>
    <w:multiLevelType w:val="multilevel"/>
    <w:tmpl w:val="E69CA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D721A2"/>
    <w:multiLevelType w:val="multilevel"/>
    <w:tmpl w:val="056AF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72"/>
    <w:rsid w:val="00083A72"/>
    <w:rsid w:val="00E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BF96"/>
  <w15:docId w15:val="{59570A3A-E4A9-44A6-8EE4-8D6340C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50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50308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8u+Qh4A3sXX7h9t23DTMnWAzVw==">CgMxLjA4AHIhMTdtb0ZsaG5RRGlvZlZmbzZTS2g5U2E5V0djM1VKckhS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Ogden</dc:creator>
  <cp:lastModifiedBy>Kim</cp:lastModifiedBy>
  <cp:revision>2</cp:revision>
  <dcterms:created xsi:type="dcterms:W3CDTF">2024-06-26T12:10:00Z</dcterms:created>
  <dcterms:modified xsi:type="dcterms:W3CDTF">2024-06-26T12:10:00Z</dcterms:modified>
</cp:coreProperties>
</file>