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0BFC" w14:textId="603F95E8" w:rsidR="004626F5" w:rsidRDefault="004626F5" w:rsidP="004626F5">
      <w:pPr>
        <w:jc w:val="center"/>
        <w:rPr>
          <w:b/>
          <w:bCs/>
          <w:sz w:val="32"/>
          <w:szCs w:val="32"/>
        </w:rPr>
      </w:pPr>
      <w:r>
        <w:rPr>
          <w:b/>
          <w:bCs/>
          <w:noProof/>
          <w:sz w:val="32"/>
          <w:szCs w:val="32"/>
        </w:rPr>
        <w:drawing>
          <wp:inline distT="0" distB="0" distL="0" distR="0" wp14:anchorId="5C47AEBF" wp14:editId="0266D095">
            <wp:extent cx="984762" cy="622300"/>
            <wp:effectExtent l="0" t="0" r="6350" b="0"/>
            <wp:docPr id="566850966"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50966" name="Picture 1" descr="A logo for a sport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762" cy="622300"/>
                    </a:xfrm>
                    <a:prstGeom prst="rect">
                      <a:avLst/>
                    </a:prstGeom>
                  </pic:spPr>
                </pic:pic>
              </a:graphicData>
            </a:graphic>
          </wp:inline>
        </w:drawing>
      </w:r>
    </w:p>
    <w:p w14:paraId="66EFE42B" w14:textId="28FF696B" w:rsidR="00BE6EA0" w:rsidRPr="00AC72DD" w:rsidRDefault="00381EC5" w:rsidP="004626F5">
      <w:pPr>
        <w:jc w:val="center"/>
        <w:rPr>
          <w:b/>
          <w:bCs/>
          <w:sz w:val="32"/>
          <w:szCs w:val="32"/>
        </w:rPr>
      </w:pPr>
      <w:r>
        <w:rPr>
          <w:b/>
          <w:bCs/>
          <w:sz w:val="32"/>
          <w:szCs w:val="32"/>
        </w:rPr>
        <w:t xml:space="preserve">Job Description: </w:t>
      </w:r>
      <w:r w:rsidR="00C56FB7">
        <w:rPr>
          <w:b/>
          <w:bCs/>
          <w:sz w:val="32"/>
          <w:szCs w:val="32"/>
        </w:rPr>
        <w:t>Solicitor</w:t>
      </w:r>
      <w:r w:rsidR="00803426" w:rsidRPr="00AC72DD">
        <w:rPr>
          <w:b/>
          <w:bCs/>
          <w:sz w:val="32"/>
          <w:szCs w:val="32"/>
        </w:rPr>
        <w:t xml:space="preserve"> Trustee</w:t>
      </w:r>
    </w:p>
    <w:p w14:paraId="5B747B0F" w14:textId="77777777" w:rsidR="00BE6EA0" w:rsidRPr="00AC72DD" w:rsidRDefault="00BE6EA0" w:rsidP="00CB4EE1">
      <w:pPr>
        <w:rPr>
          <w:b/>
          <w:bCs/>
        </w:rPr>
      </w:pPr>
    </w:p>
    <w:p w14:paraId="588126A5" w14:textId="5FCB8D00" w:rsidR="007A3888" w:rsidRDefault="0023326C" w:rsidP="00280977">
      <w:r w:rsidRPr="0023326C">
        <w:t xml:space="preserve">We’re looking for </w:t>
      </w:r>
      <w:r w:rsidR="00024ABF">
        <w:t xml:space="preserve">someone with </w:t>
      </w:r>
      <w:r w:rsidR="00F05DF6">
        <w:t xml:space="preserve">experience in supporting like-minded </w:t>
      </w:r>
      <w:r w:rsidR="00C90D76">
        <w:t>organisations and charities</w:t>
      </w:r>
      <w:r w:rsidR="001A4FA7">
        <w:t xml:space="preserve"> to effe</w:t>
      </w:r>
      <w:r w:rsidR="00F94A57">
        <w:t xml:space="preserve">ctively </w:t>
      </w:r>
      <w:r w:rsidR="00FD4DFC">
        <w:t xml:space="preserve">deliver on its mission to create positive social change.  </w:t>
      </w:r>
    </w:p>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3E9B6662" w14:textId="77777777" w:rsidR="002F2E50" w:rsidRDefault="002F2E50"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07A5D1A4" w14:textId="54F133C5" w:rsidR="002F2E50" w:rsidRDefault="004D4525" w:rsidP="00B97BCF">
      <w:pPr>
        <w:widowControl/>
        <w:autoSpaceDE/>
        <w:autoSpaceDN/>
        <w:textAlignment w:val="baseline"/>
        <w:rPr>
          <w:rFonts w:asciiTheme="minorHAnsi" w:eastAsia="Times New Roman" w:hAnsiTheme="minorHAnsi" w:cstheme="minorHAnsi"/>
          <w:color w:val="000000"/>
          <w:bdr w:val="none" w:sz="0" w:space="0" w:color="auto" w:frame="1"/>
        </w:rPr>
      </w:pPr>
      <w:r>
        <w:rPr>
          <w:rFonts w:asciiTheme="minorHAnsi" w:eastAsia="Times New Roman" w:hAnsiTheme="minorHAnsi" w:cstheme="minorHAnsi"/>
          <w:color w:val="000000"/>
          <w:bdr w:val="none" w:sz="0" w:space="0" w:color="auto" w:frame="1"/>
        </w:rPr>
        <w:t xml:space="preserve">We are looking for </w:t>
      </w:r>
      <w:r w:rsidR="00CF4A22">
        <w:rPr>
          <w:rFonts w:asciiTheme="minorHAnsi" w:eastAsia="Times New Roman" w:hAnsiTheme="minorHAnsi" w:cstheme="minorHAnsi"/>
          <w:color w:val="000000"/>
          <w:bdr w:val="none" w:sz="0" w:space="0" w:color="auto" w:frame="1"/>
        </w:rPr>
        <w:t>an individual with experience as a</w:t>
      </w:r>
      <w:r w:rsidRPr="004D4525">
        <w:rPr>
          <w:rFonts w:asciiTheme="minorHAnsi" w:eastAsia="Times New Roman" w:hAnsiTheme="minorHAnsi" w:cstheme="minorHAnsi"/>
          <w:color w:val="000000"/>
          <w:bdr w:val="none" w:sz="0" w:space="0" w:color="auto" w:frame="1"/>
        </w:rPr>
        <w:t xml:space="preserve"> charity lawyer or a charity solicitor</w:t>
      </w:r>
      <w:r w:rsidR="00B97BCF">
        <w:rPr>
          <w:rFonts w:asciiTheme="minorHAnsi" w:eastAsia="Times New Roman" w:hAnsiTheme="minorHAnsi" w:cstheme="minorHAnsi"/>
          <w:color w:val="000000"/>
          <w:bdr w:val="none" w:sz="0" w:space="0" w:color="auto" w:frame="1"/>
        </w:rPr>
        <w:t xml:space="preserve">, whose </w:t>
      </w:r>
      <w:r w:rsidR="00B97BCF" w:rsidRPr="004D4525">
        <w:rPr>
          <w:rFonts w:asciiTheme="minorHAnsi" w:eastAsia="Times New Roman" w:hAnsiTheme="minorHAnsi" w:cstheme="minorHAnsi"/>
          <w:color w:val="000000"/>
          <w:bdr w:val="none" w:sz="0" w:space="0" w:color="auto" w:frame="1"/>
        </w:rPr>
        <w:t xml:space="preserve">responsibilities </w:t>
      </w:r>
      <w:r w:rsidR="00B97BCF">
        <w:rPr>
          <w:rFonts w:asciiTheme="minorHAnsi" w:eastAsia="Times New Roman" w:hAnsiTheme="minorHAnsi" w:cstheme="minorHAnsi"/>
          <w:color w:val="000000"/>
          <w:bdr w:val="none" w:sz="0" w:space="0" w:color="auto" w:frame="1"/>
        </w:rPr>
        <w:t xml:space="preserve">will </w:t>
      </w:r>
      <w:r w:rsidR="00B97BCF" w:rsidRPr="004D4525">
        <w:rPr>
          <w:rFonts w:asciiTheme="minorHAnsi" w:eastAsia="Times New Roman" w:hAnsiTheme="minorHAnsi" w:cstheme="minorHAnsi"/>
          <w:color w:val="000000"/>
          <w:bdr w:val="none" w:sz="0" w:space="0" w:color="auto" w:frame="1"/>
        </w:rPr>
        <w:t>encompass a wide range of legal matters that are specific to the charitable sector. </w:t>
      </w:r>
    </w:p>
    <w:p w14:paraId="2D651293" w14:textId="77777777" w:rsidR="008158B4" w:rsidRDefault="008158B4"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50B624B3" w:rsidR="00A641AE" w:rsidRPr="00CB4EE1" w:rsidRDefault="00C14046" w:rsidP="00A641AE">
      <w:r w:rsidRPr="00A641AE">
        <w:rPr>
          <w:rFonts w:asciiTheme="minorHAnsi" w:hAnsiTheme="minorHAnsi"/>
          <w:b/>
          <w:bCs/>
        </w:rPr>
        <w:t xml:space="preserve">Time commitment: </w:t>
      </w:r>
      <w:r w:rsidR="00061E59">
        <w:rPr>
          <w:rFonts w:asciiTheme="minorHAnsi" w:hAnsiTheme="minorHAnsi"/>
        </w:rPr>
        <w:t>Attend b</w:t>
      </w:r>
      <w:r w:rsidRPr="00A641AE">
        <w:rPr>
          <w:rFonts w:asciiTheme="minorHAnsi" w:hAnsiTheme="minorHAnsi"/>
        </w:rPr>
        <w:t>oard meetings and sub-committee meetings as necessary</w:t>
      </w:r>
      <w:r w:rsidR="00061E59">
        <w:rPr>
          <w:rFonts w:asciiTheme="minorHAnsi" w:hAnsiTheme="minorHAnsi"/>
        </w:rPr>
        <w:t>, virtually</w:t>
      </w:r>
      <w:r w:rsidRPr="00A641AE">
        <w:rPr>
          <w:rFonts w:asciiTheme="minorHAnsi" w:hAnsiTheme="minorHAnsi"/>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w:t>
      </w:r>
      <w:r w:rsidR="0088473C">
        <w:t>ensure associated strategies links to our values.</w:t>
      </w: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068E4734"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w:t>
      </w:r>
      <w:r w:rsidR="00DD72DE">
        <w:t xml:space="preserve"> c</w:t>
      </w:r>
      <w:r w:rsidR="00DD72DE" w:rsidRPr="00DD72DE">
        <w:t>harity law</w:t>
      </w:r>
      <w:r w:rsidR="00DD72DE">
        <w:t xml:space="preserve">, </w:t>
      </w:r>
      <w:r w:rsidR="00DD72DE" w:rsidRPr="00DD72DE">
        <w:t>cover</w:t>
      </w:r>
      <w:r w:rsidR="00DD72DE">
        <w:t>ing</w:t>
      </w:r>
      <w:r w:rsidR="00DD72DE" w:rsidRPr="00DD72DE">
        <w:t xml:space="preserve"> the rules and regulations related to the set up and operation of charities and non-profit organisations. Charity lawyers must help charities meet their legal obligations and ensure that they comply with the various acts, regulations, and recommended practices.</w:t>
      </w:r>
      <w:r w:rsidR="00245195" w:rsidRPr="00CB4EE1">
        <w:t xml:space="preserve"> </w:t>
      </w:r>
      <w:r w:rsidR="001B2EB1">
        <w:t xml:space="preserve">accounting/financial management at senior leadership level with an understanding of </w:t>
      </w:r>
      <w:r w:rsidR="007E6A69">
        <w:t>financial controls within a Charity.</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77A2F9A2" w14:textId="088FD733" w:rsidR="004D04EA" w:rsidRDefault="00F11895" w:rsidP="002548E7">
      <w:r>
        <w:t>Y</w:t>
      </w:r>
      <w:r w:rsidR="002548E7" w:rsidRPr="002548E7">
        <w:t xml:space="preserve">ou will work alongside the Chair, Chief Executive and </w:t>
      </w:r>
      <w:r w:rsidR="001F01E1">
        <w:t>others to</w:t>
      </w:r>
      <w:r w:rsidR="002548E7" w:rsidRPr="002548E7">
        <w:t xml:space="preserve">: </w:t>
      </w:r>
    </w:p>
    <w:p w14:paraId="46D5B3B5" w14:textId="2DD35472" w:rsidR="00F6202A" w:rsidRDefault="00F6202A" w:rsidP="00F6202A">
      <w:pPr>
        <w:pStyle w:val="ListParagraph"/>
        <w:numPr>
          <w:ilvl w:val="0"/>
          <w:numId w:val="14"/>
        </w:numPr>
      </w:pPr>
      <w:r>
        <w:t>M</w:t>
      </w:r>
      <w:r w:rsidRPr="00DD72DE">
        <w:t xml:space="preserve">eet </w:t>
      </w:r>
      <w:r>
        <w:t>our</w:t>
      </w:r>
      <w:r w:rsidRPr="00DD72DE">
        <w:t xml:space="preserve"> legal obligations and ensure that they comply with the various acts, regulations, and recommended practices.</w:t>
      </w:r>
      <w:r w:rsidRPr="00CB4EE1">
        <w:t xml:space="preserve"> </w:t>
      </w:r>
      <w:r>
        <w:t xml:space="preserve">accounting/financial management at senior leadership level with an understanding of financial controls within </w:t>
      </w:r>
      <w:r w:rsidR="007E26A1">
        <w:t>the</w:t>
      </w:r>
      <w:r>
        <w:t xml:space="preserve"> Charity.</w:t>
      </w:r>
    </w:p>
    <w:p w14:paraId="0EF77D9A" w14:textId="11B14040" w:rsidR="007E26A1" w:rsidRDefault="007E26A1" w:rsidP="00F6202A">
      <w:pPr>
        <w:pStyle w:val="ListParagraph"/>
        <w:numPr>
          <w:ilvl w:val="0"/>
          <w:numId w:val="14"/>
        </w:numPr>
      </w:pPr>
      <w:r>
        <w:t>A</w:t>
      </w:r>
      <w:r w:rsidRPr="007E26A1">
        <w:t>dvise on tax-related issues, including tax exemptions and deductions available to charities</w:t>
      </w:r>
    </w:p>
    <w:p w14:paraId="43D0BA69" w14:textId="15A5B376" w:rsidR="007E26A1" w:rsidRDefault="00C97EE5" w:rsidP="00F6202A">
      <w:pPr>
        <w:pStyle w:val="ListParagraph"/>
        <w:numPr>
          <w:ilvl w:val="0"/>
          <w:numId w:val="14"/>
        </w:numPr>
      </w:pPr>
      <w:r>
        <w:t>D</w:t>
      </w:r>
      <w:r w:rsidRPr="00C97EE5">
        <w:t>raft, review, and negotiate contracts for various purposes, such as partnerships, fundraising agreements, mergers, and takeovers</w:t>
      </w:r>
    </w:p>
    <w:p w14:paraId="5D448FEC" w14:textId="6CECDD47" w:rsidR="00BE7E4C" w:rsidRDefault="00575661" w:rsidP="00F6202A">
      <w:pPr>
        <w:pStyle w:val="ListParagraph"/>
        <w:numPr>
          <w:ilvl w:val="0"/>
          <w:numId w:val="14"/>
        </w:numPr>
      </w:pPr>
      <w:r>
        <w:lastRenderedPageBreak/>
        <w:t>Support</w:t>
      </w:r>
      <w:r w:rsidR="00BE7E4C" w:rsidRPr="00BE7E4C">
        <w:t xml:space="preserve"> with employment contracts, workplace policies, and disputes within the organisation</w:t>
      </w:r>
    </w:p>
    <w:p w14:paraId="3D7CA00B" w14:textId="0F1C09EF" w:rsidR="00575661" w:rsidRDefault="00B74570" w:rsidP="00F6202A">
      <w:pPr>
        <w:pStyle w:val="ListParagraph"/>
        <w:numPr>
          <w:ilvl w:val="0"/>
          <w:numId w:val="14"/>
        </w:numPr>
      </w:pPr>
      <w:r>
        <w:t>N</w:t>
      </w:r>
      <w:r w:rsidRPr="00B74570">
        <w:t>avigate the complex landscape of fundraising regulations, ensuring that fundraising activities comply with legal standards</w:t>
      </w:r>
    </w:p>
    <w:p w14:paraId="5AAE0288" w14:textId="0792FD25" w:rsidR="008E33B1" w:rsidRDefault="008E33B1" w:rsidP="00F6202A">
      <w:pPr>
        <w:pStyle w:val="ListParagraph"/>
        <w:numPr>
          <w:ilvl w:val="0"/>
          <w:numId w:val="14"/>
        </w:numPr>
      </w:pPr>
      <w:r>
        <w:t>P</w:t>
      </w:r>
      <w:r w:rsidRPr="008E33B1">
        <w:t xml:space="preserve">rovide guidance on governance structures and practices, helping </w:t>
      </w:r>
      <w:r>
        <w:t>the Charity to</w:t>
      </w:r>
      <w:r w:rsidRPr="008E33B1">
        <w:t xml:space="preserve"> adhere to legal and regulatory requirements</w:t>
      </w:r>
    </w:p>
    <w:p w14:paraId="7AF5E412" w14:textId="2478986A" w:rsidR="000478E1" w:rsidRDefault="000478E1" w:rsidP="00F6202A">
      <w:pPr>
        <w:pStyle w:val="ListParagraph"/>
        <w:numPr>
          <w:ilvl w:val="0"/>
          <w:numId w:val="14"/>
        </w:numPr>
      </w:pPr>
      <w:r>
        <w:t>Providing legal advice on Charity fundraising regulations</w:t>
      </w:r>
      <w:r w:rsidR="005777B5">
        <w:t xml:space="preserve"> and that grant applications are legally compliant.</w:t>
      </w:r>
    </w:p>
    <w:p w14:paraId="43A5E255" w14:textId="1F505B68" w:rsidR="00C14E26" w:rsidRDefault="002E5211" w:rsidP="001E7341">
      <w:pPr>
        <w:pStyle w:val="ListParagraph"/>
        <w:numPr>
          <w:ilvl w:val="0"/>
          <w:numId w:val="14"/>
        </w:numPr>
      </w:pPr>
      <w:r>
        <w:t>L</w:t>
      </w:r>
      <w:r w:rsidRPr="002E5211">
        <w:t>iaise with professional advisers</w:t>
      </w:r>
    </w:p>
    <w:p w14:paraId="23D37F0E" w14:textId="77777777" w:rsidR="000B25DA" w:rsidRDefault="000B25DA" w:rsidP="00A641AE"/>
    <w:p w14:paraId="1EB132F2" w14:textId="71534D90" w:rsidR="000320E7" w:rsidRPr="00AC72DD" w:rsidRDefault="00A641AE" w:rsidP="00A641AE">
      <w:pPr>
        <w:rPr>
          <w:b/>
          <w:bCs/>
        </w:rPr>
      </w:pPr>
      <w:r>
        <w:rPr>
          <w:b/>
          <w:bCs/>
        </w:rPr>
        <w:t>Person Specification</w:t>
      </w:r>
    </w:p>
    <w:p w14:paraId="59899231" w14:textId="639104D5" w:rsidR="009C2459" w:rsidRDefault="001F1ADB" w:rsidP="000838C7">
      <w:pPr>
        <w:pStyle w:val="ListParagraph"/>
        <w:numPr>
          <w:ilvl w:val="0"/>
          <w:numId w:val="7"/>
        </w:numPr>
      </w:pPr>
      <w:r w:rsidRPr="001F1ADB">
        <w:t>Qualified solicitor or barrister – presently practising or not practising – of a minimum of five years’ post-qualification experience</w:t>
      </w:r>
    </w:p>
    <w:p w14:paraId="25F48910" w14:textId="77777777" w:rsidR="00FA1015" w:rsidRPr="00FA1015" w:rsidRDefault="00FA1015" w:rsidP="00FA1015">
      <w:pPr>
        <w:widowControl/>
        <w:numPr>
          <w:ilvl w:val="0"/>
          <w:numId w:val="7"/>
        </w:numPr>
        <w:autoSpaceDE/>
        <w:autoSpaceDN/>
        <w:textAlignment w:val="baseline"/>
        <w:rPr>
          <w:rFonts w:asciiTheme="minorHAnsi" w:eastAsia="Times New Roman" w:hAnsiTheme="minorHAnsi" w:cstheme="minorHAnsi"/>
          <w:color w:val="404041"/>
          <w:lang w:bidi="ar-SA"/>
        </w:rPr>
      </w:pPr>
      <w:r w:rsidRPr="00FA1015">
        <w:rPr>
          <w:rFonts w:asciiTheme="minorHAnsi" w:eastAsia="Times New Roman" w:hAnsiTheme="minorHAnsi" w:cstheme="minorHAnsi"/>
          <w:color w:val="404041"/>
          <w:lang w:bidi="ar-SA"/>
        </w:rPr>
        <w:t>Interest in social change and how the law can be used to deliver it.</w:t>
      </w:r>
    </w:p>
    <w:p w14:paraId="52E954AD" w14:textId="39F8BFB0" w:rsidR="001F1ADB" w:rsidRDefault="00660B34" w:rsidP="000838C7">
      <w:pPr>
        <w:pStyle w:val="ListParagraph"/>
        <w:numPr>
          <w:ilvl w:val="0"/>
          <w:numId w:val="7"/>
        </w:numPr>
      </w:pPr>
      <w:r w:rsidRPr="00660B34">
        <w:t>Excellent drafting and negotiation skills</w:t>
      </w:r>
    </w:p>
    <w:p w14:paraId="360DA3E7" w14:textId="42BB0C0A" w:rsidR="00660B34" w:rsidRDefault="001C52E9" w:rsidP="000838C7">
      <w:pPr>
        <w:pStyle w:val="ListParagraph"/>
        <w:numPr>
          <w:ilvl w:val="0"/>
          <w:numId w:val="7"/>
        </w:numPr>
      </w:pPr>
      <w:r w:rsidRPr="001C52E9">
        <w:t>Solid awareness of GDPR provisions</w:t>
      </w:r>
    </w:p>
    <w:p w14:paraId="3B456359" w14:textId="7A8DC8FA" w:rsidR="001C52E9" w:rsidRDefault="001C52E9" w:rsidP="000838C7">
      <w:pPr>
        <w:pStyle w:val="ListParagraph"/>
        <w:numPr>
          <w:ilvl w:val="0"/>
          <w:numId w:val="7"/>
        </w:numPr>
      </w:pPr>
      <w:r w:rsidRPr="001C52E9">
        <w:t>Experience and good technical expertise in contract law and IT agreements</w:t>
      </w:r>
    </w:p>
    <w:p w14:paraId="50FA5E14" w14:textId="412954B5" w:rsidR="001C52E9" w:rsidRDefault="001C52E9" w:rsidP="000838C7">
      <w:pPr>
        <w:pStyle w:val="ListParagraph"/>
        <w:numPr>
          <w:ilvl w:val="0"/>
          <w:numId w:val="7"/>
        </w:numPr>
      </w:pPr>
      <w:r w:rsidRPr="001C52E9">
        <w:t> Experience and good technical expertise in and awareness of regulation effecting fundraising agreements would be beneficial</w:t>
      </w:r>
    </w:p>
    <w:p w14:paraId="65CCF7F1" w14:textId="0318333E" w:rsidR="00B37AF5" w:rsidRDefault="00B37AF5" w:rsidP="000838C7">
      <w:pPr>
        <w:pStyle w:val="ListParagraph"/>
        <w:numPr>
          <w:ilvl w:val="0"/>
          <w:numId w:val="7"/>
        </w:numPr>
      </w:pPr>
      <w:r w:rsidRPr="00B37AF5">
        <w:t>An understanding of working in a small / medium organisation</w:t>
      </w:r>
    </w:p>
    <w:p w14:paraId="2B818A62" w14:textId="23274B57" w:rsidR="000838C7" w:rsidRDefault="00D95788" w:rsidP="000838C7">
      <w:pPr>
        <w:pStyle w:val="ListParagraph"/>
        <w:numPr>
          <w:ilvl w:val="0"/>
          <w:numId w:val="7"/>
        </w:numPr>
      </w:pPr>
      <w:r w:rsidRPr="00D95788">
        <w:t xml:space="preserve">An understanding of / sensitivity to the </w:t>
      </w:r>
      <w:proofErr w:type="gramStart"/>
      <w:r w:rsidRPr="00D95788">
        <w:t>particular situation</w:t>
      </w:r>
      <w:proofErr w:type="gramEnd"/>
      <w:r w:rsidRPr="00D95788">
        <w:t xml:space="preserve"> of a registered charity</w:t>
      </w:r>
      <w:r w:rsidR="00041124">
        <w:t xml:space="preserve"> </w:t>
      </w:r>
      <w:r w:rsidR="000838C7" w:rsidRPr="000838C7">
        <w:t xml:space="preserve"> </w:t>
      </w:r>
    </w:p>
    <w:p w14:paraId="44CF0F53" w14:textId="7645D479" w:rsidR="000320E7" w:rsidRDefault="000838C7" w:rsidP="000838C7">
      <w:pPr>
        <w:pStyle w:val="ListParagraph"/>
        <w:numPr>
          <w:ilvl w:val="0"/>
          <w:numId w:val="7"/>
        </w:numPr>
      </w:pPr>
      <w:r w:rsidRPr="000838C7">
        <w:t>A good understanding of risk management</w:t>
      </w:r>
    </w:p>
    <w:p w14:paraId="116EAC89" w14:textId="77777777" w:rsidR="001409F6" w:rsidRDefault="001409F6" w:rsidP="001409F6"/>
    <w:p w14:paraId="640B3B51" w14:textId="7BB25361" w:rsidR="001409F6" w:rsidRPr="00CB4EE1" w:rsidRDefault="001409F6" w:rsidP="001409F6">
      <w:pPr>
        <w:rPr>
          <w:b/>
          <w:bCs/>
        </w:rPr>
      </w:pPr>
      <w:r w:rsidRPr="00CB4EE1">
        <w:rPr>
          <w:b/>
          <w:bCs/>
        </w:rPr>
        <w:t>Main Responsibilities of a</w:t>
      </w:r>
      <w:r w:rsidR="00E90019">
        <w:rPr>
          <w:b/>
          <w:bCs/>
        </w:rPr>
        <w:t xml:space="preserve"> </w:t>
      </w:r>
      <w:r w:rsidR="00972E99">
        <w:rPr>
          <w:b/>
          <w:bCs/>
        </w:rPr>
        <w:t>Solicitor</w:t>
      </w:r>
      <w:r w:rsidR="008F1B45">
        <w:rPr>
          <w:b/>
          <w:bCs/>
        </w:rPr>
        <w:t xml:space="preserve"> </w:t>
      </w:r>
      <w:r w:rsidRPr="00CB4EE1">
        <w:rPr>
          <w:b/>
          <w:bCs/>
        </w:rPr>
        <w:t>Trustee</w:t>
      </w:r>
      <w:r>
        <w:rPr>
          <w:b/>
          <w:bCs/>
        </w:rPr>
        <w:t xml:space="preserve"> in partnership with the CEO</w:t>
      </w:r>
    </w:p>
    <w:p w14:paraId="7BEBD06E" w14:textId="78AC9038" w:rsidR="00ED4683" w:rsidRDefault="00ED4683" w:rsidP="00ED4683">
      <w:pPr>
        <w:pStyle w:val="ListParagraph"/>
        <w:numPr>
          <w:ilvl w:val="0"/>
          <w:numId w:val="8"/>
        </w:numPr>
      </w:pPr>
      <w:r>
        <w:t xml:space="preserve">Contribute to Board meetings and sub-groups where necessary and </w:t>
      </w:r>
      <w:r w:rsidRPr="00CB4EE1">
        <w:t xml:space="preserve">to make sure it is carried out in </w:t>
      </w:r>
      <w:r>
        <w:t xml:space="preserve">a </w:t>
      </w:r>
      <w:r w:rsidRPr="00CB4EE1">
        <w:t>legal, honest, and accountable ways.</w:t>
      </w:r>
    </w:p>
    <w:p w14:paraId="78D4008F" w14:textId="38039159" w:rsidR="00ED4683" w:rsidRDefault="00ED4683" w:rsidP="00ED4683">
      <w:pPr>
        <w:pStyle w:val="ListParagraph"/>
        <w:numPr>
          <w:ilvl w:val="0"/>
          <w:numId w:val="8"/>
        </w:numPr>
      </w:pPr>
      <w:r>
        <w:t>Ensuring that the charity operates within the legal framework.</w:t>
      </w:r>
    </w:p>
    <w:p w14:paraId="7826708C" w14:textId="77777777" w:rsidR="00ED4683" w:rsidRDefault="00ED4683" w:rsidP="00ED4683">
      <w:pPr>
        <w:pStyle w:val="ListParagraph"/>
        <w:numPr>
          <w:ilvl w:val="0"/>
          <w:numId w:val="8"/>
        </w:numPr>
      </w:pPr>
      <w:r>
        <w:t>Monitoring regulatory changes that may impact on the charity and providing updates to trustees and management.</w:t>
      </w:r>
    </w:p>
    <w:p w14:paraId="75B89BC6" w14:textId="77777777" w:rsidR="00ED4683" w:rsidRDefault="00ED4683" w:rsidP="00ED4683">
      <w:pPr>
        <w:pStyle w:val="ListParagraph"/>
        <w:numPr>
          <w:ilvl w:val="0"/>
          <w:numId w:val="8"/>
        </w:numPr>
      </w:pPr>
      <w:r>
        <w:t xml:space="preserve">Providing guidance on </w:t>
      </w:r>
      <w:proofErr w:type="gramStart"/>
      <w:r>
        <w:t>conflict of interest</w:t>
      </w:r>
      <w:proofErr w:type="gramEnd"/>
      <w:r>
        <w:t xml:space="preserve"> issues, disputes.</w:t>
      </w:r>
    </w:p>
    <w:p w14:paraId="463CF0F1" w14:textId="77777777" w:rsidR="00ED4683" w:rsidRDefault="00ED4683" w:rsidP="00ED4683">
      <w:pPr>
        <w:pStyle w:val="ListParagraph"/>
        <w:numPr>
          <w:ilvl w:val="0"/>
          <w:numId w:val="8"/>
        </w:numPr>
      </w:pPr>
      <w:r>
        <w:t>Advising on the acquisition, leasing and disposal of charity property.</w:t>
      </w:r>
    </w:p>
    <w:p w14:paraId="0DB877AE" w14:textId="461BE0A7" w:rsidR="00ED4683" w:rsidRDefault="00ED4683" w:rsidP="00ED4683">
      <w:pPr>
        <w:pStyle w:val="ListParagraph"/>
        <w:numPr>
          <w:ilvl w:val="0"/>
          <w:numId w:val="8"/>
        </w:numPr>
      </w:pPr>
      <w:r>
        <w:t>Advising on any legal implications of holding, investing or managing charity funds and other assets.</w:t>
      </w:r>
    </w:p>
    <w:p w14:paraId="30805112" w14:textId="2D35102D" w:rsidR="004C59A1" w:rsidRDefault="004C59A1" w:rsidP="001409F6">
      <w:pPr>
        <w:pStyle w:val="ListParagraph"/>
        <w:numPr>
          <w:ilvl w:val="0"/>
          <w:numId w:val="8"/>
        </w:numPr>
      </w:pPr>
      <w:r>
        <w:t xml:space="preserve">Advising on the appropriate legal structure </w:t>
      </w:r>
      <w:r w:rsidR="00987CDE">
        <w:t>of the charity.</w:t>
      </w:r>
    </w:p>
    <w:p w14:paraId="24ECF02C" w14:textId="1017700F" w:rsidR="00987CDE" w:rsidRDefault="00987CDE" w:rsidP="00987CDE">
      <w:pPr>
        <w:pStyle w:val="ListParagraph"/>
        <w:numPr>
          <w:ilvl w:val="0"/>
          <w:numId w:val="8"/>
        </w:numPr>
      </w:pPr>
      <w:r>
        <w:t>Drafting and reviewing governing documents such as the articles of association</w:t>
      </w:r>
    </w:p>
    <w:p w14:paraId="269E7B69" w14:textId="1F0888C0" w:rsidR="00987CDE" w:rsidRDefault="00D83729" w:rsidP="00987CDE">
      <w:pPr>
        <w:pStyle w:val="ListParagraph"/>
        <w:numPr>
          <w:ilvl w:val="0"/>
          <w:numId w:val="8"/>
        </w:numPr>
      </w:pPr>
      <w:r>
        <w:t>Ensuring compliance with Charity law and regulations, including guidance on trustee roles, duties and responsibilities.</w:t>
      </w:r>
    </w:p>
    <w:p w14:paraId="292A8506" w14:textId="70C1C135" w:rsidR="00561656" w:rsidRDefault="00343ADB" w:rsidP="001409F6">
      <w:pPr>
        <w:pStyle w:val="ListParagraph"/>
        <w:numPr>
          <w:ilvl w:val="0"/>
          <w:numId w:val="8"/>
        </w:numPr>
      </w:pPr>
      <w:r w:rsidRPr="00343ADB">
        <w:t xml:space="preserve">Monitoring and advising on the </w:t>
      </w:r>
      <w:r w:rsidR="00833685">
        <w:t>legal</w:t>
      </w:r>
      <w:r w:rsidRPr="00343ADB">
        <w:t xml:space="preserve"> viability of the </w:t>
      </w:r>
      <w:r>
        <w:t>Charity</w:t>
      </w:r>
    </w:p>
    <w:p w14:paraId="5A976752" w14:textId="57D4099A" w:rsidR="00343ADB" w:rsidRDefault="00343ADB" w:rsidP="001409F6">
      <w:pPr>
        <w:pStyle w:val="ListParagraph"/>
        <w:numPr>
          <w:ilvl w:val="0"/>
          <w:numId w:val="8"/>
        </w:numPr>
      </w:pPr>
      <w:r w:rsidRPr="00343ADB">
        <w:t xml:space="preserve">Overseeing the implementation of and monitoring specific </w:t>
      </w:r>
      <w:r w:rsidR="00833685">
        <w:t>legal</w:t>
      </w:r>
      <w:r w:rsidRPr="00343ADB">
        <w:t xml:space="preserve"> controls and adherence to systems</w:t>
      </w:r>
    </w:p>
    <w:p w14:paraId="78622053" w14:textId="7FF6BCC2" w:rsidR="00343ADB" w:rsidRDefault="00770DE0" w:rsidP="001409F6">
      <w:pPr>
        <w:pStyle w:val="ListParagraph"/>
        <w:numPr>
          <w:ilvl w:val="0"/>
          <w:numId w:val="8"/>
        </w:numPr>
      </w:pPr>
      <w:r w:rsidRPr="00770DE0">
        <w:t xml:space="preserve">Advising on </w:t>
      </w:r>
      <w:r w:rsidR="00875FA4">
        <w:t>any</w:t>
      </w:r>
      <w:r w:rsidRPr="00770DE0">
        <w:t xml:space="preserve"> </w:t>
      </w:r>
      <w:r w:rsidR="00875FA4">
        <w:t>legal</w:t>
      </w:r>
      <w:r w:rsidRPr="00770DE0">
        <w:t xml:space="preserve"> implications of the charity’s strategic plan</w:t>
      </w:r>
    </w:p>
    <w:p w14:paraId="484E8A16" w14:textId="77777777" w:rsidR="000E131F" w:rsidRDefault="000E131F" w:rsidP="000E131F">
      <w:pPr>
        <w:pStyle w:val="Default"/>
        <w:rPr>
          <w:rFonts w:asciiTheme="minorHAnsi" w:hAnsiTheme="minorHAnsi"/>
          <w:b/>
          <w:bCs/>
          <w:color w:val="auto"/>
          <w:sz w:val="22"/>
          <w:szCs w:val="22"/>
        </w:rPr>
      </w:pPr>
    </w:p>
    <w:p w14:paraId="51EBB848" w14:textId="392E7588" w:rsidR="004D15D2"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2283FEC1" w14:textId="6EAF4101" w:rsidR="009A313D" w:rsidRDefault="000A1486" w:rsidP="009A313D">
      <w:pPr>
        <w:pStyle w:val="Default"/>
        <w:numPr>
          <w:ilvl w:val="0"/>
          <w:numId w:val="18"/>
        </w:numPr>
        <w:rPr>
          <w:rFonts w:asciiTheme="minorHAnsi" w:hAnsiTheme="minorHAnsi"/>
          <w:color w:val="auto"/>
          <w:sz w:val="22"/>
          <w:szCs w:val="22"/>
          <w:lang w:bidi="en-GB"/>
        </w:rPr>
      </w:pPr>
      <w:r>
        <w:rPr>
          <w:rFonts w:asciiTheme="minorHAnsi" w:hAnsiTheme="minorHAnsi"/>
          <w:color w:val="auto"/>
          <w:sz w:val="22"/>
          <w:szCs w:val="22"/>
          <w:lang w:bidi="en-GB"/>
        </w:rPr>
        <w:t xml:space="preserve">Experience of providing </w:t>
      </w:r>
      <w:r w:rsidR="00DE3559">
        <w:rPr>
          <w:rFonts w:asciiTheme="minorHAnsi" w:hAnsiTheme="minorHAnsi"/>
          <w:color w:val="auto"/>
          <w:sz w:val="22"/>
          <w:szCs w:val="22"/>
          <w:lang w:bidi="en-GB"/>
        </w:rPr>
        <w:t>legal advice at a senior level/currently practicing at a senior level</w:t>
      </w:r>
      <w:r w:rsidR="009A313D" w:rsidRPr="009A313D">
        <w:rPr>
          <w:rFonts w:asciiTheme="minorHAnsi" w:hAnsiTheme="minorHAnsi"/>
          <w:color w:val="auto"/>
          <w:sz w:val="22"/>
          <w:szCs w:val="22"/>
          <w:lang w:bidi="en-GB"/>
        </w:rPr>
        <w:t xml:space="preserve">. </w:t>
      </w:r>
    </w:p>
    <w:p w14:paraId="7404346D" w14:textId="77777777"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Competent use of IT skills. </w:t>
      </w:r>
    </w:p>
    <w:p w14:paraId="7DB9ACF9" w14:textId="67619A9D"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Proven ability to communicate and explain </w:t>
      </w:r>
      <w:r w:rsidR="000A1486">
        <w:rPr>
          <w:rFonts w:asciiTheme="minorHAnsi" w:hAnsiTheme="minorHAnsi"/>
          <w:color w:val="auto"/>
          <w:sz w:val="22"/>
          <w:szCs w:val="22"/>
          <w:lang w:bidi="en-GB"/>
        </w:rPr>
        <w:t>legal</w:t>
      </w:r>
      <w:r w:rsidRPr="009A313D">
        <w:rPr>
          <w:rFonts w:asciiTheme="minorHAnsi" w:hAnsiTheme="minorHAnsi"/>
          <w:color w:val="auto"/>
          <w:sz w:val="22"/>
          <w:szCs w:val="22"/>
          <w:lang w:bidi="en-GB"/>
        </w:rPr>
        <w:t xml:space="preserve"> information to members of the Board and other stakeholders. </w:t>
      </w:r>
    </w:p>
    <w:p w14:paraId="3FB982B1" w14:textId="77777777" w:rsidR="009A313D" w:rsidRDefault="009A313D" w:rsidP="009A313D">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Analytical and evaluation skills, demonstrating good judgement. </w:t>
      </w:r>
    </w:p>
    <w:p w14:paraId="2E0BD21F" w14:textId="77777777" w:rsidR="009A313D" w:rsidRDefault="009A313D" w:rsidP="002D618A">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 xml:space="preserve">Understanding and acceptance of the legal duties, responsibilities and liabilities of trusteeship. </w:t>
      </w:r>
    </w:p>
    <w:p w14:paraId="2180E66B" w14:textId="1A89A857" w:rsidR="009A313D" w:rsidRPr="009A313D" w:rsidRDefault="009A313D" w:rsidP="002D618A">
      <w:pPr>
        <w:pStyle w:val="Default"/>
        <w:numPr>
          <w:ilvl w:val="0"/>
          <w:numId w:val="18"/>
        </w:numPr>
        <w:rPr>
          <w:rFonts w:asciiTheme="minorHAnsi" w:hAnsiTheme="minorHAnsi"/>
          <w:color w:val="auto"/>
          <w:sz w:val="22"/>
          <w:szCs w:val="22"/>
          <w:lang w:bidi="en-GB"/>
        </w:rPr>
      </w:pPr>
      <w:r w:rsidRPr="009A313D">
        <w:rPr>
          <w:rFonts w:asciiTheme="minorHAnsi" w:hAnsiTheme="minorHAnsi"/>
          <w:color w:val="auto"/>
          <w:sz w:val="22"/>
          <w:szCs w:val="22"/>
          <w:lang w:bidi="en-GB"/>
        </w:rPr>
        <w:t>Good communication and leadership skills</w:t>
      </w:r>
    </w:p>
    <w:p w14:paraId="2C04A5AF"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 xml:space="preserve">Strategic vision, sound and independent judgement. </w:t>
      </w:r>
    </w:p>
    <w:p w14:paraId="3487662E"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Ability to communicate persuasively and a willingness to speak their mind.</w:t>
      </w:r>
    </w:p>
    <w:p w14:paraId="64481568"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Demonstrable experience of building and sustaining relationships with key stakeholders and colleagues to achieve organisational objectives.</w:t>
      </w:r>
    </w:p>
    <w:p w14:paraId="0415C036"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eastAsiaTheme="minorHAnsi" w:hAnsiTheme="minorHAnsi" w:cs="AktivGrotesk-Regular"/>
          <w:sz w:val="22"/>
          <w:szCs w:val="22"/>
        </w:rPr>
        <w:lastRenderedPageBreak/>
        <w:t>Understanding and commitment to equality, diversity and inclusion with the ability to bring diverse perspectives to the Board.</w:t>
      </w:r>
    </w:p>
    <w:p w14:paraId="32051FC0"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 xml:space="preserve">A proven track record of sound judgement and effective decision making. </w:t>
      </w:r>
    </w:p>
    <w:p w14:paraId="59574EEC" w14:textId="71890EAE" w:rsidR="000E131F" w:rsidRP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3F31A054" w14:textId="794F20AF" w:rsidR="000E131F" w:rsidRPr="004D15D2"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57E095D0" w14:textId="77777777" w:rsidR="0083773F" w:rsidRDefault="000E131F" w:rsidP="0083773F">
      <w:pPr>
        <w:pStyle w:val="Default"/>
        <w:numPr>
          <w:ilvl w:val="0"/>
          <w:numId w:val="16"/>
        </w:numPr>
        <w:rPr>
          <w:rFonts w:asciiTheme="minorHAnsi" w:hAnsiTheme="minorHAnsi"/>
          <w:color w:val="auto"/>
          <w:sz w:val="22"/>
          <w:szCs w:val="22"/>
        </w:rPr>
      </w:pPr>
      <w:r w:rsidRPr="00EE56CC">
        <w:rPr>
          <w:rFonts w:asciiTheme="minorHAnsi" w:hAnsiTheme="minorHAnsi"/>
          <w:color w:val="auto"/>
          <w:sz w:val="22"/>
          <w:szCs w:val="22"/>
        </w:rPr>
        <w:t>Commitment to the Charity and a willingness to devote the necessary time and effort.</w:t>
      </w:r>
    </w:p>
    <w:p w14:paraId="7B35D5DD"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Willingness to be available to </w:t>
      </w:r>
      <w:r w:rsidR="00EC5E31" w:rsidRPr="0083773F">
        <w:rPr>
          <w:rFonts w:asciiTheme="minorHAnsi" w:hAnsiTheme="minorHAnsi"/>
          <w:color w:val="auto"/>
          <w:sz w:val="22"/>
          <w:szCs w:val="22"/>
        </w:rPr>
        <w:t>colleagues</w:t>
      </w:r>
      <w:r w:rsidRPr="0083773F">
        <w:rPr>
          <w:rFonts w:asciiTheme="minorHAnsi" w:hAnsiTheme="minorHAnsi"/>
          <w:color w:val="auto"/>
          <w:sz w:val="22"/>
          <w:szCs w:val="22"/>
        </w:rPr>
        <w:t xml:space="preserve"> for advice and enquiries on an ad hoc basis. </w:t>
      </w:r>
    </w:p>
    <w:p w14:paraId="5CF51CD7"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Good, independent judgement and strategic vision. </w:t>
      </w:r>
    </w:p>
    <w:p w14:paraId="5DF054A0"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An understanding and acceptance of the legal duties, responsibilities and liabilities of trusteeship. </w:t>
      </w:r>
    </w:p>
    <w:p w14:paraId="594D877C" w14:textId="3AB8C87E" w:rsidR="000E131F" w:rsidRP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An ability to work effectively as a member of a team. </w:t>
      </w: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35526CDC"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To ensure the organisation complies with its governing document - sometimes known as a trust deed, constitution, or articles of association.</w:t>
      </w:r>
    </w:p>
    <w:p w14:paraId="4448287C"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ensure that the organisation pursues its objectives as defined in its governing document. </w:t>
      </w:r>
    </w:p>
    <w:p w14:paraId="7A276133"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7763F619"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0309562C"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safeguard the good name and values of the organisation. </w:t>
      </w:r>
    </w:p>
    <w:p w14:paraId="7D374FC5"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ensure the effective and efficient administration of the organisation. </w:t>
      </w:r>
    </w:p>
    <w:p w14:paraId="65B0853A"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ensure the financial stability of the organisation. </w:t>
      </w:r>
    </w:p>
    <w:p w14:paraId="6AF82EBC" w14:textId="53F47EC7" w:rsidR="008F5F33" w:rsidRP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protect and manage the property of the organisation and to ensure the proper investment of the organisation's funds. </w:t>
      </w:r>
    </w:p>
    <w:p w14:paraId="409C897B" w14:textId="505313E4" w:rsidR="002150D9" w:rsidRPr="00CB4EE1" w:rsidRDefault="002150D9" w:rsidP="00CB4EE1"/>
    <w:p w14:paraId="4F991156" w14:textId="77777777" w:rsidR="00280977" w:rsidRDefault="00280977"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2FD5" w14:textId="77777777" w:rsidR="006E03A1" w:rsidRDefault="006E03A1" w:rsidP="00297002">
      <w:r>
        <w:separator/>
      </w:r>
    </w:p>
  </w:endnote>
  <w:endnote w:type="continuationSeparator" w:id="0">
    <w:p w14:paraId="3393FFEC" w14:textId="77777777" w:rsidR="006E03A1" w:rsidRDefault="006E03A1"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tivGrotesk-Regular">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8C121" w14:textId="77777777" w:rsidR="006E03A1" w:rsidRDefault="006E03A1" w:rsidP="00297002">
      <w:r>
        <w:separator/>
      </w:r>
    </w:p>
  </w:footnote>
  <w:footnote w:type="continuationSeparator" w:id="0">
    <w:p w14:paraId="2691C3BC" w14:textId="77777777" w:rsidR="006E03A1" w:rsidRDefault="006E03A1"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87951"/>
    <w:multiLevelType w:val="hybridMultilevel"/>
    <w:tmpl w:val="FAAA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746C3F"/>
    <w:multiLevelType w:val="hybridMultilevel"/>
    <w:tmpl w:val="12DE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F3819"/>
    <w:multiLevelType w:val="hybridMultilevel"/>
    <w:tmpl w:val="7354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2F6D"/>
    <w:multiLevelType w:val="hybridMultilevel"/>
    <w:tmpl w:val="5C4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A6E2F"/>
    <w:multiLevelType w:val="multilevel"/>
    <w:tmpl w:val="883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3" w15:restartNumberingAfterBreak="0">
    <w:nsid w:val="490F0BB0"/>
    <w:multiLevelType w:val="hybridMultilevel"/>
    <w:tmpl w:val="173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F2483"/>
    <w:multiLevelType w:val="multilevel"/>
    <w:tmpl w:val="C81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8"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7"/>
  </w:num>
  <w:num w:numId="2" w16cid:durableId="410078860">
    <w:abstractNumId w:val="12"/>
  </w:num>
  <w:num w:numId="3" w16cid:durableId="378170815">
    <w:abstractNumId w:val="1"/>
  </w:num>
  <w:num w:numId="4" w16cid:durableId="979385807">
    <w:abstractNumId w:val="0"/>
  </w:num>
  <w:num w:numId="5" w16cid:durableId="174272075">
    <w:abstractNumId w:val="3"/>
  </w:num>
  <w:num w:numId="6" w16cid:durableId="579799145">
    <w:abstractNumId w:val="7"/>
  </w:num>
  <w:num w:numId="7" w16cid:durableId="388849436">
    <w:abstractNumId w:val="14"/>
  </w:num>
  <w:num w:numId="8" w16cid:durableId="1917010305">
    <w:abstractNumId w:val="15"/>
  </w:num>
  <w:num w:numId="9" w16cid:durableId="104665690">
    <w:abstractNumId w:val="9"/>
  </w:num>
  <w:num w:numId="10" w16cid:durableId="468011658">
    <w:abstractNumId w:val="5"/>
  </w:num>
  <w:num w:numId="11" w16cid:durableId="1236164356">
    <w:abstractNumId w:val="2"/>
  </w:num>
  <w:num w:numId="12" w16cid:durableId="1372027242">
    <w:abstractNumId w:val="18"/>
  </w:num>
  <w:num w:numId="13" w16cid:durableId="1355886703">
    <w:abstractNumId w:val="11"/>
  </w:num>
  <w:num w:numId="14" w16cid:durableId="1990093442">
    <w:abstractNumId w:val="13"/>
  </w:num>
  <w:num w:numId="15" w16cid:durableId="1962300175">
    <w:abstractNumId w:val="4"/>
  </w:num>
  <w:num w:numId="16" w16cid:durableId="1539276282">
    <w:abstractNumId w:val="6"/>
  </w:num>
  <w:num w:numId="17" w16cid:durableId="2027949427">
    <w:abstractNumId w:val="10"/>
  </w:num>
  <w:num w:numId="18" w16cid:durableId="1746953430">
    <w:abstractNumId w:val="8"/>
  </w:num>
  <w:num w:numId="19" w16cid:durableId="2035424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24ABF"/>
    <w:rsid w:val="00027C91"/>
    <w:rsid w:val="000320E7"/>
    <w:rsid w:val="00041124"/>
    <w:rsid w:val="000478E1"/>
    <w:rsid w:val="00061E59"/>
    <w:rsid w:val="000678BF"/>
    <w:rsid w:val="00070734"/>
    <w:rsid w:val="00073DAE"/>
    <w:rsid w:val="00077FCA"/>
    <w:rsid w:val="000838C7"/>
    <w:rsid w:val="000A1486"/>
    <w:rsid w:val="000B25DA"/>
    <w:rsid w:val="000E131F"/>
    <w:rsid w:val="000F1DB7"/>
    <w:rsid w:val="000F20C2"/>
    <w:rsid w:val="000F2746"/>
    <w:rsid w:val="001409F6"/>
    <w:rsid w:val="00142077"/>
    <w:rsid w:val="00160A29"/>
    <w:rsid w:val="001655BE"/>
    <w:rsid w:val="00172FE3"/>
    <w:rsid w:val="00195BC8"/>
    <w:rsid w:val="001A328D"/>
    <w:rsid w:val="001A4FA7"/>
    <w:rsid w:val="001B2EB1"/>
    <w:rsid w:val="001C52E9"/>
    <w:rsid w:val="001E7341"/>
    <w:rsid w:val="001F01E1"/>
    <w:rsid w:val="001F1ADB"/>
    <w:rsid w:val="001F51C8"/>
    <w:rsid w:val="001F6193"/>
    <w:rsid w:val="0021046D"/>
    <w:rsid w:val="002150D9"/>
    <w:rsid w:val="0022511E"/>
    <w:rsid w:val="00230008"/>
    <w:rsid w:val="0023326C"/>
    <w:rsid w:val="002357D5"/>
    <w:rsid w:val="00245195"/>
    <w:rsid w:val="002548E7"/>
    <w:rsid w:val="00256A3E"/>
    <w:rsid w:val="002751FA"/>
    <w:rsid w:val="00280977"/>
    <w:rsid w:val="002876DC"/>
    <w:rsid w:val="00297002"/>
    <w:rsid w:val="002A1042"/>
    <w:rsid w:val="002A4B78"/>
    <w:rsid w:val="002B5EF9"/>
    <w:rsid w:val="002C08FB"/>
    <w:rsid w:val="002C7DFF"/>
    <w:rsid w:val="002D618A"/>
    <w:rsid w:val="002E1993"/>
    <w:rsid w:val="002E396C"/>
    <w:rsid w:val="002E5211"/>
    <w:rsid w:val="002F2E50"/>
    <w:rsid w:val="002F4DC0"/>
    <w:rsid w:val="002F5BBB"/>
    <w:rsid w:val="00311568"/>
    <w:rsid w:val="00325816"/>
    <w:rsid w:val="00341C86"/>
    <w:rsid w:val="00343ADB"/>
    <w:rsid w:val="00355609"/>
    <w:rsid w:val="003563EE"/>
    <w:rsid w:val="00367793"/>
    <w:rsid w:val="00381EC5"/>
    <w:rsid w:val="00384351"/>
    <w:rsid w:val="003953A5"/>
    <w:rsid w:val="003970A5"/>
    <w:rsid w:val="00397628"/>
    <w:rsid w:val="003A2813"/>
    <w:rsid w:val="003D705E"/>
    <w:rsid w:val="003E52D2"/>
    <w:rsid w:val="004361A1"/>
    <w:rsid w:val="004405FD"/>
    <w:rsid w:val="004626F5"/>
    <w:rsid w:val="00470290"/>
    <w:rsid w:val="004809D3"/>
    <w:rsid w:val="00485CA4"/>
    <w:rsid w:val="00490342"/>
    <w:rsid w:val="0049112B"/>
    <w:rsid w:val="004967AB"/>
    <w:rsid w:val="004A0C9E"/>
    <w:rsid w:val="004B3756"/>
    <w:rsid w:val="004C1CEC"/>
    <w:rsid w:val="004C59A1"/>
    <w:rsid w:val="004D04EA"/>
    <w:rsid w:val="004D15D2"/>
    <w:rsid w:val="004D4525"/>
    <w:rsid w:val="004D5B1D"/>
    <w:rsid w:val="004E2805"/>
    <w:rsid w:val="005135B2"/>
    <w:rsid w:val="00524733"/>
    <w:rsid w:val="00533558"/>
    <w:rsid w:val="00534726"/>
    <w:rsid w:val="00561656"/>
    <w:rsid w:val="00572103"/>
    <w:rsid w:val="00575661"/>
    <w:rsid w:val="00575B88"/>
    <w:rsid w:val="005777B5"/>
    <w:rsid w:val="00577C1D"/>
    <w:rsid w:val="005A16CB"/>
    <w:rsid w:val="005A590C"/>
    <w:rsid w:val="005B1421"/>
    <w:rsid w:val="0060315B"/>
    <w:rsid w:val="00627807"/>
    <w:rsid w:val="00627B55"/>
    <w:rsid w:val="00643A6D"/>
    <w:rsid w:val="00654075"/>
    <w:rsid w:val="00656C53"/>
    <w:rsid w:val="00660B34"/>
    <w:rsid w:val="00661B60"/>
    <w:rsid w:val="0067133F"/>
    <w:rsid w:val="00673D93"/>
    <w:rsid w:val="00681DEC"/>
    <w:rsid w:val="006978B7"/>
    <w:rsid w:val="006A74F4"/>
    <w:rsid w:val="006B5065"/>
    <w:rsid w:val="006E03A1"/>
    <w:rsid w:val="006E05FD"/>
    <w:rsid w:val="006E4FE5"/>
    <w:rsid w:val="00713DDE"/>
    <w:rsid w:val="00715B16"/>
    <w:rsid w:val="0072141C"/>
    <w:rsid w:val="007258E9"/>
    <w:rsid w:val="00732B37"/>
    <w:rsid w:val="00735378"/>
    <w:rsid w:val="007366B0"/>
    <w:rsid w:val="00742748"/>
    <w:rsid w:val="00756EF1"/>
    <w:rsid w:val="00770DE0"/>
    <w:rsid w:val="007966ED"/>
    <w:rsid w:val="007A0ED5"/>
    <w:rsid w:val="007A3888"/>
    <w:rsid w:val="007E26A1"/>
    <w:rsid w:val="007E6A69"/>
    <w:rsid w:val="007F7391"/>
    <w:rsid w:val="00803426"/>
    <w:rsid w:val="00807FFB"/>
    <w:rsid w:val="008106DE"/>
    <w:rsid w:val="008134E2"/>
    <w:rsid w:val="008158B4"/>
    <w:rsid w:val="00824228"/>
    <w:rsid w:val="00833685"/>
    <w:rsid w:val="0083773F"/>
    <w:rsid w:val="00840F2E"/>
    <w:rsid w:val="008647AC"/>
    <w:rsid w:val="00873542"/>
    <w:rsid w:val="00875FA4"/>
    <w:rsid w:val="0088473C"/>
    <w:rsid w:val="008A6A68"/>
    <w:rsid w:val="008E0E69"/>
    <w:rsid w:val="008E33B1"/>
    <w:rsid w:val="008F1B45"/>
    <w:rsid w:val="008F2250"/>
    <w:rsid w:val="008F55EB"/>
    <w:rsid w:val="008F5F33"/>
    <w:rsid w:val="00915447"/>
    <w:rsid w:val="0092054F"/>
    <w:rsid w:val="00961E86"/>
    <w:rsid w:val="00972E99"/>
    <w:rsid w:val="00987CDE"/>
    <w:rsid w:val="00995BFD"/>
    <w:rsid w:val="00997761"/>
    <w:rsid w:val="009A2D58"/>
    <w:rsid w:val="009A313D"/>
    <w:rsid w:val="009A712E"/>
    <w:rsid w:val="009B57AB"/>
    <w:rsid w:val="009C2459"/>
    <w:rsid w:val="009D4F0B"/>
    <w:rsid w:val="009F4078"/>
    <w:rsid w:val="009F4A1C"/>
    <w:rsid w:val="00A36AB5"/>
    <w:rsid w:val="00A42ECB"/>
    <w:rsid w:val="00A641AE"/>
    <w:rsid w:val="00A92468"/>
    <w:rsid w:val="00AC72DD"/>
    <w:rsid w:val="00AD11F8"/>
    <w:rsid w:val="00B103CF"/>
    <w:rsid w:val="00B204AB"/>
    <w:rsid w:val="00B37AF5"/>
    <w:rsid w:val="00B43918"/>
    <w:rsid w:val="00B44434"/>
    <w:rsid w:val="00B56B1D"/>
    <w:rsid w:val="00B71EC9"/>
    <w:rsid w:val="00B74570"/>
    <w:rsid w:val="00B74BDF"/>
    <w:rsid w:val="00B75B52"/>
    <w:rsid w:val="00B8655C"/>
    <w:rsid w:val="00B97BCF"/>
    <w:rsid w:val="00BB136E"/>
    <w:rsid w:val="00BD05FE"/>
    <w:rsid w:val="00BD6405"/>
    <w:rsid w:val="00BE6EA0"/>
    <w:rsid w:val="00BE7E4C"/>
    <w:rsid w:val="00BF08E3"/>
    <w:rsid w:val="00C01710"/>
    <w:rsid w:val="00C14046"/>
    <w:rsid w:val="00C14E26"/>
    <w:rsid w:val="00C56FB7"/>
    <w:rsid w:val="00C90D76"/>
    <w:rsid w:val="00C97EE5"/>
    <w:rsid w:val="00CB4EE1"/>
    <w:rsid w:val="00CE3F42"/>
    <w:rsid w:val="00CE55B5"/>
    <w:rsid w:val="00CE67AB"/>
    <w:rsid w:val="00CF4A22"/>
    <w:rsid w:val="00CF7739"/>
    <w:rsid w:val="00D10B4D"/>
    <w:rsid w:val="00D16E3D"/>
    <w:rsid w:val="00D21DDB"/>
    <w:rsid w:val="00D3373A"/>
    <w:rsid w:val="00D40086"/>
    <w:rsid w:val="00D431B9"/>
    <w:rsid w:val="00D443EF"/>
    <w:rsid w:val="00D475FF"/>
    <w:rsid w:val="00D6582D"/>
    <w:rsid w:val="00D76CE7"/>
    <w:rsid w:val="00D83729"/>
    <w:rsid w:val="00D84950"/>
    <w:rsid w:val="00D95788"/>
    <w:rsid w:val="00D97D7E"/>
    <w:rsid w:val="00DB3598"/>
    <w:rsid w:val="00DD1B41"/>
    <w:rsid w:val="00DD72DE"/>
    <w:rsid w:val="00DE251B"/>
    <w:rsid w:val="00DE3559"/>
    <w:rsid w:val="00E00695"/>
    <w:rsid w:val="00E031BA"/>
    <w:rsid w:val="00E173FF"/>
    <w:rsid w:val="00E2457C"/>
    <w:rsid w:val="00E26531"/>
    <w:rsid w:val="00E638D2"/>
    <w:rsid w:val="00E8403F"/>
    <w:rsid w:val="00E8648B"/>
    <w:rsid w:val="00E90019"/>
    <w:rsid w:val="00E90133"/>
    <w:rsid w:val="00EB579B"/>
    <w:rsid w:val="00EC5E31"/>
    <w:rsid w:val="00ED4683"/>
    <w:rsid w:val="00EE5789"/>
    <w:rsid w:val="00EF06B2"/>
    <w:rsid w:val="00EF179D"/>
    <w:rsid w:val="00EF4715"/>
    <w:rsid w:val="00F02E69"/>
    <w:rsid w:val="00F05DF6"/>
    <w:rsid w:val="00F11895"/>
    <w:rsid w:val="00F14011"/>
    <w:rsid w:val="00F27DC2"/>
    <w:rsid w:val="00F30E87"/>
    <w:rsid w:val="00F37B51"/>
    <w:rsid w:val="00F426E3"/>
    <w:rsid w:val="00F462DE"/>
    <w:rsid w:val="00F5212D"/>
    <w:rsid w:val="00F6202A"/>
    <w:rsid w:val="00F8537F"/>
    <w:rsid w:val="00F87DC3"/>
    <w:rsid w:val="00F94A57"/>
    <w:rsid w:val="00FA1015"/>
    <w:rsid w:val="00FD4DFC"/>
    <w:rsid w:val="00FF02E7"/>
    <w:rsid w:val="00FF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081">
      <w:bodyDiv w:val="1"/>
      <w:marLeft w:val="0"/>
      <w:marRight w:val="0"/>
      <w:marTop w:val="0"/>
      <w:marBottom w:val="0"/>
      <w:divBdr>
        <w:top w:val="none" w:sz="0" w:space="0" w:color="auto"/>
        <w:left w:val="none" w:sz="0" w:space="0" w:color="auto"/>
        <w:bottom w:val="none" w:sz="0" w:space="0" w:color="auto"/>
        <w:right w:val="none" w:sz="0" w:space="0" w:color="auto"/>
      </w:divBdr>
    </w:div>
    <w:div w:id="177427823">
      <w:bodyDiv w:val="1"/>
      <w:marLeft w:val="0"/>
      <w:marRight w:val="0"/>
      <w:marTop w:val="0"/>
      <w:marBottom w:val="0"/>
      <w:divBdr>
        <w:top w:val="none" w:sz="0" w:space="0" w:color="auto"/>
        <w:left w:val="none" w:sz="0" w:space="0" w:color="auto"/>
        <w:bottom w:val="none" w:sz="0" w:space="0" w:color="auto"/>
        <w:right w:val="none" w:sz="0" w:space="0" w:color="auto"/>
      </w:divBdr>
    </w:div>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774">
      <w:bodyDiv w:val="1"/>
      <w:marLeft w:val="0"/>
      <w:marRight w:val="0"/>
      <w:marTop w:val="0"/>
      <w:marBottom w:val="0"/>
      <w:divBdr>
        <w:top w:val="none" w:sz="0" w:space="0" w:color="auto"/>
        <w:left w:val="none" w:sz="0" w:space="0" w:color="auto"/>
        <w:bottom w:val="none" w:sz="0" w:space="0" w:color="auto"/>
        <w:right w:val="none" w:sz="0" w:space="0" w:color="auto"/>
      </w:divBdr>
    </w:div>
    <w:div w:id="505826996">
      <w:bodyDiv w:val="1"/>
      <w:marLeft w:val="0"/>
      <w:marRight w:val="0"/>
      <w:marTop w:val="0"/>
      <w:marBottom w:val="0"/>
      <w:divBdr>
        <w:top w:val="none" w:sz="0" w:space="0" w:color="auto"/>
        <w:left w:val="none" w:sz="0" w:space="0" w:color="auto"/>
        <w:bottom w:val="none" w:sz="0" w:space="0" w:color="auto"/>
        <w:right w:val="none" w:sz="0" w:space="0" w:color="auto"/>
      </w:divBdr>
    </w:div>
    <w:div w:id="628784879">
      <w:bodyDiv w:val="1"/>
      <w:marLeft w:val="0"/>
      <w:marRight w:val="0"/>
      <w:marTop w:val="0"/>
      <w:marBottom w:val="0"/>
      <w:divBdr>
        <w:top w:val="none" w:sz="0" w:space="0" w:color="auto"/>
        <w:left w:val="none" w:sz="0" w:space="0" w:color="auto"/>
        <w:bottom w:val="none" w:sz="0" w:space="0" w:color="auto"/>
        <w:right w:val="none" w:sz="0" w:space="0" w:color="auto"/>
      </w:divBdr>
    </w:div>
    <w:div w:id="846940249">
      <w:bodyDiv w:val="1"/>
      <w:marLeft w:val="0"/>
      <w:marRight w:val="0"/>
      <w:marTop w:val="0"/>
      <w:marBottom w:val="0"/>
      <w:divBdr>
        <w:top w:val="none" w:sz="0" w:space="0" w:color="auto"/>
        <w:left w:val="none" w:sz="0" w:space="0" w:color="auto"/>
        <w:bottom w:val="none" w:sz="0" w:space="0" w:color="auto"/>
        <w:right w:val="none" w:sz="0" w:space="0" w:color="auto"/>
      </w:divBdr>
    </w:div>
    <w:div w:id="1070277414">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350330475">
      <w:bodyDiv w:val="1"/>
      <w:marLeft w:val="0"/>
      <w:marRight w:val="0"/>
      <w:marTop w:val="0"/>
      <w:marBottom w:val="0"/>
      <w:divBdr>
        <w:top w:val="none" w:sz="0" w:space="0" w:color="auto"/>
        <w:left w:val="none" w:sz="0" w:space="0" w:color="auto"/>
        <w:bottom w:val="none" w:sz="0" w:space="0" w:color="auto"/>
        <w:right w:val="none" w:sz="0" w:space="0" w:color="auto"/>
      </w:divBdr>
    </w:div>
    <w:div w:id="1670670380">
      <w:bodyDiv w:val="1"/>
      <w:marLeft w:val="0"/>
      <w:marRight w:val="0"/>
      <w:marTop w:val="0"/>
      <w:marBottom w:val="0"/>
      <w:divBdr>
        <w:top w:val="none" w:sz="0" w:space="0" w:color="auto"/>
        <w:left w:val="none" w:sz="0" w:space="0" w:color="auto"/>
        <w:bottom w:val="none" w:sz="0" w:space="0" w:color="auto"/>
        <w:right w:val="none" w:sz="0" w:space="0" w:color="auto"/>
      </w:divBdr>
    </w:div>
    <w:div w:id="168463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cp:revision>
  <dcterms:created xsi:type="dcterms:W3CDTF">2024-10-08T20:43:00Z</dcterms:created>
  <dcterms:modified xsi:type="dcterms:W3CDTF">2024-10-08T20:43:00Z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