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D96D7" w14:textId="600C4810" w:rsidR="00C11C46" w:rsidRDefault="45688A08" w:rsidP="545D96AA">
      <w:pPr>
        <w:jc w:val="center"/>
      </w:pPr>
      <w:r>
        <w:rPr>
          <w:noProof/>
        </w:rPr>
        <w:drawing>
          <wp:inline distT="0" distB="0" distL="0" distR="0" wp14:anchorId="13D18BA6" wp14:editId="157D9349">
            <wp:extent cx="1664970" cy="548053"/>
            <wp:effectExtent l="0" t="0" r="0" b="0"/>
            <wp:docPr id="659023310" name="Picture 65902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54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1E785" w14:textId="021ADBA8" w:rsidR="00AA5F58" w:rsidRDefault="00AA5F58" w:rsidP="545D96AA">
      <w:pPr>
        <w:jc w:val="center"/>
        <w:rPr>
          <w:b/>
          <w:bCs/>
          <w:sz w:val="28"/>
          <w:szCs w:val="28"/>
        </w:rPr>
      </w:pPr>
      <w:r w:rsidRPr="545D96AA">
        <w:rPr>
          <w:b/>
          <w:bCs/>
          <w:sz w:val="28"/>
          <w:szCs w:val="28"/>
        </w:rPr>
        <w:t>Job Description</w:t>
      </w:r>
    </w:p>
    <w:p w14:paraId="5B695DBF" w14:textId="4984E5CB" w:rsidR="00AA5F58" w:rsidRDefault="6C3A5FEE" w:rsidP="00BE3D64">
      <w:pPr>
        <w:spacing w:after="0"/>
      </w:pPr>
      <w:r w:rsidRPr="545D96AA">
        <w:rPr>
          <w:b/>
          <w:bCs/>
        </w:rPr>
        <w:t>Job Title:</w:t>
      </w:r>
      <w:r>
        <w:t xml:space="preserve"> </w:t>
      </w:r>
      <w:r w:rsidR="000B2149">
        <w:t xml:space="preserve">Digital Inclusion </w:t>
      </w:r>
      <w:r w:rsidR="00CD54D6">
        <w:t xml:space="preserve">Officer </w:t>
      </w:r>
    </w:p>
    <w:p w14:paraId="18DFC439" w14:textId="5EDA0BFB" w:rsidR="6B94D552" w:rsidRDefault="6B94D552" w:rsidP="00BE3D64">
      <w:pPr>
        <w:spacing w:after="0"/>
      </w:pPr>
      <w:r w:rsidRPr="545D96AA">
        <w:rPr>
          <w:b/>
          <w:bCs/>
        </w:rPr>
        <w:t xml:space="preserve">Hours: </w:t>
      </w:r>
      <w:r w:rsidR="000B2149">
        <w:t>16 p/w</w:t>
      </w:r>
    </w:p>
    <w:p w14:paraId="28E1052D" w14:textId="6D9D87F2" w:rsidR="00AA5F58" w:rsidRDefault="1B7FFBBD" w:rsidP="00BE3D64">
      <w:pPr>
        <w:spacing w:after="0"/>
      </w:pPr>
      <w:r w:rsidRPr="545D96AA">
        <w:rPr>
          <w:b/>
          <w:bCs/>
        </w:rPr>
        <w:t>Rate of Pay</w:t>
      </w:r>
      <w:r w:rsidR="00AA5F58" w:rsidRPr="545D96AA">
        <w:rPr>
          <w:b/>
          <w:bCs/>
        </w:rPr>
        <w:t>:</w:t>
      </w:r>
      <w:r w:rsidR="000B2149">
        <w:t xml:space="preserve"> £1</w:t>
      </w:r>
      <w:r w:rsidR="00D230BB">
        <w:t>5</w:t>
      </w:r>
      <w:r w:rsidR="000B2149">
        <w:t xml:space="preserve"> per hour</w:t>
      </w:r>
    </w:p>
    <w:p w14:paraId="68001C4B" w14:textId="1AD6E10B" w:rsidR="00AA5F58" w:rsidRDefault="00AA5F58" w:rsidP="00BE3D64">
      <w:pPr>
        <w:spacing w:after="0"/>
      </w:pPr>
      <w:r w:rsidRPr="545D96AA">
        <w:rPr>
          <w:b/>
          <w:bCs/>
        </w:rPr>
        <w:t>Contract Duration:</w:t>
      </w:r>
      <w:r>
        <w:t xml:space="preserve"> </w:t>
      </w:r>
      <w:r w:rsidR="000B2149">
        <w:t>Fixed Term Contract- ending 3</w:t>
      </w:r>
      <w:r w:rsidR="00D33ECC">
        <w:t>1</w:t>
      </w:r>
      <w:r w:rsidR="00D33ECC" w:rsidRPr="00D33ECC">
        <w:rPr>
          <w:vertAlign w:val="superscript"/>
        </w:rPr>
        <w:t>st</w:t>
      </w:r>
      <w:r w:rsidR="00D33ECC">
        <w:t xml:space="preserve"> December </w:t>
      </w:r>
      <w:r w:rsidR="000B2149">
        <w:t>2025</w:t>
      </w:r>
    </w:p>
    <w:p w14:paraId="582A3989" w14:textId="41A84BCA" w:rsidR="00CC0FF3" w:rsidRDefault="4D32FFCA" w:rsidP="00BE3D64">
      <w:pPr>
        <w:spacing w:after="0"/>
      </w:pPr>
      <w:r w:rsidRPr="545D96AA">
        <w:rPr>
          <w:b/>
          <w:bCs/>
        </w:rPr>
        <w:t xml:space="preserve">Location: </w:t>
      </w:r>
      <w:r w:rsidR="00B42030">
        <w:t xml:space="preserve">Connect Centre, </w:t>
      </w:r>
      <w:r w:rsidR="00A92F46">
        <w:t>39 Wellhouse Crescent, G33 4HG</w:t>
      </w:r>
      <w:r w:rsidR="000B2149">
        <w:t xml:space="preserve"> and </w:t>
      </w:r>
      <w:r w:rsidR="00B42030">
        <w:t>The Conni</w:t>
      </w:r>
      <w:r w:rsidR="00A92F46">
        <w:t>e, 39 Conisborough Road, G34 9QN</w:t>
      </w:r>
    </w:p>
    <w:p w14:paraId="56BE7972" w14:textId="77777777" w:rsidR="00BE3D64" w:rsidRDefault="00BE3D64" w:rsidP="545D96AA">
      <w:pPr>
        <w:rPr>
          <w:b/>
          <w:bCs/>
        </w:rPr>
      </w:pPr>
    </w:p>
    <w:p w14:paraId="58F14813" w14:textId="3A12A9D1" w:rsidR="00B50451" w:rsidRDefault="00B50451" w:rsidP="00CD54D6">
      <w:pPr>
        <w:jc w:val="both"/>
        <w:rPr>
          <w:b/>
          <w:bCs/>
        </w:rPr>
      </w:pPr>
      <w:r>
        <w:rPr>
          <w:b/>
          <w:bCs/>
        </w:rPr>
        <w:t>Role</w:t>
      </w:r>
      <w:r w:rsidR="41AD7201" w:rsidRPr="545D96AA">
        <w:rPr>
          <w:b/>
          <w:bCs/>
        </w:rPr>
        <w:t xml:space="preserve"> Overview</w:t>
      </w:r>
    </w:p>
    <w:p w14:paraId="344B3337" w14:textId="3A1EEFBD" w:rsidR="00CC0FF3" w:rsidRPr="00B50451" w:rsidRDefault="000B2149" w:rsidP="00CD54D6">
      <w:pPr>
        <w:jc w:val="both"/>
        <w:rPr>
          <w:b/>
          <w:bCs/>
        </w:rPr>
      </w:pPr>
      <w:r>
        <w:rPr>
          <w:rFonts w:cstheme="minorHAnsi"/>
        </w:rPr>
        <w:t xml:space="preserve">Funded by The National Lottery Cost of Living Fund, this role focuses on supporting those with varied digital skills to overcome challenges associated with the </w:t>
      </w:r>
      <w:r w:rsidR="00CD54D6">
        <w:rPr>
          <w:rFonts w:cstheme="minorHAnsi"/>
        </w:rPr>
        <w:t>cost-of-living</w:t>
      </w:r>
      <w:r>
        <w:rPr>
          <w:rFonts w:cstheme="minorHAnsi"/>
        </w:rPr>
        <w:t xml:space="preserve"> crisis. This </w:t>
      </w:r>
      <w:r w:rsidRPr="000B2149">
        <w:rPr>
          <w:rFonts w:cstheme="minorHAnsi"/>
        </w:rPr>
        <w:t xml:space="preserve">project offers free and tailored help to complete beginners or those looking to improve their digital skills. </w:t>
      </w:r>
      <w:r>
        <w:rPr>
          <w:rFonts w:cstheme="minorHAnsi"/>
        </w:rPr>
        <w:t>A</w:t>
      </w:r>
      <w:r w:rsidRPr="000B2149">
        <w:rPr>
          <w:rFonts w:cstheme="minorHAnsi"/>
        </w:rPr>
        <w:t>im</w:t>
      </w:r>
      <w:r>
        <w:rPr>
          <w:rFonts w:cstheme="minorHAnsi"/>
        </w:rPr>
        <w:t>ing</w:t>
      </w:r>
      <w:r w:rsidRPr="000B2149">
        <w:rPr>
          <w:rFonts w:cstheme="minorHAnsi"/>
        </w:rPr>
        <w:t xml:space="preserve"> to improve the confidence of </w:t>
      </w:r>
      <w:r>
        <w:rPr>
          <w:rFonts w:cstheme="minorHAnsi"/>
        </w:rPr>
        <w:t>our participants in</w:t>
      </w:r>
      <w:r w:rsidRPr="000B2149">
        <w:rPr>
          <w:rFonts w:cstheme="minorHAnsi"/>
        </w:rPr>
        <w:t xml:space="preserve"> using a wide variety of services online</w:t>
      </w:r>
      <w:r w:rsidR="00CC0FF3">
        <w:rPr>
          <w:rFonts w:cstheme="minorHAnsi"/>
        </w:rPr>
        <w:t>- banking, NHS, job searching and more</w:t>
      </w:r>
      <w:r w:rsidRPr="000B2149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B094F80" w14:textId="6022DA1E" w:rsidR="000B2149" w:rsidRDefault="000B2149" w:rsidP="00CD54D6">
      <w:pPr>
        <w:jc w:val="both"/>
        <w:rPr>
          <w:rFonts w:cstheme="minorHAnsi"/>
        </w:rPr>
      </w:pPr>
      <w:r>
        <w:rPr>
          <w:rFonts w:cstheme="minorHAnsi"/>
        </w:rPr>
        <w:t>You will work alongside</w:t>
      </w:r>
      <w:r w:rsidR="00CC0FF3">
        <w:rPr>
          <w:rFonts w:cstheme="minorHAnsi"/>
        </w:rPr>
        <w:t xml:space="preserve"> our Welfare Rights and Employability teams</w:t>
      </w:r>
      <w:r w:rsidR="00950DFA">
        <w:rPr>
          <w:rFonts w:cstheme="minorHAnsi"/>
        </w:rPr>
        <w:t xml:space="preserve"> </w:t>
      </w:r>
      <w:proofErr w:type="gramStart"/>
      <w:r w:rsidR="00950DFA">
        <w:rPr>
          <w:rFonts w:cstheme="minorHAnsi"/>
        </w:rPr>
        <w:t>utilising</w:t>
      </w:r>
      <w:proofErr w:type="gramEnd"/>
      <w:r w:rsidR="00950DFA">
        <w:rPr>
          <w:rFonts w:cstheme="minorHAnsi"/>
        </w:rPr>
        <w:t xml:space="preserve"> a </w:t>
      </w:r>
      <w:r w:rsidR="00CD54D6">
        <w:rPr>
          <w:rFonts w:cstheme="minorHAnsi"/>
        </w:rPr>
        <w:t>joined-up</w:t>
      </w:r>
      <w:r w:rsidR="00950DFA">
        <w:rPr>
          <w:rFonts w:cstheme="minorHAnsi"/>
        </w:rPr>
        <w:t xml:space="preserve"> approach to provide a well-rounded and inclusive service, ensuring clients are aware of and are accessing other services where required. </w:t>
      </w:r>
    </w:p>
    <w:p w14:paraId="5482E111" w14:textId="75FB4A06" w:rsidR="00B50451" w:rsidRDefault="00B50451" w:rsidP="00CD54D6">
      <w:pPr>
        <w:jc w:val="both"/>
        <w:rPr>
          <w:rFonts w:cstheme="minorHAnsi"/>
        </w:rPr>
      </w:pPr>
      <w:r w:rsidRPr="00B50451">
        <w:rPr>
          <w:rFonts w:cstheme="minorHAnsi"/>
        </w:rPr>
        <w:t xml:space="preserve">You will have experience of providing informal learning experiences to people in communities (paid or voluntary). You will have a sound understanding of the barriers to digital inclusion and have relevant experience to support participants to overcome these. You will be </w:t>
      </w:r>
      <w:r w:rsidR="00CD54D6" w:rsidRPr="00B50451">
        <w:rPr>
          <w:rFonts w:cstheme="minorHAnsi"/>
        </w:rPr>
        <w:t>enthusiastic</w:t>
      </w:r>
      <w:r w:rsidRPr="00B50451">
        <w:rPr>
          <w:rFonts w:cstheme="minorHAnsi"/>
        </w:rPr>
        <w:t xml:space="preserve"> about the benefits that digital services and equipment can have on improving and enhancing lives. Experience of using a variety of digital equipment, software, and the internet and the ability to support people to use digital at a basic level.</w:t>
      </w:r>
    </w:p>
    <w:p w14:paraId="52A10CE0" w14:textId="14155557" w:rsidR="001958CF" w:rsidRDefault="001958CF" w:rsidP="00CD54D6">
      <w:pPr>
        <w:jc w:val="both"/>
        <w:rPr>
          <w:rFonts w:cstheme="minorHAnsi"/>
        </w:rPr>
      </w:pPr>
      <w:r>
        <w:rPr>
          <w:rFonts w:cstheme="minorHAnsi"/>
        </w:rPr>
        <w:t xml:space="preserve">A PVG </w:t>
      </w:r>
      <w:proofErr w:type="gramStart"/>
      <w:r>
        <w:rPr>
          <w:rFonts w:cstheme="minorHAnsi"/>
        </w:rPr>
        <w:t>is required</w:t>
      </w:r>
      <w:proofErr w:type="gramEnd"/>
      <w:r>
        <w:rPr>
          <w:rFonts w:cstheme="minorHAnsi"/>
        </w:rPr>
        <w:t xml:space="preserve"> for this role. </w:t>
      </w:r>
    </w:p>
    <w:p w14:paraId="2C262404" w14:textId="77777777" w:rsidR="000B2149" w:rsidRDefault="000B2149" w:rsidP="545D96AA">
      <w:pPr>
        <w:rPr>
          <w:rFonts w:cstheme="minorHAnsi"/>
        </w:rPr>
      </w:pPr>
    </w:p>
    <w:p w14:paraId="4932DFFE" w14:textId="155D0219" w:rsidR="00F03C88" w:rsidRDefault="00F03C88" w:rsidP="545D96AA">
      <w:pPr>
        <w:rPr>
          <w:b/>
          <w:bCs/>
        </w:rPr>
      </w:pPr>
      <w:r w:rsidRPr="545D96AA">
        <w:rPr>
          <w:b/>
          <w:bCs/>
        </w:rPr>
        <w:t xml:space="preserve">Role Responsibilities </w:t>
      </w:r>
    </w:p>
    <w:p w14:paraId="0A7DB194" w14:textId="4D71EB86" w:rsidR="00007114" w:rsidRPr="00007114" w:rsidRDefault="00007114" w:rsidP="0000711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Pr="00007114">
        <w:rPr>
          <w:rFonts w:cstheme="minorHAnsi"/>
        </w:rPr>
        <w:t xml:space="preserve">o identify and </w:t>
      </w:r>
      <w:r w:rsidR="00CD54D6" w:rsidRPr="00007114">
        <w:rPr>
          <w:rFonts w:cstheme="minorHAnsi"/>
        </w:rPr>
        <w:t>collaborate</w:t>
      </w:r>
      <w:r w:rsidRPr="00007114">
        <w:rPr>
          <w:rFonts w:cstheme="minorHAnsi"/>
        </w:rPr>
        <w:t xml:space="preserve"> with </w:t>
      </w:r>
      <w:r>
        <w:rPr>
          <w:rFonts w:cstheme="minorHAnsi"/>
        </w:rPr>
        <w:t>local</w:t>
      </w:r>
      <w:r w:rsidRPr="00007114">
        <w:rPr>
          <w:rFonts w:cstheme="minorHAnsi"/>
        </w:rPr>
        <w:t xml:space="preserve"> people individually and in groups to </w:t>
      </w:r>
      <w:r>
        <w:rPr>
          <w:rFonts w:cstheme="minorHAnsi"/>
        </w:rPr>
        <w:t>develop</w:t>
      </w:r>
      <w:r w:rsidRPr="00007114">
        <w:rPr>
          <w:rFonts w:cstheme="minorHAnsi"/>
        </w:rPr>
        <w:t xml:space="preserve"> the skills and knowledge they need to access the internet for activities and</w:t>
      </w:r>
      <w:r>
        <w:rPr>
          <w:rFonts w:cstheme="minorHAnsi"/>
        </w:rPr>
        <w:t xml:space="preserve"> essential</w:t>
      </w:r>
      <w:r w:rsidRPr="00007114">
        <w:rPr>
          <w:rFonts w:cstheme="minorHAnsi"/>
        </w:rPr>
        <w:t xml:space="preserve"> information</w:t>
      </w:r>
      <w:r>
        <w:rPr>
          <w:rFonts w:cstheme="minorHAnsi"/>
        </w:rPr>
        <w:t xml:space="preserve"> or services. </w:t>
      </w:r>
    </w:p>
    <w:p w14:paraId="384DEFF6" w14:textId="793D602B" w:rsidR="00BE3D64" w:rsidRDefault="00007114" w:rsidP="009470B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Pr="00007114">
        <w:rPr>
          <w:rFonts w:cstheme="minorHAnsi"/>
        </w:rPr>
        <w:t xml:space="preserve">o ensure an adequate referral system is operating for people to receive </w:t>
      </w:r>
      <w:r>
        <w:rPr>
          <w:rFonts w:cstheme="minorHAnsi"/>
        </w:rPr>
        <w:t>digital</w:t>
      </w:r>
      <w:r w:rsidRPr="00007114">
        <w:rPr>
          <w:rFonts w:cstheme="minorHAnsi"/>
        </w:rPr>
        <w:t xml:space="preserve"> training and suppor</w:t>
      </w:r>
      <w:r>
        <w:rPr>
          <w:rFonts w:cstheme="minorHAnsi"/>
        </w:rPr>
        <w:t>t.</w:t>
      </w:r>
    </w:p>
    <w:p w14:paraId="6E1717BB" w14:textId="0CBDB244" w:rsidR="00BE3D64" w:rsidRDefault="00007114" w:rsidP="009470B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use the Upshot </w:t>
      </w:r>
      <w:r w:rsidRPr="00007114">
        <w:rPr>
          <w:rFonts w:cstheme="minorHAnsi"/>
        </w:rPr>
        <w:t>monitoring system for recording engagement in digital inclusion activities</w:t>
      </w:r>
      <w:r>
        <w:rPr>
          <w:rFonts w:cstheme="minorHAnsi"/>
        </w:rPr>
        <w:t>.</w:t>
      </w:r>
    </w:p>
    <w:p w14:paraId="34989C48" w14:textId="596AFE26" w:rsidR="00BE3D64" w:rsidRPr="00007114" w:rsidRDefault="00007114" w:rsidP="0000711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Pr="00007114">
        <w:rPr>
          <w:rFonts w:cstheme="minorHAnsi"/>
        </w:rPr>
        <w:t>o ensure digital inclusion workshops and other opportunities, including consultations</w:t>
      </w:r>
      <w:r>
        <w:rPr>
          <w:rFonts w:cstheme="minorHAnsi"/>
        </w:rPr>
        <w:t xml:space="preserve"> </w:t>
      </w:r>
      <w:proofErr w:type="gramStart"/>
      <w:r w:rsidRPr="00007114">
        <w:rPr>
          <w:rFonts w:cstheme="minorHAnsi"/>
        </w:rPr>
        <w:t>are promoted</w:t>
      </w:r>
      <w:proofErr w:type="gramEnd"/>
      <w:r w:rsidRPr="00007114">
        <w:rPr>
          <w:rFonts w:cstheme="minorHAnsi"/>
        </w:rPr>
        <w:t xml:space="preserve"> widely and in a timely manner across networks</w:t>
      </w:r>
      <w:r>
        <w:rPr>
          <w:rFonts w:cstheme="minorHAnsi"/>
        </w:rPr>
        <w:t>.</w:t>
      </w:r>
    </w:p>
    <w:p w14:paraId="2365E776" w14:textId="2B13ECC5" w:rsidR="009470B6" w:rsidRPr="00007114" w:rsidRDefault="00007114" w:rsidP="0000711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c</w:t>
      </w:r>
      <w:r w:rsidR="009470B6" w:rsidRPr="009470B6">
        <w:rPr>
          <w:rFonts w:cstheme="minorHAnsi"/>
        </w:rPr>
        <w:t xml:space="preserve">onsult with </w:t>
      </w:r>
      <w:r w:rsidR="00B12EA3">
        <w:rPr>
          <w:rFonts w:cstheme="minorHAnsi"/>
        </w:rPr>
        <w:t xml:space="preserve">people </w:t>
      </w:r>
      <w:r w:rsidR="009470B6" w:rsidRPr="009470B6">
        <w:rPr>
          <w:rFonts w:cstheme="minorHAnsi"/>
        </w:rPr>
        <w:t xml:space="preserve">on their </w:t>
      </w:r>
      <w:r>
        <w:rPr>
          <w:rFonts w:cstheme="minorHAnsi"/>
        </w:rPr>
        <w:t>digital needs and use this to a</w:t>
      </w:r>
      <w:r w:rsidR="009470B6" w:rsidRPr="00007114">
        <w:rPr>
          <w:rFonts w:cstheme="minorHAnsi"/>
        </w:rPr>
        <w:t xml:space="preserve">ctively support the development of new learning </w:t>
      </w:r>
      <w:r w:rsidR="00CD54D6" w:rsidRPr="00007114">
        <w:rPr>
          <w:rFonts w:cstheme="minorHAnsi"/>
        </w:rPr>
        <w:t>opportunities.</w:t>
      </w:r>
    </w:p>
    <w:p w14:paraId="176D58F6" w14:textId="2704A9B1" w:rsidR="009470B6" w:rsidRPr="009470B6" w:rsidRDefault="009470B6" w:rsidP="009470B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470B6">
        <w:rPr>
          <w:rFonts w:cstheme="minorHAnsi"/>
        </w:rPr>
        <w:t>To work jointly with other organisations</w:t>
      </w:r>
      <w:r w:rsidR="00007114">
        <w:rPr>
          <w:rFonts w:cstheme="minorHAnsi"/>
        </w:rPr>
        <w:t>/networks encouraging an</w:t>
      </w:r>
      <w:r w:rsidRPr="009470B6">
        <w:rPr>
          <w:rFonts w:cstheme="minorHAnsi"/>
        </w:rPr>
        <w:t xml:space="preserve"> integrated programmes and activities</w:t>
      </w:r>
    </w:p>
    <w:p w14:paraId="58FA8698" w14:textId="77777777" w:rsidR="009470B6" w:rsidRPr="009470B6" w:rsidRDefault="009470B6" w:rsidP="009470B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470B6">
        <w:rPr>
          <w:rFonts w:cstheme="minorHAnsi"/>
        </w:rPr>
        <w:t>To undertake relevant administration tasks</w:t>
      </w:r>
    </w:p>
    <w:p w14:paraId="0E790DC0" w14:textId="1F7F53D0" w:rsidR="009470B6" w:rsidRPr="009470B6" w:rsidRDefault="009470B6" w:rsidP="009470B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470B6">
        <w:rPr>
          <w:rFonts w:cstheme="minorHAnsi"/>
        </w:rPr>
        <w:t xml:space="preserve">Ensure health and safety is </w:t>
      </w:r>
      <w:proofErr w:type="gramStart"/>
      <w:r w:rsidRPr="009470B6">
        <w:rPr>
          <w:rFonts w:cstheme="minorHAnsi"/>
        </w:rPr>
        <w:t xml:space="preserve">adhered to at all </w:t>
      </w:r>
      <w:r w:rsidR="00CD54D6" w:rsidRPr="009470B6">
        <w:rPr>
          <w:rFonts w:cstheme="minorHAnsi"/>
        </w:rPr>
        <w:t>times</w:t>
      </w:r>
      <w:proofErr w:type="gramEnd"/>
      <w:r w:rsidR="00CD54D6" w:rsidRPr="009470B6">
        <w:rPr>
          <w:rFonts w:cstheme="minorHAnsi"/>
        </w:rPr>
        <w:t>.</w:t>
      </w:r>
    </w:p>
    <w:p w14:paraId="1213B1FA" w14:textId="2AC001BF" w:rsidR="009470B6" w:rsidRPr="009470B6" w:rsidRDefault="009470B6" w:rsidP="009470B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470B6">
        <w:rPr>
          <w:rFonts w:cstheme="minorHAnsi"/>
        </w:rPr>
        <w:t xml:space="preserve">Undertake any other relevant duties as delegated </w:t>
      </w:r>
      <w:r w:rsidR="00B12EA3">
        <w:rPr>
          <w:rFonts w:cstheme="minorHAnsi"/>
        </w:rPr>
        <w:t>by</w:t>
      </w:r>
      <w:r w:rsidRPr="009470B6">
        <w:rPr>
          <w:rFonts w:cstheme="minorHAnsi"/>
        </w:rPr>
        <w:t xml:space="preserve"> CEO. </w:t>
      </w:r>
    </w:p>
    <w:p w14:paraId="564C34B5" w14:textId="77777777" w:rsidR="009470B6" w:rsidRDefault="009470B6" w:rsidP="009470B6">
      <w:pPr>
        <w:rPr>
          <w:rFonts w:cstheme="minorHAnsi"/>
        </w:rPr>
      </w:pPr>
    </w:p>
    <w:p w14:paraId="3BF3D6A6" w14:textId="329D28F5" w:rsidR="00B12EA3" w:rsidRDefault="00B12EA3" w:rsidP="00007114">
      <w:pPr>
        <w:spacing w:after="0" w:line="240" w:lineRule="auto"/>
        <w:rPr>
          <w:rFonts w:cstheme="minorHAnsi"/>
          <w:b/>
          <w:bCs/>
        </w:rPr>
      </w:pPr>
      <w:r w:rsidRPr="00F41F15">
        <w:rPr>
          <w:rFonts w:cstheme="minorHAnsi"/>
          <w:b/>
          <w:bCs/>
        </w:rPr>
        <w:t xml:space="preserve"> </w:t>
      </w:r>
      <w:r w:rsidR="00F41F15" w:rsidRPr="00F41F15">
        <w:rPr>
          <w:rFonts w:cstheme="minorHAnsi"/>
          <w:b/>
          <w:bCs/>
        </w:rPr>
        <w:t>Person Specification</w:t>
      </w:r>
    </w:p>
    <w:p w14:paraId="72B3ABCD" w14:textId="5940DB53" w:rsidR="00F41F15" w:rsidRP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1F15">
        <w:rPr>
          <w:rFonts w:cstheme="minorHAnsi"/>
        </w:rPr>
        <w:t xml:space="preserve">Knowledgeable and </w:t>
      </w:r>
      <w:r w:rsidR="00CD54D6" w:rsidRPr="00F41F15">
        <w:rPr>
          <w:rFonts w:cstheme="minorHAnsi"/>
        </w:rPr>
        <w:t>enthusiastic</w:t>
      </w:r>
      <w:r w:rsidRPr="00F41F15">
        <w:rPr>
          <w:rFonts w:cstheme="minorHAnsi"/>
        </w:rPr>
        <w:t xml:space="preserve"> about digital inclusion and community engagement.</w:t>
      </w:r>
    </w:p>
    <w:p w14:paraId="71D2CC82" w14:textId="60CCCDCF" w:rsidR="00F41F15" w:rsidRP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1F15">
        <w:rPr>
          <w:rFonts w:cstheme="minorHAnsi"/>
        </w:rPr>
        <w:t>Confident communicator with excellent verbal and written communication skills.</w:t>
      </w:r>
    </w:p>
    <w:p w14:paraId="3EFC8CF0" w14:textId="77777777" w:rsid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1F15">
        <w:rPr>
          <w:rFonts w:cstheme="minorHAnsi"/>
        </w:rPr>
        <w:t>Strong organisational skills and the ability to proactively solve problems and share findings and developments.</w:t>
      </w:r>
    </w:p>
    <w:p w14:paraId="445031C0" w14:textId="7702219B" w:rsidR="006402D1" w:rsidRPr="00F41F15" w:rsidRDefault="006402D1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402D1">
        <w:rPr>
          <w:rFonts w:cstheme="minorHAnsi"/>
        </w:rPr>
        <w:t xml:space="preserve">Experience </w:t>
      </w:r>
      <w:r>
        <w:rPr>
          <w:rFonts w:cstheme="minorHAnsi"/>
        </w:rPr>
        <w:t xml:space="preserve">of </w:t>
      </w:r>
      <w:r w:rsidR="00CD54D6">
        <w:rPr>
          <w:rFonts w:cstheme="minorHAnsi"/>
        </w:rPr>
        <w:t>delivering</w:t>
      </w:r>
      <w:r w:rsidRPr="006402D1">
        <w:rPr>
          <w:rFonts w:cstheme="minorHAnsi"/>
        </w:rPr>
        <w:t xml:space="preserve"> training sessions</w:t>
      </w:r>
      <w:r>
        <w:rPr>
          <w:rFonts w:cstheme="minorHAnsi"/>
        </w:rPr>
        <w:t>.</w:t>
      </w:r>
    </w:p>
    <w:p w14:paraId="79B7BACF" w14:textId="3F3DCB60" w:rsidR="00F41F15" w:rsidRP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1F15">
        <w:rPr>
          <w:rFonts w:cstheme="minorHAnsi"/>
        </w:rPr>
        <w:t>Demon</w:t>
      </w:r>
      <w:r w:rsidR="00CD54D6">
        <w:rPr>
          <w:rFonts w:cstheme="minorHAnsi"/>
        </w:rPr>
        <w:t>stratable</w:t>
      </w:r>
      <w:r w:rsidRPr="00F41F15">
        <w:rPr>
          <w:rFonts w:cstheme="minorHAnsi"/>
        </w:rPr>
        <w:t xml:space="preserve"> experience of building positive and effectual working relationships with colleagues, clients, project partners and stakeholders.</w:t>
      </w:r>
    </w:p>
    <w:p w14:paraId="18869F6C" w14:textId="3D1CF046" w:rsidR="00F41F15" w:rsidRP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Ability to develop activities and programmes tailored to specific needs.</w:t>
      </w:r>
    </w:p>
    <w:p w14:paraId="7F9EAE66" w14:textId="77777777" w:rsid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1F15">
        <w:rPr>
          <w:rFonts w:cstheme="minorHAnsi"/>
        </w:rPr>
        <w:lastRenderedPageBreak/>
        <w:t xml:space="preserve">IT literate with </w:t>
      </w:r>
      <w:proofErr w:type="gramStart"/>
      <w:r w:rsidRPr="00F41F15">
        <w:rPr>
          <w:rFonts w:cstheme="minorHAnsi"/>
        </w:rPr>
        <w:t>a high level</w:t>
      </w:r>
      <w:proofErr w:type="gramEnd"/>
      <w:r w:rsidRPr="00F41F15">
        <w:rPr>
          <w:rFonts w:cstheme="minorHAnsi"/>
        </w:rPr>
        <w:t xml:space="preserve"> of competency in the use of digital technology and the ability to provide digital support on online services and technology to people with a wide range of abilities.</w:t>
      </w:r>
    </w:p>
    <w:p w14:paraId="52055801" w14:textId="70E8C2C3" w:rsid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Experience of using Office365 package</w:t>
      </w:r>
    </w:p>
    <w:p w14:paraId="77FB3427" w14:textId="1342C6DD" w:rsidR="00F41F15" w:rsidRP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Knowledge and experience of using </w:t>
      </w:r>
      <w:proofErr w:type="gramStart"/>
      <w:r w:rsidR="00CD54D6">
        <w:rPr>
          <w:rFonts w:cstheme="minorHAnsi"/>
        </w:rPr>
        <w:t>several</w:t>
      </w:r>
      <w:proofErr w:type="gramEnd"/>
      <w:r w:rsidR="00CD54D6">
        <w:rPr>
          <w:rFonts w:cstheme="minorHAnsi"/>
        </w:rPr>
        <w:t xml:space="preserve"> types</w:t>
      </w:r>
      <w:r>
        <w:rPr>
          <w:rFonts w:cstheme="minorHAnsi"/>
        </w:rPr>
        <w:t xml:space="preserve"> of devices; smartphones, tablets. PCs, laptops </w:t>
      </w:r>
      <w:proofErr w:type="gramStart"/>
      <w:r>
        <w:rPr>
          <w:rFonts w:cstheme="minorHAnsi"/>
        </w:rPr>
        <w:t>etc</w:t>
      </w:r>
      <w:proofErr w:type="gramEnd"/>
    </w:p>
    <w:p w14:paraId="059579CB" w14:textId="77777777" w:rsidR="00F41F15" w:rsidRP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1F15">
        <w:rPr>
          <w:rFonts w:cstheme="minorHAnsi"/>
        </w:rPr>
        <w:t>Ability to remain calm during times of change whilst adapting the service and communicating service developments in a timely manner.</w:t>
      </w:r>
    </w:p>
    <w:p w14:paraId="526E023D" w14:textId="77777777" w:rsidR="00F41F15" w:rsidRP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1F15">
        <w:rPr>
          <w:rFonts w:cstheme="minorHAnsi"/>
        </w:rPr>
        <w:t>Committed to personal and professional development and able to give and receive feedback objectively and sensitively.</w:t>
      </w:r>
    </w:p>
    <w:p w14:paraId="3A7D1CCC" w14:textId="438A9515" w:rsidR="00F03C88" w:rsidRDefault="00B12EA3">
      <w:r>
        <w:t xml:space="preserve"> </w:t>
      </w:r>
    </w:p>
    <w:sectPr w:rsidR="00F03C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1962"/>
    <w:multiLevelType w:val="hybridMultilevel"/>
    <w:tmpl w:val="9AE23F14"/>
    <w:lvl w:ilvl="0" w:tplc="5D4C978E">
      <w:start w:val="1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927FB"/>
    <w:multiLevelType w:val="hybridMultilevel"/>
    <w:tmpl w:val="6308A8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3C7F"/>
    <w:multiLevelType w:val="multilevel"/>
    <w:tmpl w:val="C526CF0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73004"/>
    <w:multiLevelType w:val="hybridMultilevel"/>
    <w:tmpl w:val="B27CB9F4"/>
    <w:lvl w:ilvl="0" w:tplc="083EB0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563AB"/>
    <w:multiLevelType w:val="hybridMultilevel"/>
    <w:tmpl w:val="C50CD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B3AB4"/>
    <w:multiLevelType w:val="multilevel"/>
    <w:tmpl w:val="82BA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2902854">
    <w:abstractNumId w:val="4"/>
  </w:num>
  <w:num w:numId="2" w16cid:durableId="1833107754">
    <w:abstractNumId w:val="1"/>
  </w:num>
  <w:num w:numId="3" w16cid:durableId="466707505">
    <w:abstractNumId w:val="3"/>
  </w:num>
  <w:num w:numId="4" w16cid:durableId="193463135">
    <w:abstractNumId w:val="0"/>
  </w:num>
  <w:num w:numId="5" w16cid:durableId="369383124">
    <w:abstractNumId w:val="5"/>
  </w:num>
  <w:num w:numId="6" w16cid:durableId="52274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46"/>
    <w:rsid w:val="00007114"/>
    <w:rsid w:val="000B2149"/>
    <w:rsid w:val="001958CF"/>
    <w:rsid w:val="0021532A"/>
    <w:rsid w:val="002B2D19"/>
    <w:rsid w:val="002E53A4"/>
    <w:rsid w:val="003E0C26"/>
    <w:rsid w:val="00440045"/>
    <w:rsid w:val="004753DB"/>
    <w:rsid w:val="005771F2"/>
    <w:rsid w:val="005B4A7B"/>
    <w:rsid w:val="0062660E"/>
    <w:rsid w:val="006402D1"/>
    <w:rsid w:val="00661736"/>
    <w:rsid w:val="00865797"/>
    <w:rsid w:val="009470B6"/>
    <w:rsid w:val="00950DFA"/>
    <w:rsid w:val="00A92F46"/>
    <w:rsid w:val="00AA5F58"/>
    <w:rsid w:val="00B12EA3"/>
    <w:rsid w:val="00B22205"/>
    <w:rsid w:val="00B42030"/>
    <w:rsid w:val="00B50451"/>
    <w:rsid w:val="00BC2FCE"/>
    <w:rsid w:val="00BE3D64"/>
    <w:rsid w:val="00C11C46"/>
    <w:rsid w:val="00C228ED"/>
    <w:rsid w:val="00CB576F"/>
    <w:rsid w:val="00CC0FF3"/>
    <w:rsid w:val="00CD54D6"/>
    <w:rsid w:val="00D230BB"/>
    <w:rsid w:val="00D33ECC"/>
    <w:rsid w:val="00E70124"/>
    <w:rsid w:val="00EA7BC3"/>
    <w:rsid w:val="00EF4D54"/>
    <w:rsid w:val="00F03C88"/>
    <w:rsid w:val="00F41F15"/>
    <w:rsid w:val="00FA4FFA"/>
    <w:rsid w:val="0187D0A3"/>
    <w:rsid w:val="01D6038D"/>
    <w:rsid w:val="055E2CF5"/>
    <w:rsid w:val="063BE744"/>
    <w:rsid w:val="0653ABFB"/>
    <w:rsid w:val="07174CD5"/>
    <w:rsid w:val="07286CDE"/>
    <w:rsid w:val="077B3E6D"/>
    <w:rsid w:val="0999887C"/>
    <w:rsid w:val="09F6840F"/>
    <w:rsid w:val="0CD8E40C"/>
    <w:rsid w:val="0D347D3F"/>
    <w:rsid w:val="10D13971"/>
    <w:rsid w:val="1145E1A5"/>
    <w:rsid w:val="117E1DC9"/>
    <w:rsid w:val="14C7B5BA"/>
    <w:rsid w:val="157D9349"/>
    <w:rsid w:val="1581C412"/>
    <w:rsid w:val="173FAB76"/>
    <w:rsid w:val="1AFF20F5"/>
    <w:rsid w:val="1B7FFBBD"/>
    <w:rsid w:val="1F2D7B7E"/>
    <w:rsid w:val="20310674"/>
    <w:rsid w:val="20374CBC"/>
    <w:rsid w:val="2442E89F"/>
    <w:rsid w:val="2951178A"/>
    <w:rsid w:val="2B987463"/>
    <w:rsid w:val="2FA84E99"/>
    <w:rsid w:val="2FEDA92C"/>
    <w:rsid w:val="31352B16"/>
    <w:rsid w:val="31D77AC9"/>
    <w:rsid w:val="37B74B6D"/>
    <w:rsid w:val="3918D164"/>
    <w:rsid w:val="3BEE6DD8"/>
    <w:rsid w:val="3C3448B9"/>
    <w:rsid w:val="41AD7201"/>
    <w:rsid w:val="45688A08"/>
    <w:rsid w:val="472D48A8"/>
    <w:rsid w:val="49D3CE4B"/>
    <w:rsid w:val="49F1332C"/>
    <w:rsid w:val="4A3DCC04"/>
    <w:rsid w:val="4BF30719"/>
    <w:rsid w:val="4D32FFCA"/>
    <w:rsid w:val="4ED19065"/>
    <w:rsid w:val="51CE56A7"/>
    <w:rsid w:val="52851C45"/>
    <w:rsid w:val="5449D831"/>
    <w:rsid w:val="545D96AA"/>
    <w:rsid w:val="546A6C0A"/>
    <w:rsid w:val="5676C8E6"/>
    <w:rsid w:val="568FE708"/>
    <w:rsid w:val="5841CA89"/>
    <w:rsid w:val="5925367E"/>
    <w:rsid w:val="5C2FB914"/>
    <w:rsid w:val="5D0DE8DE"/>
    <w:rsid w:val="60421164"/>
    <w:rsid w:val="62FA40D6"/>
    <w:rsid w:val="640BB4A0"/>
    <w:rsid w:val="64F554FB"/>
    <w:rsid w:val="6A1BA71F"/>
    <w:rsid w:val="6B94D552"/>
    <w:rsid w:val="6C3A5FEE"/>
    <w:rsid w:val="6D1BD03E"/>
    <w:rsid w:val="6E8F3C46"/>
    <w:rsid w:val="70188536"/>
    <w:rsid w:val="74350A5A"/>
    <w:rsid w:val="74C03083"/>
    <w:rsid w:val="74F33CFA"/>
    <w:rsid w:val="7520C91B"/>
    <w:rsid w:val="75D70278"/>
    <w:rsid w:val="7846DC50"/>
    <w:rsid w:val="793763AD"/>
    <w:rsid w:val="79786AA1"/>
    <w:rsid w:val="7B737313"/>
    <w:rsid w:val="7C617771"/>
    <w:rsid w:val="7CDF3D10"/>
    <w:rsid w:val="7E1B4FCC"/>
    <w:rsid w:val="7EE6F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3B82"/>
  <w15:chartTrackingRefBased/>
  <w15:docId w15:val="{9B9C6006-8EB7-4897-90E3-72AA30A9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3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2A240F3974248A45193D48CCC7A27" ma:contentTypeVersion="13" ma:contentTypeDescription="Create a new document." ma:contentTypeScope="" ma:versionID="d9159c8ea7b93b369e31c3265a81c4a8">
  <xsd:schema xmlns:xsd="http://www.w3.org/2001/XMLSchema" xmlns:xs="http://www.w3.org/2001/XMLSchema" xmlns:p="http://schemas.microsoft.com/office/2006/metadata/properties" xmlns:ns2="9b4447a0-518d-465a-b715-5797ecfa0e9e" xmlns:ns3="0124e655-9b47-460a-80aa-326a0f522243" targetNamespace="http://schemas.microsoft.com/office/2006/metadata/properties" ma:root="true" ma:fieldsID="2f3ee2acda7d0b74e53a74762d4a57b3" ns2:_="" ns3:_="">
    <xsd:import namespace="9b4447a0-518d-465a-b715-5797ecfa0e9e"/>
    <xsd:import namespace="0124e655-9b47-460a-80aa-326a0f522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447a0-518d-465a-b715-5797ecfa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2ea814-a2a3-42e4-a11c-f1af9c139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4e655-9b47-460a-80aa-326a0f5222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bafde3-7e08-4e3d-be91-fc0deb114cf5}" ma:internalName="TaxCatchAll" ma:showField="CatchAllData" ma:web="0124e655-9b47-460a-80aa-326a0f522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4e655-9b47-460a-80aa-326a0f522243" xsi:nil="true"/>
    <lcf76f155ced4ddcb4097134ff3c332f xmlns="9b4447a0-518d-465a-b715-5797ecfa0e9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5E38-BC34-4BEB-A2B8-748DD404F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574CA-4D70-499D-9421-B838153A1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447a0-518d-465a-b715-5797ecfa0e9e"/>
    <ds:schemaRef ds:uri="0124e655-9b47-460a-80aa-326a0f52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9CC5C-E892-40E2-A3E9-2D453DC65123}">
  <ds:schemaRefs>
    <ds:schemaRef ds:uri="http://schemas.microsoft.com/office/2006/metadata/properties"/>
    <ds:schemaRef ds:uri="http://schemas.microsoft.com/office/infopath/2007/PartnerControls"/>
    <ds:schemaRef ds:uri="0124e655-9b47-460a-80aa-326a0f522243"/>
    <ds:schemaRef ds:uri="9b4447a0-518d-465a-b715-5797ecfa0e9e"/>
  </ds:schemaRefs>
</ds:datastoreItem>
</file>

<file path=customXml/itemProps4.xml><?xml version="1.0" encoding="utf-8"?>
<ds:datastoreItem xmlns:ds="http://schemas.openxmlformats.org/officeDocument/2006/customXml" ds:itemID="{79AD10E4-F3EE-41A5-B793-FD17A467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Jan Hay</cp:lastModifiedBy>
  <cp:revision>2</cp:revision>
  <dcterms:created xsi:type="dcterms:W3CDTF">2024-12-02T14:43:00Z</dcterms:created>
  <dcterms:modified xsi:type="dcterms:W3CDTF">2024-12-02T14:43:00Z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0x010100B7B2A240F3974248A45193D48CCC7A27</vt:lpwstr>
  </property>
</Properties>
</file>