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131" w:rsidRDefault="00FA6131" w:rsidP="00FA6131">
      <w:pPr>
        <w:widowControl w:val="0"/>
        <w:autoSpaceDE w:val="0"/>
        <w:autoSpaceDN w:val="0"/>
        <w:adjustRightInd w:val="0"/>
        <w:spacing w:after="0" w:line="240" w:lineRule="auto"/>
        <w:rPr>
          <w:rFonts w:ascii="Calibri" w:hAnsi="Calibri"/>
          <w:sz w:val="36"/>
          <w:szCs w:val="36"/>
        </w:rPr>
      </w:pPr>
      <w:r>
        <w:rPr>
          <w:rFonts w:ascii="Calibri" w:hAnsi="Calibri"/>
          <w:b/>
          <w:bCs/>
          <w:sz w:val="36"/>
          <w:szCs w:val="36"/>
        </w:rPr>
        <w:t xml:space="preserve">Data Protection Privacy Notice for Job Applicants </w:t>
      </w:r>
    </w:p>
    <w:p w:rsidR="00FA6131" w:rsidRDefault="00FA6131" w:rsidP="00FA6131">
      <w:pPr>
        <w:widowControl w:val="0"/>
        <w:autoSpaceDE w:val="0"/>
        <w:autoSpaceDN w:val="0"/>
        <w:adjustRightInd w:val="0"/>
        <w:spacing w:after="0" w:line="240" w:lineRule="auto"/>
        <w:rPr>
          <w:rFonts w:ascii="Calibri" w:hAnsi="Calibri"/>
          <w:sz w:val="36"/>
          <w:szCs w:val="36"/>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This notice explains what personal data (information) we will hold about you, how we collect it, and how we will use and may share information about you during the application process. 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Who collects the information?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Fife Carers Centre (the 'Charity') is a 'data controller' and gathers and uses certain information about you. Where the Charity is also a 'data processor', we will process information received from third parties about you.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Data Protection principles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will comply with the data protection principles when gathering and using personal information, as set out in our Data Protection Policy.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About the information we collect and hold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The table set out on the following pages summarises the information we collect and hold, how and why we do so, how we use it, and with whom it may be shared.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The table below also summarises the additional information we collect before making a final decision to recruit, i.e. before making an offer of employment unconditional, how and why we do so, how we use it, and with whom it may be shared.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seek to ensure that our information collection and processing is always proportionate - that is, we only collect and process what we need to, and we only store it for as long as we need to. We will notify you of any changes to information we collect or to the purposes for which we collect and process it.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Where information may be held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Information will be held at our office We have security measures in place to seek to ensure that there is appropriate security for information we hold.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How long we keep your information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will keep recruitment information (including interview notes) for no longer than 6 months taking into account the limitation periods for potential claims of things such as race or sex discrimination (as extended to take account of early conciliation), after which they will be destroyed. If there is a clear business reason for keeping recruitment records for longer than the recruitment period, we may do so, but we will first consider whether the records can be anonymised, and the longer period for which they will be kept.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If your application is successful, we will keep only the recruitment information that is necessary in relation to your employment.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lastRenderedPageBreak/>
        <w:t xml:space="preserve">Further details on our approach to information retention and destruction are available in our Retention Policy.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Your rights to correct and access your information and to ask for it to be erased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Please contact </w:t>
      </w:r>
      <w:r w:rsidR="005407BC">
        <w:rPr>
          <w:rFonts w:ascii="Calibri" w:hAnsi="Calibri"/>
        </w:rPr>
        <w:t>Sandra Morris</w:t>
      </w:r>
      <w:r>
        <w:rPr>
          <w:rFonts w:ascii="Calibri" w:hAnsi="Calibri"/>
        </w:rPr>
        <w:t xml:space="preserve"> who can be contacted b</w:t>
      </w:r>
      <w:r w:rsidR="005407BC">
        <w:rPr>
          <w:rFonts w:ascii="Calibri" w:hAnsi="Calibri"/>
        </w:rPr>
        <w:t>y</w:t>
      </w:r>
      <w:r>
        <w:rPr>
          <w:rFonts w:ascii="Calibri" w:hAnsi="Calibri"/>
        </w:rPr>
        <w:t xml:space="preserve"> email address </w:t>
      </w:r>
      <w:hyperlink r:id="rId4" w:history="1">
        <w:r w:rsidR="005407BC" w:rsidRPr="003F5296">
          <w:rPr>
            <w:rStyle w:val="Hyperlink"/>
            <w:rFonts w:ascii="Calibri" w:hAnsi="Calibri"/>
          </w:rPr>
          <w:t>centre@fifecarers.co.uk</w:t>
        </w:r>
      </w:hyperlink>
      <w:r>
        <w:rPr>
          <w:rFonts w:ascii="Calibri" w:hAnsi="Calibri"/>
        </w:rPr>
        <w:t xml:space="preserve"> and phone number 01592 205472 if (in accordance with applicable law) you would like to correct or request access to information that we hold relating to you or if you have any questions about this notice. You also have the right to ask </w:t>
      </w:r>
      <w:r w:rsidR="005407BC">
        <w:rPr>
          <w:rFonts w:ascii="Calibri" w:hAnsi="Calibri"/>
        </w:rPr>
        <w:t>Sandra Morris, General Manager</w:t>
      </w:r>
      <w:r>
        <w:rPr>
          <w:rFonts w:ascii="Calibri" w:hAnsi="Calibri"/>
        </w:rPr>
        <w:t xml:space="preserve"> for some but not all of the information we hold and process to be erased (the 'right to be forgotten') in certain circumstances. </w:t>
      </w:r>
      <w:r w:rsidR="005407BC">
        <w:rPr>
          <w:rFonts w:ascii="Calibri" w:hAnsi="Calibri"/>
        </w:rPr>
        <w:t>Sandra Morris</w:t>
      </w:r>
      <w:r>
        <w:rPr>
          <w:rFonts w:ascii="Calibri" w:hAnsi="Calibri"/>
        </w:rPr>
        <w:t xml:space="preserve">, </w:t>
      </w:r>
      <w:r w:rsidR="005407BC">
        <w:rPr>
          <w:rFonts w:ascii="Calibri" w:hAnsi="Calibri"/>
        </w:rPr>
        <w:t>General</w:t>
      </w:r>
      <w:r>
        <w:rPr>
          <w:rFonts w:ascii="Calibri" w:hAnsi="Calibri"/>
        </w:rPr>
        <w:t xml:space="preserve"> Manager will provide you with further information about the right to be forgotten, if you ask for it.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Keeping your personal information secure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also have procedures in place to deal with any suspected data security breach. We will notify you and any applicable regulator of a suspected data security breach where we are legally required to do so.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Changes to what we do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regularly review and, where necessary, update our privacy information, policies, procedures and privacy notices. If we plan to use your personal information for a new purpose we will update our documentation and privacy notice, and communicate the changes to you before starting to use the information in a new way.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rPr>
        <w:t xml:space="preserve">How to complain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rPr>
        <w:t xml:space="preserve">We hope that </w:t>
      </w:r>
      <w:r w:rsidR="005407BC">
        <w:rPr>
          <w:rFonts w:ascii="Calibri" w:hAnsi="Calibri"/>
        </w:rPr>
        <w:t>Sandra Morris</w:t>
      </w:r>
      <w:r>
        <w:rPr>
          <w:rFonts w:ascii="Calibri" w:hAnsi="Calibri"/>
        </w:rPr>
        <w:t xml:space="preserve">, </w:t>
      </w:r>
      <w:r w:rsidR="005407BC">
        <w:rPr>
          <w:rFonts w:ascii="Calibri" w:hAnsi="Calibri"/>
        </w:rPr>
        <w:t xml:space="preserve">General </w:t>
      </w:r>
      <w:bookmarkStart w:id="0" w:name="_GoBack"/>
      <w:bookmarkEnd w:id="0"/>
      <w:r>
        <w:rPr>
          <w:rFonts w:ascii="Calibri" w:hAnsi="Calibri"/>
        </w:rPr>
        <w:t xml:space="preserve">Manager can resolve any query or concern you raise about our use of your information. If not, contact the Information Commissioner at ico.org.uk/concerns/ or telephone: 0303 123 1113 for further information about your rights and how to make a formal complaint. </w:t>
      </w:r>
    </w:p>
    <w:p w:rsidR="00FA6131" w:rsidRDefault="00FA6131" w:rsidP="00FA6131">
      <w:pPr>
        <w:widowControl w:val="0"/>
        <w:autoSpaceDE w:val="0"/>
        <w:autoSpaceDN w:val="0"/>
        <w:adjustRightInd w:val="0"/>
        <w:spacing w:after="0" w:line="240" w:lineRule="auto"/>
        <w:rPr>
          <w:rFonts w:ascii="Calibri" w:hAnsi="Calibri"/>
        </w:rPr>
      </w:pPr>
    </w:p>
    <w:p w:rsidR="00FA6131" w:rsidRDefault="00FA6131" w:rsidP="00FA6131">
      <w:pPr>
        <w:widowControl w:val="0"/>
        <w:autoSpaceDE w:val="0"/>
        <w:autoSpaceDN w:val="0"/>
        <w:adjustRightInd w:val="0"/>
        <w:spacing w:after="0" w:line="240" w:lineRule="auto"/>
        <w:rPr>
          <w:rFonts w:ascii="Calibri" w:hAnsi="Calibri"/>
          <w:b/>
          <w:bCs/>
          <w:sz w:val="32"/>
          <w:szCs w:val="32"/>
        </w:rPr>
      </w:pPr>
      <w:r>
        <w:rPr>
          <w:rFonts w:ascii="Calibri" w:hAnsi="Calibri"/>
          <w:b/>
          <w:bCs/>
          <w:sz w:val="32"/>
          <w:szCs w:val="32"/>
        </w:rPr>
        <w:t xml:space="preserve">Schedule relating to the information we collect and hold </w:t>
      </w:r>
    </w:p>
    <w:p w:rsidR="00FA6131" w:rsidRDefault="00FA6131" w:rsidP="00FA6131">
      <w:pPr>
        <w:widowControl w:val="0"/>
        <w:autoSpaceDE w:val="0"/>
        <w:autoSpaceDN w:val="0"/>
        <w:adjustRightInd w:val="0"/>
        <w:spacing w:after="0" w:line="240" w:lineRule="auto"/>
        <w:rPr>
          <w:rFonts w:ascii="Calibri" w:hAnsi="Calibri"/>
        </w:rPr>
      </w:pPr>
      <w:r>
        <w:rPr>
          <w:rFonts w:ascii="Calibri" w:hAnsi="Calibri"/>
          <w:b/>
          <w:bCs/>
          <w:sz w:val="28"/>
          <w:szCs w:val="28"/>
        </w:rPr>
        <w:t xml:space="preserve">Part A - Up to, and including, the shortlisting stage </w:t>
      </w:r>
    </w:p>
    <w:p w:rsidR="00FA6131" w:rsidRDefault="00FA6131" w:rsidP="00FA6131">
      <w:pPr>
        <w:widowControl w:val="0"/>
        <w:autoSpaceDE w:val="0"/>
        <w:autoSpaceDN w:val="0"/>
        <w:adjustRightInd w:val="0"/>
        <w:spacing w:after="0" w:line="240" w:lineRule="auto"/>
        <w:rPr>
          <w:rFonts w:ascii="Calibri" w:hAnsi="Calibri"/>
        </w:rPr>
      </w:pPr>
    </w:p>
    <w:tbl>
      <w:tblPr>
        <w:tblW w:w="9700" w:type="dxa"/>
        <w:tblInd w:w="144" w:type="dxa"/>
        <w:tblLayout w:type="fixed"/>
        <w:tblCellMar>
          <w:left w:w="144" w:type="dxa"/>
          <w:right w:w="144" w:type="dxa"/>
        </w:tblCellMar>
        <w:tblLook w:val="0000" w:firstRow="0" w:lastRow="0" w:firstColumn="0" w:lastColumn="0" w:noHBand="0" w:noVBand="0"/>
      </w:tblPr>
      <w:tblGrid>
        <w:gridCol w:w="2150"/>
        <w:gridCol w:w="2750"/>
        <w:gridCol w:w="2400"/>
        <w:gridCol w:w="2400"/>
      </w:tblGrid>
      <w:tr w:rsidR="00FA6131" w:rsidTr="0073222D">
        <w:tc>
          <w:tcPr>
            <w:tcW w:w="21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b/>
                <w:bCs/>
              </w:rPr>
            </w:pPr>
            <w:r>
              <w:rPr>
                <w:rFonts w:ascii="Calibri" w:hAnsi="Calibri" w:cs="Calibri"/>
                <w:b/>
                <w:bCs/>
              </w:rPr>
              <w:t>The information we collect</w:t>
            </w:r>
          </w:p>
        </w:tc>
        <w:tc>
          <w:tcPr>
            <w:tcW w:w="27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b/>
                <w:bCs/>
              </w:rPr>
            </w:pPr>
            <w:r>
              <w:rPr>
                <w:rFonts w:ascii="Calibri" w:hAnsi="Calibri" w:cs="Calibri"/>
                <w:b/>
                <w:bCs/>
              </w:rPr>
              <w:t>How we collect the information</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b/>
                <w:bCs/>
              </w:rPr>
            </w:pPr>
            <w:r>
              <w:rPr>
                <w:rFonts w:ascii="Calibri" w:hAnsi="Calibri" w:cs="Calibri"/>
                <w:b/>
                <w:bCs/>
              </w:rPr>
              <w:t>Why we collect the information</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rPr>
            </w:pPr>
            <w:r>
              <w:rPr>
                <w:rFonts w:ascii="Calibri" w:hAnsi="Calibri" w:cs="Calibri"/>
                <w:b/>
                <w:bCs/>
              </w:rPr>
              <w:t>How we use and may share the information</w:t>
            </w:r>
          </w:p>
        </w:tc>
      </w:tr>
      <w:tr w:rsidR="00FA6131" w:rsidTr="0073222D">
        <w:tc>
          <w:tcPr>
            <w:tcW w:w="21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Your name and contact details (i.e. address, home and mobile phone numbers, e-mail address) </w:t>
            </w:r>
          </w:p>
        </w:tc>
        <w:tc>
          <w:tcPr>
            <w:tcW w:w="27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carry out a fair recruitment process </w:t>
            </w:r>
          </w:p>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progress your application, arrange interviews and inform you of the outcome at all stages </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enable HR personnel and/or the relevant manager to contact you to progress your application, arrange interviews and inform you of the outcome </w:t>
            </w:r>
          </w:p>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inform the relevant manager or department of your application </w:t>
            </w:r>
          </w:p>
        </w:tc>
      </w:tr>
      <w:tr w:rsidR="00FA6131" w:rsidTr="0073222D">
        <w:tc>
          <w:tcPr>
            <w:tcW w:w="21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Details of your qualifications, experience, employment history (including job titles] and </w:t>
            </w:r>
            <w:r>
              <w:rPr>
                <w:rFonts w:ascii="Calibri" w:hAnsi="Calibri" w:cs="Calibri"/>
                <w:b/>
                <w:bCs/>
                <w:sz w:val="18"/>
                <w:szCs w:val="18"/>
              </w:rPr>
              <w:lastRenderedPageBreak/>
              <w:t xml:space="preserve">working hours) and interests </w:t>
            </w:r>
          </w:p>
        </w:tc>
        <w:tc>
          <w:tcPr>
            <w:tcW w:w="27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lastRenderedPageBreak/>
              <w:t xml:space="preserve">From you, in the completed application form and interview notes </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carry out a fair recruitment process </w:t>
            </w:r>
          </w:p>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make an informed decision </w:t>
            </w:r>
            <w:r>
              <w:rPr>
                <w:rFonts w:ascii="Calibri" w:hAnsi="Calibri" w:cs="Calibri"/>
                <w:sz w:val="18"/>
                <w:szCs w:val="18"/>
              </w:rPr>
              <w:lastRenderedPageBreak/>
              <w:t xml:space="preserve">to shortlist for interview and (if relevant) to recruit </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lastRenderedPageBreak/>
              <w:t xml:space="preserve">• To make an informed recruitment decision </w:t>
            </w:r>
          </w:p>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The people making the shortlisting decision will receive pseudonymised or </w:t>
            </w:r>
            <w:r>
              <w:rPr>
                <w:rFonts w:ascii="Calibri" w:hAnsi="Calibri" w:cs="Calibri"/>
                <w:sz w:val="18"/>
                <w:szCs w:val="18"/>
              </w:rPr>
              <w:lastRenderedPageBreak/>
              <w:t xml:space="preserve">anonymised details only; if you are invited for interview, the interviewers will receive non-anonymised details </w:t>
            </w:r>
          </w:p>
        </w:tc>
      </w:tr>
      <w:tr w:rsidR="00FA6131" w:rsidTr="0073222D">
        <w:tc>
          <w:tcPr>
            <w:tcW w:w="21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lastRenderedPageBreak/>
              <w:t xml:space="preserve">Your racial or ethnic origin, sex and sexual orientation, religious or similar beliefs </w:t>
            </w:r>
          </w:p>
        </w:tc>
        <w:tc>
          <w:tcPr>
            <w:tcW w:w="275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in a completed anonymised equal opportunity monitoring form </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28326D">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comply with our legal obligations and for reasons of substantial public interest equality of opportunity to treatment </w:t>
            </w:r>
          </w:p>
        </w:tc>
        <w:tc>
          <w:tcPr>
            <w:tcW w:w="2400" w:type="dxa"/>
            <w:tcBorders>
              <w:top w:val="single" w:sz="6" w:space="0" w:color="auto"/>
              <w:left w:val="single" w:sz="6" w:space="0" w:color="auto"/>
              <w:bottom w:val="single" w:sz="6" w:space="0" w:color="auto"/>
              <w:right w:val="single" w:sz="6" w:space="0" w:color="auto"/>
            </w:tcBorders>
          </w:tcPr>
          <w:p w:rsidR="00FA6131" w:rsidRDefault="00FA6131"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comply with our equal opportunities monitoring obligations and to follow our equality and other policies </w:t>
            </w:r>
          </w:p>
          <w:p w:rsidR="00FA6131" w:rsidRDefault="00FA6131" w:rsidP="006F014A">
            <w:pPr>
              <w:widowControl w:val="0"/>
              <w:autoSpaceDE w:val="0"/>
              <w:autoSpaceDN w:val="0"/>
              <w:adjustRightInd w:val="0"/>
              <w:spacing w:after="0" w:line="240" w:lineRule="auto"/>
              <w:rPr>
                <w:rFonts w:ascii="Calibri" w:hAnsi="Calibri" w:cs="Calibri"/>
                <w:sz w:val="18"/>
                <w:szCs w:val="18"/>
              </w:rPr>
            </w:pPr>
          </w:p>
        </w:tc>
      </w:tr>
      <w:tr w:rsidR="0073222D" w:rsidTr="0073222D">
        <w:tc>
          <w:tcPr>
            <w:tcW w:w="215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Information regarding your academic and professional qualifications * </w:t>
            </w:r>
          </w:p>
        </w:tc>
        <w:tc>
          <w:tcPr>
            <w:tcW w:w="275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from your education provider and/or the relevant professional body  </w:t>
            </w:r>
          </w:p>
        </w:tc>
        <w:tc>
          <w:tcPr>
            <w:tcW w:w="240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Legitimate interest: to verify the qualifications information provided by you </w:t>
            </w:r>
          </w:p>
        </w:tc>
        <w:tc>
          <w:tcPr>
            <w:tcW w:w="240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make an informed recruitment decision </w:t>
            </w:r>
          </w:p>
        </w:tc>
      </w:tr>
      <w:tr w:rsidR="0073222D" w:rsidTr="0073222D">
        <w:tc>
          <w:tcPr>
            <w:tcW w:w="215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b/>
                <w:bCs/>
                <w:sz w:val="18"/>
                <w:szCs w:val="18"/>
              </w:rPr>
              <w:t xml:space="preserve">A copy of your driving licence and car insurance document * </w:t>
            </w:r>
          </w:p>
        </w:tc>
        <w:tc>
          <w:tcPr>
            <w:tcW w:w="275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From you </w:t>
            </w:r>
          </w:p>
        </w:tc>
        <w:tc>
          <w:tcPr>
            <w:tcW w:w="240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perform the employment contract </w:t>
            </w:r>
          </w:p>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To comply with our legal obligation.</w:t>
            </w:r>
          </w:p>
        </w:tc>
        <w:tc>
          <w:tcPr>
            <w:tcW w:w="240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 To make an informed recruitment decision </w:t>
            </w:r>
          </w:p>
          <w:p w:rsidR="0073222D" w:rsidRDefault="0073222D" w:rsidP="006F014A">
            <w:pPr>
              <w:widowControl w:val="0"/>
              <w:autoSpaceDE w:val="0"/>
              <w:autoSpaceDN w:val="0"/>
              <w:adjustRightInd w:val="0"/>
              <w:spacing w:after="0" w:line="240" w:lineRule="auto"/>
              <w:rPr>
                <w:rFonts w:ascii="Calibri" w:hAnsi="Calibri" w:cs="Calibri"/>
                <w:sz w:val="18"/>
                <w:szCs w:val="18"/>
              </w:rPr>
            </w:pPr>
            <w:r>
              <w:rPr>
                <w:rFonts w:ascii="Calibri" w:hAnsi="Calibri" w:cs="Calibri"/>
                <w:sz w:val="18"/>
                <w:szCs w:val="18"/>
              </w:rPr>
              <w:t>• To ensure that you have a clean driving licence</w:t>
            </w:r>
          </w:p>
          <w:p w:rsidR="0073222D" w:rsidRDefault="0073222D" w:rsidP="006F014A">
            <w:pPr>
              <w:widowControl w:val="0"/>
              <w:autoSpaceDE w:val="0"/>
              <w:autoSpaceDN w:val="0"/>
              <w:adjustRightInd w:val="0"/>
              <w:spacing w:after="0" w:line="240" w:lineRule="auto"/>
              <w:rPr>
                <w:rFonts w:ascii="Calibri" w:hAnsi="Calibri" w:cs="Calibri"/>
                <w:sz w:val="18"/>
                <w:szCs w:val="18"/>
              </w:rPr>
            </w:pPr>
          </w:p>
        </w:tc>
      </w:tr>
      <w:tr w:rsidR="0073222D" w:rsidTr="0073222D">
        <w:tc>
          <w:tcPr>
            <w:tcW w:w="215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p>
        </w:tc>
        <w:tc>
          <w:tcPr>
            <w:tcW w:w="275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p>
        </w:tc>
        <w:tc>
          <w:tcPr>
            <w:tcW w:w="240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p>
        </w:tc>
        <w:tc>
          <w:tcPr>
            <w:tcW w:w="2400" w:type="dxa"/>
            <w:tcBorders>
              <w:top w:val="single" w:sz="6" w:space="0" w:color="auto"/>
              <w:left w:val="single" w:sz="6" w:space="0" w:color="auto"/>
              <w:bottom w:val="single" w:sz="6" w:space="0" w:color="auto"/>
              <w:right w:val="single" w:sz="6" w:space="0" w:color="auto"/>
            </w:tcBorders>
          </w:tcPr>
          <w:p w:rsidR="0073222D" w:rsidRDefault="0073222D" w:rsidP="006F014A">
            <w:pPr>
              <w:widowControl w:val="0"/>
              <w:autoSpaceDE w:val="0"/>
              <w:autoSpaceDN w:val="0"/>
              <w:adjustRightInd w:val="0"/>
              <w:spacing w:after="0" w:line="240" w:lineRule="auto"/>
              <w:rPr>
                <w:rFonts w:ascii="Calibri" w:hAnsi="Calibri" w:cs="Calibri"/>
                <w:sz w:val="18"/>
                <w:szCs w:val="18"/>
              </w:rPr>
            </w:pPr>
          </w:p>
        </w:tc>
      </w:tr>
    </w:tbl>
    <w:p w:rsidR="00FA6131" w:rsidRDefault="00FA6131" w:rsidP="00FA6131">
      <w:pPr>
        <w:widowControl w:val="0"/>
        <w:autoSpaceDE w:val="0"/>
        <w:autoSpaceDN w:val="0"/>
        <w:adjustRightInd w:val="0"/>
        <w:spacing w:after="0" w:line="240" w:lineRule="auto"/>
        <w:rPr>
          <w:rFonts w:ascii="Calibri" w:hAnsi="Calibri"/>
        </w:rPr>
      </w:pPr>
    </w:p>
    <w:p w:rsidR="006C097C" w:rsidRPr="0073222D" w:rsidRDefault="00FA6131" w:rsidP="0073222D">
      <w:pPr>
        <w:widowControl w:val="0"/>
        <w:autoSpaceDE w:val="0"/>
        <w:autoSpaceDN w:val="0"/>
        <w:adjustRightInd w:val="0"/>
        <w:spacing w:after="0" w:line="240" w:lineRule="auto"/>
        <w:rPr>
          <w:rFonts w:ascii="Calibri" w:hAnsi="Calibri"/>
        </w:rPr>
      </w:pPr>
      <w:r>
        <w:rPr>
          <w:rFonts w:ascii="Calibri" w:hAnsi="Calibri"/>
        </w:rPr>
        <w:br w:type="page"/>
      </w:r>
    </w:p>
    <w:sectPr w:rsidR="006C097C" w:rsidRPr="00732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31"/>
    <w:rsid w:val="0028326D"/>
    <w:rsid w:val="005407BC"/>
    <w:rsid w:val="006C097C"/>
    <w:rsid w:val="0073222D"/>
    <w:rsid w:val="00C6322D"/>
    <w:rsid w:val="00E411B7"/>
    <w:rsid w:val="00FA6131"/>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017C"/>
  <w15:docId w15:val="{C3BB8F85-36BB-4FDC-85D5-A9DE7F91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131"/>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131"/>
    <w:rPr>
      <w:rFonts w:cs="Times New Roman"/>
      <w:color w:val="0000FF" w:themeColor="hyperlink"/>
      <w:u w:val="single"/>
    </w:rPr>
  </w:style>
  <w:style w:type="paragraph" w:styleId="BalloonText">
    <w:name w:val="Balloon Text"/>
    <w:basedOn w:val="Normal"/>
    <w:link w:val="BalloonTextChar"/>
    <w:uiPriority w:val="99"/>
    <w:semiHidden/>
    <w:unhideWhenUsed/>
    <w:rsid w:val="0028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26D"/>
    <w:rPr>
      <w:rFonts w:ascii="Tahoma" w:eastAsiaTheme="minorEastAsia" w:hAnsi="Tahoma" w:cs="Tahoma"/>
      <w:sz w:val="16"/>
      <w:szCs w:val="16"/>
      <w:lang w:eastAsia="en-GB"/>
    </w:rPr>
  </w:style>
  <w:style w:type="character" w:styleId="UnresolvedMention">
    <w:name w:val="Unresolved Mention"/>
    <w:basedOn w:val="DefaultParagraphFont"/>
    <w:uiPriority w:val="99"/>
    <w:semiHidden/>
    <w:unhideWhenUsed/>
    <w:rsid w:val="0054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ntre@fifecar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Fife Carers</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Taylor</dc:creator>
  <cp:lastModifiedBy>Evan Carrie</cp:lastModifiedBy>
  <cp:revision>2</cp:revision>
  <cp:lastPrinted>2019-04-19T10:44:00Z</cp:lastPrinted>
  <dcterms:created xsi:type="dcterms:W3CDTF">2024-10-17T12:09:00Z</dcterms:created>
  <dcterms:modified xsi:type="dcterms:W3CDTF">2024-10-17T12:09:00Z</dcterms:modified>
</cp:coreProperties>
</file>