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Fonts w:ascii="Quattrocento Sans" w:cs="Quattrocento Sans" w:eastAsia="Quattrocento Sans" w:hAnsi="Quattrocento Sans"/>
          <w:b w:val="1"/>
          <w:color w:val="0f4761"/>
          <w:rtl w:val="0"/>
        </w:rPr>
        <w:t xml:space="preserve">Play Scotland</w:t>
      </w:r>
      <w:r w:rsidDel="00000000" w:rsidR="00000000" w:rsidRPr="00000000">
        <w:rPr>
          <w:rtl w:val="0"/>
        </w:rPr>
      </w:r>
    </w:p>
    <w:p w:rsidR="00000000" w:rsidDel="00000000" w:rsidP="00000000" w:rsidRDefault="00000000" w:rsidRPr="00000000" w14:paraId="00000002">
      <w:pPr>
        <w:pStyle w:val="Heading2"/>
        <w:rPr>
          <w:rFonts w:ascii="Quattrocento Sans" w:cs="Quattrocento Sans" w:eastAsia="Quattrocento Sans" w:hAnsi="Quattrocento Sans"/>
          <w:b w:val="1"/>
          <w:color w:val="0f4761"/>
        </w:rPr>
      </w:pPr>
      <w:r w:rsidDel="00000000" w:rsidR="00000000" w:rsidRPr="00000000">
        <w:rPr>
          <w:rFonts w:ascii="Quattrocento Sans" w:cs="Quattrocento Sans" w:eastAsia="Quattrocento Sans" w:hAnsi="Quattrocento Sans"/>
          <w:b w:val="1"/>
          <w:color w:val="0f4761"/>
          <w:rtl w:val="0"/>
        </w:rPr>
        <w:t xml:space="preserve">JOB DESCRIPTION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Post: </w:t>
      </w: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Play Scotland Chief Executive Officer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Responsible to</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Board of Directors, Play Scotland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Hours</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35 hours per week, some evening and weekend work is expected as required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Location</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Office based with some flexibility to work from home, office is in central Edinburgh.  This is a national and, at times, international role that requires flexibility in terms of location. </w:t>
        <w:br w:type="textWrapping"/>
        <w:t xml:space="preserve">You may have the right to request flexible working in accordance with current statutory provisions. Further information on the application process can be obtained from the vice Chair of Play Scotland.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The work of Play Scotland is underpinned by the UN Convention on the Rights of the Child, Article 31, which states: “State parties recognise the right of every child to rest and leisure, to engage in play and recreational activities appropriate to the age of the child and to participate freely in cultural life and the arts.”  The Convention is fully incorporated into Scots law. </w:t>
      </w:r>
    </w:p>
    <w:p w:rsidR="00000000" w:rsidDel="00000000" w:rsidP="00000000" w:rsidRDefault="00000000" w:rsidRPr="00000000" w14:paraId="00000008">
      <w:pPr>
        <w:pStyle w:val="Heading2"/>
        <w:spacing w:line="276" w:lineRule="auto"/>
        <w:jc w:val="both"/>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Formed in 1998, Play Scotland is the national</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8"/>
        </w:tabs>
        <w:spacing w:after="0" w:before="1" w:line="276" w:lineRule="auto"/>
        <w:ind w:left="828" w:right="0" w:hanging="338"/>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expert in play for parents, providers, the play workforce, and policy makers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8"/>
        </w:tabs>
        <w:spacing w:after="0" w:before="7" w:line="276" w:lineRule="auto"/>
        <w:ind w:left="828" w:right="0" w:hanging="338"/>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custodian and voice for children and the play sector</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8"/>
        </w:tabs>
        <w:spacing w:after="0" w:before="10" w:line="276" w:lineRule="auto"/>
        <w:ind w:left="828" w:right="0" w:hanging="338"/>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leader and campaigner for the importance of quality, accessible and inclusive free play opportunities for every child</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8"/>
        </w:tabs>
        <w:spacing w:after="0" w:before="6" w:line="276" w:lineRule="auto"/>
        <w:ind w:left="828" w:right="159" w:hanging="339"/>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expert in developing and delivering strategic planning for play and tools to support play sufficiency assessments.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0" w:right="0" w:firstLine="0"/>
        <w:jc w:val="both"/>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9"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Play Scotland increases quality play opportunities for all children and young people by developing and delivering national awards, resources, toolkits, training, social media campaigns and innovative projects.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0" w:right="0"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9"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Play Scotland works with a wide range of partners and stakeholders to achieve effective outcomes for play and to support the wellbeing of children, young people and their families across communities.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9" w:firstLine="0"/>
        <w:jc w:val="both"/>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For more about Play Scotland see </w:t>
      </w:r>
      <w:hyperlink r:id="rId7">
        <w:r w:rsidDel="00000000" w:rsidR="00000000" w:rsidRPr="00000000">
          <w:rPr>
            <w:rFonts w:ascii="Quattrocento Sans" w:cs="Quattrocento Sans" w:eastAsia="Quattrocento Sans" w:hAnsi="Quattrocento Sans"/>
            <w:b w:val="0"/>
            <w:i w:val="0"/>
            <w:smallCaps w:val="0"/>
            <w:strike w:val="0"/>
            <w:color w:val="000000"/>
            <w:sz w:val="24"/>
            <w:szCs w:val="24"/>
            <w:u w:val="single"/>
            <w:shd w:fill="auto" w:val="clear"/>
            <w:vertAlign w:val="baseline"/>
            <w:rtl w:val="0"/>
          </w:rPr>
          <w:t xml:space="preserve">www.playscotland.org</w:t>
        </w:r>
      </w:hyperlink>
      <w:r w:rsidDel="00000000" w:rsidR="00000000" w:rsidRPr="00000000">
        <w:rPr>
          <w:rtl w:val="0"/>
        </w:rPr>
      </w:r>
    </w:p>
    <w:p w:rsidR="00000000" w:rsidDel="00000000" w:rsidP="00000000" w:rsidRDefault="00000000" w:rsidRPr="00000000" w14:paraId="00000012">
      <w:pPr>
        <w:pStyle w:val="Heading2"/>
        <w:spacing w:line="276"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color w:val="0f4761"/>
          <w:rtl w:val="0"/>
        </w:rPr>
        <w:t xml:space="preserve">About the post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Full-Time, permanent position subject to funding, currently secured to 31</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superscript"/>
          <w:rtl w:val="0"/>
        </w:rPr>
        <w:t xml:space="preserve">st</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March 2026. Play Scotland receives concurrent core funding from the Scottish Government and this is reviewed regularly.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Start date is negotiable. Starting salary:</w:t>
      </w:r>
      <w:r w:rsidDel="00000000" w:rsidR="00000000" w:rsidRPr="00000000">
        <w:rPr>
          <w:rFonts w:ascii="Quattrocento Sans" w:cs="Quattrocento Sans" w:eastAsia="Quattrocento Sans" w:hAnsi="Quattrocento Sans"/>
          <w:b w:val="0"/>
          <w:i w:val="0"/>
          <w:smallCaps w:val="0"/>
          <w:strike w:val="0"/>
          <w:color w:val="000000"/>
          <w:sz w:val="24"/>
          <w:szCs w:val="24"/>
          <w:highlight w:val="white"/>
          <w:u w:val="none"/>
          <w:vertAlign w:val="baseline"/>
          <w:rtl w:val="0"/>
        </w:rPr>
        <w:t xml:space="preserve"> £60,000</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35 hours per week</w:t>
      </w:r>
      <w:r w:rsidDel="00000000" w:rsidR="00000000" w:rsidRPr="00000000">
        <w:rPr>
          <w:rFonts w:ascii="Quattrocento Sans" w:cs="Quattrocento Sans" w:eastAsia="Quattrocento Sans" w:hAnsi="Quattrocento Sans"/>
          <w:sz w:val="24"/>
          <w:szCs w:val="24"/>
          <w:rtl w:val="0"/>
        </w:rPr>
        <w:t xml:space="preserve">, worked</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Monday to Friday. Occasional evening meetings, weekend events and travel within Scotland, within the UK and internationally may be required.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Play Scotland has a </w:t>
      </w:r>
      <w:r w:rsidDel="00000000" w:rsidR="00000000" w:rsidRPr="00000000">
        <w:rPr>
          <w:rFonts w:ascii="Quattrocento Sans" w:cs="Quattrocento Sans" w:eastAsia="Quattrocento Sans" w:hAnsi="Quattrocento Sans"/>
          <w:b w:val="0"/>
          <w:i w:val="0"/>
          <w:smallCaps w:val="0"/>
          <w:strike w:val="0"/>
          <w:color w:val="000000"/>
          <w:sz w:val="24"/>
          <w:szCs w:val="24"/>
          <w:highlight w:val="white"/>
          <w:u w:val="none"/>
          <w:vertAlign w:val="baseline"/>
          <w:rtl w:val="0"/>
        </w:rPr>
        <w:t xml:space="preserve">blended working model.</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Regular attendance at the office should be expected. Play Scotland’s office is currently in central Edinburgh, with good public transport links.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Annual Leave Entitlement: 32 days (pro-rata) (including bank holidays; Christmas Day, Boxing Day and New Year’s Day are mandatory days off) </w:t>
      </w:r>
      <w:r w:rsidDel="00000000" w:rsidR="00000000" w:rsidRPr="00000000">
        <w:rPr>
          <w:rtl w:val="0"/>
        </w:rPr>
      </w:r>
    </w:p>
    <w:p w:rsidR="00000000" w:rsidDel="00000000" w:rsidP="00000000" w:rsidRDefault="00000000" w:rsidRPr="00000000" w14:paraId="00000018">
      <w:pPr>
        <w:spacing w:after="240" w:lineRule="auto"/>
        <w:rPr/>
      </w:pPr>
      <w:r w:rsidDel="00000000" w:rsidR="00000000" w:rsidRPr="00000000">
        <w:rPr>
          <w:rtl w:val="0"/>
        </w:rPr>
        <w:br w:type="textWrapping"/>
      </w:r>
      <w:r w:rsidDel="00000000" w:rsidR="00000000" w:rsidRPr="00000000">
        <w:rPr>
          <w:rFonts w:ascii="Quattrocento Sans" w:cs="Quattrocento Sans" w:eastAsia="Quattrocento Sans" w:hAnsi="Quattrocento Sans"/>
          <w:b w:val="1"/>
          <w:color w:val="0f4761"/>
          <w:sz w:val="40"/>
          <w:szCs w:val="40"/>
          <w:rtl w:val="0"/>
        </w:rPr>
        <w:t xml:space="preserve">Job Description </w:t>
      </w: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Fonts w:ascii="Quattrocento Sans" w:cs="Quattrocento Sans" w:eastAsia="Quattrocento Sans" w:hAnsi="Quattrocento Sans"/>
          <w:b w:val="1"/>
          <w:color w:val="0f4761"/>
          <w:rtl w:val="0"/>
        </w:rPr>
        <w:t xml:space="preserve">Strategic Development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Lead the strategic development of Play Scotland, in consultation with the Board and senior staff members</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to develop </w:t>
      </w:r>
      <w:r w:rsidDel="00000000" w:rsidR="00000000" w:rsidRPr="00000000">
        <w:rPr>
          <w:rFonts w:ascii="Quattrocento Sans" w:cs="Quattrocento Sans" w:eastAsia="Quattrocento Sans" w:hAnsi="Quattrocento Sans"/>
          <w:sz w:val="24"/>
          <w:szCs w:val="24"/>
          <w:rtl w:val="0"/>
        </w:rPr>
        <w:t xml:space="preserve">high-quality</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business strategies and plans ensuring their alignment with short-term and long-term objectives.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Maintain a deep knowledge of the children’s and play sector.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Lead on innovation within the organisation to ensure it stays at the forefront of the children’s and play sector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Develop new income streams that guide the organisation towards longer term financial autonomy and sustainability, reducing reliance on public sector and grant funding. </w:t>
      </w:r>
    </w:p>
    <w:p w:rsidR="00000000" w:rsidDel="00000000" w:rsidP="00000000" w:rsidRDefault="00000000" w:rsidRPr="00000000" w14:paraId="0000001E">
      <w:pPr>
        <w:pStyle w:val="Heading2"/>
        <w:spacing w:line="276" w:lineRule="auto"/>
        <w:rPr>
          <w:rFonts w:ascii="Quattrocento Sans" w:cs="Quattrocento Sans" w:eastAsia="Quattrocento Sans" w:hAnsi="Quattrocento Sans"/>
          <w:color w:val="0f4761"/>
          <w:sz w:val="24"/>
          <w:szCs w:val="24"/>
        </w:rPr>
      </w:pPr>
      <w:r w:rsidDel="00000000" w:rsidR="00000000" w:rsidRPr="00000000">
        <w:rPr>
          <w:rFonts w:ascii="Quattrocento Sans" w:cs="Quattrocento Sans" w:eastAsia="Quattrocento Sans" w:hAnsi="Quattrocento Sans"/>
          <w:b w:val="1"/>
          <w:color w:val="0f4761"/>
          <w:sz w:val="24"/>
          <w:szCs w:val="24"/>
          <w:rtl w:val="0"/>
        </w:rPr>
        <w:t xml:space="preserve">Governance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Ensure adherence to legislation and updates in policy and practice in relevant fields, i.e. in relation to Safeguarding, OSCR and the Financial Conduct Authority and in-house policies to maintain the organisation’s compliance and ethical standards.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Support the Board to recruit, induct and provide relevant ongoing support and training to directors and staff when appropriate.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Lead on risk management to identify and mitigate risks to ensure the organisation’s long-term sustainability.</w:t>
      </w:r>
    </w:p>
    <w:p w:rsidR="00000000" w:rsidDel="00000000" w:rsidP="00000000" w:rsidRDefault="00000000" w:rsidRPr="00000000" w14:paraId="00000022">
      <w:pPr>
        <w:pStyle w:val="Heading2"/>
        <w:spacing w:line="276" w:lineRule="auto"/>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color w:val="0f4761"/>
          <w:sz w:val="24"/>
          <w:szCs w:val="24"/>
          <w:rtl w:val="0"/>
        </w:rPr>
        <w:t xml:space="preserve">Financial Management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Retain overall responsibility for the day-to-day finances of the organisation.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Work with the Treasurer to set annual budget targets, ensure compliance with financial regulations and ensure the financial health of the organisation.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Produce reports for the Board, funders and project partners as required.</w:t>
      </w:r>
    </w:p>
    <w:p w:rsidR="00000000" w:rsidDel="00000000" w:rsidP="00000000" w:rsidRDefault="00000000" w:rsidRPr="00000000" w14:paraId="00000026">
      <w:pPr>
        <w:pStyle w:val="Heading2"/>
        <w:spacing w:line="276" w:lineRule="auto"/>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color w:val="0f4761"/>
          <w:sz w:val="24"/>
          <w:szCs w:val="24"/>
          <w:rtl w:val="0"/>
        </w:rPr>
        <w:t xml:space="preserve">Representation and Partnerships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Represent the interests of Play Scotland at relevant strategic partnerships and fora, including national and international meetings.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Build trust in relations with and act as the main point of contact for key partners and stakeholders, including but not restricted to funders, other intermediary bodies, support agencies, public sector bodies, the private sector, local government, MSPs and Scotland’s Children and Young People’s Commissioner.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Oversee relationships with consultants and sub-contractors and overse</w:t>
      </w:r>
      <w:r w:rsidDel="00000000" w:rsidR="00000000" w:rsidRPr="00000000">
        <w:rPr>
          <w:rFonts w:ascii="Quattrocento Sans" w:cs="Quattrocento Sans" w:eastAsia="Quattrocento Sans" w:hAnsi="Quattrocento Sans"/>
          <w:sz w:val="24"/>
          <w:szCs w:val="24"/>
          <w:rtl w:val="0"/>
        </w:rPr>
        <w:t xml:space="preserve">e</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due diligence in relation to their appointment and contractual agreements.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Retain and increase visibility of Play Scotland at Government level, advancing our reputation and positive profile across different sectors</w:t>
      </w:r>
    </w:p>
    <w:p w:rsidR="00000000" w:rsidDel="00000000" w:rsidP="00000000" w:rsidRDefault="00000000" w:rsidRPr="00000000" w14:paraId="0000002B">
      <w:pPr>
        <w:pStyle w:val="Heading2"/>
        <w:rPr/>
      </w:pPr>
      <w:r w:rsidDel="00000000" w:rsidR="00000000" w:rsidRPr="00000000">
        <w:rPr>
          <w:rFonts w:ascii="Quattrocento Sans" w:cs="Quattrocento Sans" w:eastAsia="Quattrocento Sans" w:hAnsi="Quattrocento Sans"/>
          <w:b w:val="1"/>
          <w:color w:val="0f4761"/>
          <w:rtl w:val="0"/>
        </w:rPr>
        <w:t xml:space="preserve">Operational Management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Oversee all operations and activities, developing new projects as appropriate, to ensure they produce the desired results and are consistent with the overall strategy, vision and mission of the organisation.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Oversee design and delivery of member benefits and support.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Lead employees to encourage maximum performance and dedication, setting comprehensive goals for performance and growth and delegating to colleagues as appropriate.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Establish policies that promote a positive, collaborative and inclusive workplace culture and vision. </w:t>
      </w: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Fonts w:ascii="Quattrocento Sans" w:cs="Quattrocento Sans" w:eastAsia="Quattrocento Sans" w:hAnsi="Quattrocento Sans"/>
          <w:b w:val="1"/>
          <w:color w:val="0f4761"/>
          <w:rtl w:val="0"/>
        </w:rPr>
        <w:t xml:space="preserve">Promotion and Communications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Oversee Play Scotland’s key projects</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including the Play Pedagogy Award, OPAL (Scotland), training and events, delegating to colleagues as appropriate.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Oversee communications, i.e., Play Scotland website, social media campaigns and data analytics, delegating to colleagues as appropriate.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Produce briefings, blogs, press releases, etc. for a range of audiences.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Fonts w:ascii="Quattrocento Sans" w:cs="Quattrocento Sans" w:eastAsia="Quattrocento Sans" w:hAnsi="Quattrocento Sans"/>
          <w:b w:val="1"/>
          <w:color w:val="0f4761"/>
          <w:rtl w:val="0"/>
        </w:rPr>
        <w:t xml:space="preserve">Person Specification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f4761"/>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f4761"/>
          <w:sz w:val="24"/>
          <w:szCs w:val="24"/>
          <w:u w:val="none"/>
          <w:shd w:fill="auto" w:val="clear"/>
          <w:vertAlign w:val="baseline"/>
          <w:rtl w:val="0"/>
        </w:rPr>
        <w:t xml:space="preserve">General essential skills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in a senior management or leadership role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Strong leadership skills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Excellent written and verbal communication skills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Excellent organisational skills </w:t>
      </w:r>
    </w:p>
    <w:p w:rsidR="00000000" w:rsidDel="00000000" w:rsidP="00000000" w:rsidRDefault="00000000" w:rsidRPr="00000000" w14:paraId="0000003B">
      <w:pPr>
        <w:pStyle w:val="Heading3"/>
        <w:spacing w:before="280" w:lineRule="auto"/>
        <w:rPr>
          <w:b w:val="1"/>
          <w:color w:val="0f4761"/>
          <w:sz w:val="24"/>
          <w:szCs w:val="24"/>
        </w:rPr>
      </w:pPr>
      <w:r w:rsidDel="00000000" w:rsidR="00000000" w:rsidRPr="00000000">
        <w:rPr>
          <w:rFonts w:ascii="Quattrocento Sans" w:cs="Quattrocento Sans" w:eastAsia="Quattrocento Sans" w:hAnsi="Quattrocento Sans"/>
          <w:b w:val="1"/>
          <w:color w:val="0f4761"/>
          <w:sz w:val="24"/>
          <w:szCs w:val="24"/>
          <w:rtl w:val="0"/>
        </w:rPr>
        <w:t xml:space="preserve">Specific Essential Skills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Understanding of the third sector and its place within the wider social impact sector,      and the opportunities and challenges faced by charities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Knowledge and ability to promote positive outcomes for children and young people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of generating income from a diverse range of sources and securing grant funding</w:t>
      </w:r>
      <w:r w:rsidDel="00000000" w:rsidR="00000000" w:rsidRPr="00000000">
        <w:rPr>
          <w:rFonts w:ascii="Quattrocento Sans" w:cs="Quattrocento Sans" w:eastAsia="Quattrocento Sans" w:hAnsi="Quattrocento Sans"/>
          <w:b w:val="0"/>
          <w:i w:val="0"/>
          <w:smallCaps w:val="0"/>
          <w:strike w:val="0"/>
          <w:color w:val="93c47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of building and maintaining relationships with a wide range of individuals, funders and partner organisations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Influencing and negotiation skills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Strategic thinking and an ability to develop and report on project plans. </w:t>
      </w:r>
    </w:p>
    <w:p w:rsidR="00000000" w:rsidDel="00000000" w:rsidP="00000000" w:rsidRDefault="00000000" w:rsidRPr="00000000" w14:paraId="00000043">
      <w:pPr>
        <w:pStyle w:val="Heading3"/>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color w:val="0f4761"/>
          <w:sz w:val="24"/>
          <w:szCs w:val="24"/>
          <w:rtl w:val="0"/>
        </w:rPr>
        <w:t xml:space="preserve">Desirable skills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of working in or with the third sector.</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of managing projects and communications.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 Experience of working with the public and private sector.</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rFonts w:ascii="Quattrocento Sans" w:cs="Quattrocento Sans" w:eastAsia="Quattrocento Sans" w:hAnsi="Quattrocento Sans"/>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8" w:hanging="339"/>
      </w:pPr>
      <w:rPr>
        <w:rFonts w:ascii="Noto Sans Symbols" w:cs="Noto Sans Symbols" w:eastAsia="Noto Sans Symbols" w:hAnsi="Noto Sans Symbols"/>
      </w:rPr>
    </w:lvl>
    <w:lvl w:ilvl="1">
      <w:start w:val="0"/>
      <w:numFmt w:val="bullet"/>
      <w:lvlText w:val="•"/>
      <w:lvlJc w:val="left"/>
      <w:pPr>
        <w:ind w:left="1618" w:hanging="339"/>
      </w:pPr>
      <w:rPr/>
    </w:lvl>
    <w:lvl w:ilvl="2">
      <w:start w:val="0"/>
      <w:numFmt w:val="bullet"/>
      <w:lvlText w:val="•"/>
      <w:lvlJc w:val="left"/>
      <w:pPr>
        <w:ind w:left="2416" w:hanging="339"/>
      </w:pPr>
      <w:rPr/>
    </w:lvl>
    <w:lvl w:ilvl="3">
      <w:start w:val="0"/>
      <w:numFmt w:val="bullet"/>
      <w:lvlText w:val="•"/>
      <w:lvlJc w:val="left"/>
      <w:pPr>
        <w:ind w:left="3214" w:hanging="339"/>
      </w:pPr>
      <w:rPr/>
    </w:lvl>
    <w:lvl w:ilvl="4">
      <w:start w:val="0"/>
      <w:numFmt w:val="bullet"/>
      <w:lvlText w:val="•"/>
      <w:lvlJc w:val="left"/>
      <w:pPr>
        <w:ind w:left="4012" w:hanging="339"/>
      </w:pPr>
      <w:rPr/>
    </w:lvl>
    <w:lvl w:ilvl="5">
      <w:start w:val="0"/>
      <w:numFmt w:val="bullet"/>
      <w:lvlText w:val="•"/>
      <w:lvlJc w:val="left"/>
      <w:pPr>
        <w:ind w:left="4810" w:hanging="339"/>
      </w:pPr>
      <w:rPr/>
    </w:lvl>
    <w:lvl w:ilvl="6">
      <w:start w:val="0"/>
      <w:numFmt w:val="bullet"/>
      <w:lvlText w:val="•"/>
      <w:lvlJc w:val="left"/>
      <w:pPr>
        <w:ind w:left="5608" w:hanging="339"/>
      </w:pPr>
      <w:rPr/>
    </w:lvl>
    <w:lvl w:ilvl="7">
      <w:start w:val="0"/>
      <w:numFmt w:val="bullet"/>
      <w:lvlText w:val="•"/>
      <w:lvlJc w:val="left"/>
      <w:pPr>
        <w:ind w:left="6406" w:hanging="339"/>
      </w:pPr>
      <w:rPr/>
    </w:lvl>
    <w:lvl w:ilvl="8">
      <w:start w:val="0"/>
      <w:numFmt w:val="bullet"/>
      <w:lvlText w:val="•"/>
      <w:lvlJc w:val="left"/>
      <w:pPr>
        <w:ind w:left="7204" w:hanging="33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C1008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C1008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C1008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C1008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C1008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C1008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C1008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1008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1008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1008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C1008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C1008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1008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1008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1008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1008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1008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1008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C1008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C1008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C1008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C1008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1008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1008E"/>
    <w:rPr>
      <w:i w:val="1"/>
      <w:iCs w:val="1"/>
      <w:color w:val="404040" w:themeColor="text1" w:themeTint="0000BF"/>
    </w:rPr>
  </w:style>
  <w:style w:type="paragraph" w:styleId="ListParagraph">
    <w:name w:val="List Paragraph"/>
    <w:basedOn w:val="Normal"/>
    <w:uiPriority w:val="1"/>
    <w:qFormat w:val="1"/>
    <w:rsid w:val="00C1008E"/>
    <w:pPr>
      <w:ind w:left="720"/>
      <w:contextualSpacing w:val="1"/>
    </w:pPr>
  </w:style>
  <w:style w:type="character" w:styleId="IntenseEmphasis">
    <w:name w:val="Intense Emphasis"/>
    <w:basedOn w:val="DefaultParagraphFont"/>
    <w:uiPriority w:val="21"/>
    <w:qFormat w:val="1"/>
    <w:rsid w:val="00C1008E"/>
    <w:rPr>
      <w:i w:val="1"/>
      <w:iCs w:val="1"/>
      <w:color w:val="0f4761" w:themeColor="accent1" w:themeShade="0000BF"/>
    </w:rPr>
  </w:style>
  <w:style w:type="paragraph" w:styleId="IntenseQuote">
    <w:name w:val="Intense Quote"/>
    <w:basedOn w:val="Normal"/>
    <w:next w:val="Normal"/>
    <w:link w:val="IntenseQuoteChar"/>
    <w:uiPriority w:val="30"/>
    <w:qFormat w:val="1"/>
    <w:rsid w:val="00C1008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1008E"/>
    <w:rPr>
      <w:i w:val="1"/>
      <w:iCs w:val="1"/>
      <w:color w:val="0f4761" w:themeColor="accent1" w:themeShade="0000BF"/>
    </w:rPr>
  </w:style>
  <w:style w:type="character" w:styleId="IntenseReference">
    <w:name w:val="Intense Reference"/>
    <w:basedOn w:val="DefaultParagraphFont"/>
    <w:uiPriority w:val="32"/>
    <w:qFormat w:val="1"/>
    <w:rsid w:val="00C1008E"/>
    <w:rPr>
      <w:b w:val="1"/>
      <w:bCs w:val="1"/>
      <w:smallCaps w:val="1"/>
      <w:color w:val="0f4761" w:themeColor="accent1" w:themeShade="0000BF"/>
      <w:spacing w:val="5"/>
    </w:rPr>
  </w:style>
  <w:style w:type="character" w:styleId="Hyperlink">
    <w:name w:val="Hyperlink"/>
    <w:basedOn w:val="DefaultParagraphFont"/>
    <w:uiPriority w:val="99"/>
    <w:unhideWhenUsed w:val="1"/>
    <w:rsid w:val="009C1680"/>
    <w:rPr>
      <w:color w:val="467886" w:themeColor="hyperlink"/>
      <w:u w:val="single"/>
    </w:rPr>
  </w:style>
  <w:style w:type="paragraph" w:styleId="NormalWeb">
    <w:name w:val="Normal (Web)"/>
    <w:basedOn w:val="Normal"/>
    <w:uiPriority w:val="99"/>
    <w:unhideWhenUsed w:val="1"/>
    <w:rsid w:val="000C7074"/>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paragraph" w:styleId="BodyText">
    <w:name w:val="Body Text"/>
    <w:basedOn w:val="Normal"/>
    <w:link w:val="BodyTextChar"/>
    <w:uiPriority w:val="1"/>
    <w:qFormat w:val="1"/>
    <w:rsid w:val="00E87C15"/>
    <w:pPr>
      <w:widowControl w:val="0"/>
      <w:autoSpaceDE w:val="0"/>
      <w:autoSpaceDN w:val="0"/>
      <w:spacing w:after="0" w:line="240" w:lineRule="auto"/>
    </w:pPr>
    <w:rPr>
      <w:rFonts w:ascii="Arial" w:cs="Arial" w:eastAsia="Arial" w:hAnsi="Arial"/>
      <w:kern w:val="0"/>
      <w:sz w:val="20"/>
      <w:szCs w:val="20"/>
      <w:lang w:val="en-US"/>
    </w:rPr>
  </w:style>
  <w:style w:type="character" w:styleId="BodyTextChar" w:customStyle="1">
    <w:name w:val="Body Text Char"/>
    <w:basedOn w:val="DefaultParagraphFont"/>
    <w:link w:val="BodyText"/>
    <w:uiPriority w:val="1"/>
    <w:rsid w:val="00E87C15"/>
    <w:rPr>
      <w:rFonts w:ascii="Arial" w:cs="Arial" w:eastAsia="Arial" w:hAnsi="Arial"/>
      <w:kern w:val="0"/>
      <w:sz w:val="20"/>
      <w:szCs w:val="20"/>
      <w:lang w:val="en-US"/>
    </w:rPr>
  </w:style>
  <w:style w:type="character" w:styleId="apple-converted-space" w:customStyle="1">
    <w:name w:val="apple-converted-space"/>
    <w:basedOn w:val="DefaultParagraphFont"/>
    <w:rsid w:val="000B3EB0"/>
  </w:style>
  <w:style w:type="character" w:styleId="s3" w:customStyle="1">
    <w:name w:val="s3"/>
    <w:basedOn w:val="DefaultParagraphFont"/>
    <w:rsid w:val="000B3EB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layscotl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On6E6p9GwTPsIwyQyTsjo6Gqw==">CgMxLjA4AHIhMVJTRk4xYWtSbTlIb29KZG85VEYxczZXRDlrLWFRWlQy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2025-04-07T15:17:00Z</dcterms:created>
  <dc:creator>Cherie Morgan</dc:creator>
</cp:coreProperties>
</file>