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61463" w14:textId="77777777" w:rsidR="00870255" w:rsidRPr="00B166CC" w:rsidRDefault="00870255" w:rsidP="008F15D7">
      <w:pPr>
        <w:jc w:val="center"/>
        <w:rPr>
          <w:rFonts w:ascii="Arial" w:hAnsi="Arial" w:cs="Arial"/>
          <w:b/>
        </w:rPr>
      </w:pPr>
      <w:r w:rsidRPr="00B166CC">
        <w:rPr>
          <w:rFonts w:ascii="Arial" w:hAnsi="Arial" w:cs="Arial"/>
          <w:b/>
        </w:rPr>
        <w:t>Employer Services Consultant</w:t>
      </w:r>
    </w:p>
    <w:p w14:paraId="12461464" w14:textId="77777777" w:rsidR="00820B29" w:rsidRPr="00B166CC" w:rsidRDefault="00820B29" w:rsidP="00241458">
      <w:pPr>
        <w:jc w:val="center"/>
        <w:rPr>
          <w:rFonts w:ascii="Arial" w:hAnsi="Arial" w:cs="Arial"/>
          <w:b/>
          <w:bCs/>
        </w:rPr>
      </w:pPr>
      <w:r w:rsidRPr="00B166CC">
        <w:rPr>
          <w:rFonts w:ascii="Arial" w:hAnsi="Arial" w:cs="Arial"/>
          <w:b/>
        </w:rPr>
        <w:t>Job Description</w:t>
      </w:r>
    </w:p>
    <w:p w14:paraId="12461465" w14:textId="77777777" w:rsidR="00870255" w:rsidRPr="00B166CC" w:rsidRDefault="00870255" w:rsidP="00454DF0">
      <w:pPr>
        <w:jc w:val="center"/>
        <w:rPr>
          <w:rFonts w:ascii="Arial" w:hAnsi="Arial" w:cs="Arial"/>
          <w:b/>
        </w:rPr>
      </w:pPr>
    </w:p>
    <w:tbl>
      <w:tblPr>
        <w:tblW w:w="0" w:type="auto"/>
        <w:tblLook w:val="01E0" w:firstRow="1" w:lastRow="1" w:firstColumn="1" w:lastColumn="1" w:noHBand="0" w:noVBand="0"/>
      </w:tblPr>
      <w:tblGrid>
        <w:gridCol w:w="2235"/>
        <w:gridCol w:w="6621"/>
      </w:tblGrid>
      <w:tr w:rsidR="00286303" w:rsidRPr="00B166CC" w14:paraId="1246146A" w14:textId="77777777" w:rsidTr="00A2742B">
        <w:tc>
          <w:tcPr>
            <w:tcW w:w="2235" w:type="dxa"/>
          </w:tcPr>
          <w:p w14:paraId="12461466" w14:textId="77777777" w:rsidR="00286303" w:rsidRPr="00B166CC" w:rsidRDefault="00286303" w:rsidP="00286303">
            <w:pPr>
              <w:jc w:val="both"/>
              <w:rPr>
                <w:rFonts w:ascii="Arial" w:hAnsi="Arial" w:cs="Arial"/>
                <w:b/>
                <w:color w:val="000000"/>
                <w:lang w:val="en-GB"/>
              </w:rPr>
            </w:pPr>
            <w:r w:rsidRPr="00B166CC">
              <w:rPr>
                <w:rFonts w:ascii="Arial" w:hAnsi="Arial" w:cs="Arial"/>
                <w:b/>
                <w:color w:val="000000"/>
                <w:lang w:val="en-GB"/>
              </w:rPr>
              <w:t>Salary:</w:t>
            </w:r>
          </w:p>
          <w:p w14:paraId="12461467" w14:textId="77777777" w:rsidR="00286303" w:rsidRPr="00B166CC" w:rsidRDefault="00286303" w:rsidP="00286303">
            <w:pPr>
              <w:jc w:val="both"/>
              <w:rPr>
                <w:rFonts w:ascii="Arial" w:hAnsi="Arial" w:cs="Arial"/>
                <w:b/>
                <w:bCs/>
              </w:rPr>
            </w:pPr>
            <w:r w:rsidRPr="00B166CC">
              <w:rPr>
                <w:rFonts w:ascii="Arial" w:hAnsi="Arial" w:cs="Arial"/>
                <w:b/>
                <w:color w:val="000000"/>
                <w:lang w:val="en-GB"/>
              </w:rPr>
              <w:t>Hours:</w:t>
            </w:r>
          </w:p>
        </w:tc>
        <w:tc>
          <w:tcPr>
            <w:tcW w:w="6621" w:type="dxa"/>
          </w:tcPr>
          <w:p w14:paraId="12461468" w14:textId="77777777" w:rsidR="00286303" w:rsidRPr="00B166CC" w:rsidRDefault="00286303" w:rsidP="00286303">
            <w:pPr>
              <w:jc w:val="both"/>
              <w:rPr>
                <w:rFonts w:ascii="Arial" w:hAnsi="Arial" w:cs="Arial"/>
                <w:lang w:val="en-GB"/>
              </w:rPr>
            </w:pPr>
            <w:r w:rsidRPr="00B166CC">
              <w:rPr>
                <w:rFonts w:ascii="Arial" w:hAnsi="Arial" w:cs="Arial"/>
                <w:lang w:val="en-GB"/>
              </w:rPr>
              <w:t>Up to £31,838 (dependent on experience)</w:t>
            </w:r>
          </w:p>
          <w:p w14:paraId="12461469" w14:textId="77777777" w:rsidR="00286303" w:rsidRPr="00B166CC" w:rsidRDefault="00286303" w:rsidP="00286303">
            <w:pPr>
              <w:jc w:val="both"/>
              <w:rPr>
                <w:rFonts w:ascii="Arial" w:hAnsi="Arial" w:cs="Arial"/>
              </w:rPr>
            </w:pPr>
            <w:r w:rsidRPr="00B166CC">
              <w:rPr>
                <w:rFonts w:ascii="Arial" w:hAnsi="Arial" w:cs="Arial"/>
                <w:color w:val="000000"/>
                <w:lang w:val="en-GB"/>
              </w:rPr>
              <w:t>35 per week, Monday to Friday</w:t>
            </w:r>
          </w:p>
        </w:tc>
      </w:tr>
      <w:tr w:rsidR="00286303" w:rsidRPr="00B166CC" w14:paraId="1246146D" w14:textId="77777777" w:rsidTr="00A2742B">
        <w:tc>
          <w:tcPr>
            <w:tcW w:w="2235" w:type="dxa"/>
          </w:tcPr>
          <w:p w14:paraId="1246146B" w14:textId="77777777" w:rsidR="00286303" w:rsidRPr="00B166CC" w:rsidRDefault="00286303" w:rsidP="00286303">
            <w:pPr>
              <w:jc w:val="both"/>
              <w:rPr>
                <w:rFonts w:ascii="Arial" w:hAnsi="Arial" w:cs="Arial"/>
                <w:b/>
                <w:bCs/>
              </w:rPr>
            </w:pPr>
            <w:r w:rsidRPr="00B166CC">
              <w:rPr>
                <w:rFonts w:ascii="Arial" w:hAnsi="Arial" w:cs="Arial"/>
                <w:b/>
                <w:color w:val="000000"/>
                <w:lang w:val="en-GB"/>
              </w:rPr>
              <w:t>Benefits:</w:t>
            </w:r>
          </w:p>
        </w:tc>
        <w:tc>
          <w:tcPr>
            <w:tcW w:w="6621" w:type="dxa"/>
          </w:tcPr>
          <w:p w14:paraId="1246146C" w14:textId="77777777" w:rsidR="00286303" w:rsidRPr="00B166CC" w:rsidRDefault="00286303" w:rsidP="00286303">
            <w:pPr>
              <w:autoSpaceDE w:val="0"/>
              <w:autoSpaceDN w:val="0"/>
              <w:adjustRightInd w:val="0"/>
              <w:jc w:val="both"/>
              <w:rPr>
                <w:rFonts w:ascii="Arial" w:hAnsi="Arial" w:cs="Arial"/>
                <w:b/>
                <w:bCs/>
                <w:iCs/>
                <w:lang w:val="en-GB"/>
              </w:rPr>
            </w:pPr>
            <w:r w:rsidRPr="00B166CC">
              <w:rPr>
                <w:rFonts w:ascii="Arial" w:hAnsi="Arial" w:cs="Arial"/>
              </w:rPr>
              <w:t xml:space="preserve">28 days per annum plus 10 public holidays, </w:t>
            </w:r>
            <w:r w:rsidRPr="00B166CC">
              <w:rPr>
                <w:rFonts w:ascii="Arial" w:hAnsi="Arial" w:cs="Arial"/>
                <w:color w:val="000000"/>
                <w:lang w:val="en-GB"/>
              </w:rPr>
              <w:t>8% non-contributory pension, BUPA Cash plan, Flexi-time, Group Life Insurance.</w:t>
            </w:r>
          </w:p>
        </w:tc>
      </w:tr>
      <w:tr w:rsidR="00870255" w:rsidRPr="00B166CC" w14:paraId="12461470" w14:textId="77777777" w:rsidTr="00A2742B">
        <w:tc>
          <w:tcPr>
            <w:tcW w:w="2235" w:type="dxa"/>
          </w:tcPr>
          <w:p w14:paraId="1246146E" w14:textId="77777777" w:rsidR="00870255" w:rsidRPr="00B166CC" w:rsidRDefault="00870255" w:rsidP="00A2742B">
            <w:pPr>
              <w:jc w:val="both"/>
              <w:rPr>
                <w:rFonts w:ascii="Arial" w:hAnsi="Arial" w:cs="Arial"/>
                <w:b/>
                <w:bCs/>
              </w:rPr>
            </w:pPr>
            <w:r w:rsidRPr="00B166CC">
              <w:rPr>
                <w:rFonts w:ascii="Arial" w:hAnsi="Arial" w:cs="Arial"/>
                <w:b/>
                <w:bCs/>
              </w:rPr>
              <w:t>Reporting to:</w:t>
            </w:r>
          </w:p>
        </w:tc>
        <w:tc>
          <w:tcPr>
            <w:tcW w:w="6621" w:type="dxa"/>
          </w:tcPr>
          <w:p w14:paraId="1246146F" w14:textId="77777777" w:rsidR="00870255" w:rsidRPr="00B166CC" w:rsidRDefault="00B5514D" w:rsidP="00A2742B">
            <w:pPr>
              <w:jc w:val="both"/>
              <w:rPr>
                <w:rFonts w:ascii="Arial" w:hAnsi="Arial" w:cs="Arial"/>
              </w:rPr>
            </w:pPr>
            <w:r w:rsidRPr="00B166CC">
              <w:rPr>
                <w:rFonts w:ascii="Arial" w:hAnsi="Arial" w:cs="Arial"/>
              </w:rPr>
              <w:t>Employer Services Lead</w:t>
            </w:r>
          </w:p>
        </w:tc>
      </w:tr>
    </w:tbl>
    <w:p w14:paraId="12461471" w14:textId="77777777" w:rsidR="00870255" w:rsidRPr="00B166CC" w:rsidRDefault="00870255" w:rsidP="00901C1E">
      <w:pPr>
        <w:jc w:val="both"/>
        <w:rPr>
          <w:rFonts w:ascii="Arial" w:hAnsi="Arial" w:cs="Arial"/>
        </w:rPr>
      </w:pPr>
    </w:p>
    <w:p w14:paraId="12461472" w14:textId="77777777" w:rsidR="00286303" w:rsidRPr="00B166CC" w:rsidRDefault="00286303" w:rsidP="00286303">
      <w:pPr>
        <w:jc w:val="both"/>
        <w:rPr>
          <w:rFonts w:ascii="Arial" w:hAnsi="Arial" w:cs="Arial"/>
          <w:bCs/>
        </w:rPr>
      </w:pPr>
      <w:r w:rsidRPr="00B166CC">
        <w:rPr>
          <w:rFonts w:ascii="Arial" w:hAnsi="Arial" w:cs="Arial"/>
          <w:b/>
        </w:rPr>
        <w:t xml:space="preserve">Are you looking for an </w:t>
      </w:r>
      <w:proofErr w:type="spellStart"/>
      <w:r w:rsidRPr="00B166CC">
        <w:rPr>
          <w:rFonts w:ascii="Arial" w:hAnsi="Arial" w:cs="Arial"/>
          <w:b/>
        </w:rPr>
        <w:t>organisation</w:t>
      </w:r>
      <w:proofErr w:type="spellEnd"/>
      <w:r w:rsidRPr="00B166CC">
        <w:rPr>
          <w:rFonts w:ascii="Arial" w:hAnsi="Arial" w:cs="Arial"/>
          <w:b/>
        </w:rPr>
        <w:t xml:space="preserve"> where you can make a difference? Are you enthusiastic, self-motivated and have</w:t>
      </w:r>
      <w:r w:rsidR="00B5514D" w:rsidRPr="00B166CC">
        <w:rPr>
          <w:rFonts w:ascii="Arial" w:hAnsi="Arial" w:cs="Arial"/>
          <w:b/>
        </w:rPr>
        <w:t xml:space="preserve"> a</w:t>
      </w:r>
      <w:r w:rsidRPr="00B166CC">
        <w:rPr>
          <w:rFonts w:ascii="Arial" w:hAnsi="Arial" w:cs="Arial"/>
          <w:b/>
        </w:rPr>
        <w:t xml:space="preserve"> passion for helping unemployed people achieve their goals?  If so, we would like to hear from you!</w:t>
      </w:r>
    </w:p>
    <w:p w14:paraId="12461473" w14:textId="77777777" w:rsidR="00286303" w:rsidRPr="00B166CC" w:rsidRDefault="00286303" w:rsidP="00286303">
      <w:pPr>
        <w:jc w:val="both"/>
        <w:rPr>
          <w:rFonts w:ascii="Arial" w:hAnsi="Arial" w:cs="Arial"/>
          <w:bCs/>
        </w:rPr>
      </w:pPr>
    </w:p>
    <w:p w14:paraId="12461474" w14:textId="77777777" w:rsidR="00286303" w:rsidRPr="00B166CC" w:rsidRDefault="00286303" w:rsidP="00286303">
      <w:pPr>
        <w:jc w:val="both"/>
        <w:rPr>
          <w:rFonts w:ascii="Arial" w:hAnsi="Arial" w:cs="Arial"/>
          <w:b/>
        </w:rPr>
      </w:pPr>
      <w:r w:rsidRPr="00B166CC">
        <w:rPr>
          <w:rFonts w:ascii="Arial" w:hAnsi="Arial" w:cs="Arial"/>
          <w:b/>
        </w:rPr>
        <w:t>WHO ARE WE?</w:t>
      </w:r>
    </w:p>
    <w:p w14:paraId="12461475" w14:textId="77777777" w:rsidR="00286303" w:rsidRPr="00B166CC" w:rsidRDefault="00286303" w:rsidP="00286303">
      <w:pPr>
        <w:jc w:val="both"/>
        <w:rPr>
          <w:rFonts w:ascii="Arial" w:hAnsi="Arial" w:cs="Arial"/>
          <w:b/>
        </w:rPr>
      </w:pPr>
      <w:r w:rsidRPr="00B166CC">
        <w:rPr>
          <w:rFonts w:ascii="Arial" w:hAnsi="Arial" w:cs="Arial"/>
          <w:bCs/>
        </w:rPr>
        <w:t>Routes to Work South are committed to working with partner agencies to deliver a flexible, accessible, client-centered service that will support local people who are unemployed to progress and sustain employment, support local employers, and link opportunity and need.</w:t>
      </w:r>
    </w:p>
    <w:p w14:paraId="12461476" w14:textId="77777777" w:rsidR="00286303" w:rsidRPr="00B166CC" w:rsidRDefault="00286303" w:rsidP="00286303">
      <w:pPr>
        <w:jc w:val="both"/>
        <w:rPr>
          <w:rFonts w:ascii="Arial" w:hAnsi="Arial" w:cs="Arial"/>
          <w:bCs/>
          <w:color w:val="000033"/>
        </w:rPr>
      </w:pPr>
    </w:p>
    <w:p w14:paraId="12461477" w14:textId="77777777" w:rsidR="00286303" w:rsidRPr="00B166CC" w:rsidRDefault="00286303" w:rsidP="00286303">
      <w:pPr>
        <w:spacing w:line="259" w:lineRule="auto"/>
        <w:jc w:val="both"/>
        <w:rPr>
          <w:rFonts w:ascii="Arial" w:eastAsia="Aptos" w:hAnsi="Arial" w:cs="Arial"/>
        </w:rPr>
      </w:pPr>
      <w:r w:rsidRPr="00B166CC">
        <w:rPr>
          <w:rFonts w:ascii="Arial" w:eastAsia="Aptos" w:hAnsi="Arial" w:cs="Arial"/>
          <w:lang w:val="en-GB"/>
        </w:rPr>
        <w:t xml:space="preserve">An award-winning company, RTWS are committed to alleviating poverty through delivery of a range of innovative employability and skills services.  As an arm’s length external organisation, we have a </w:t>
      </w:r>
      <w:r w:rsidRPr="00B166CC">
        <w:rPr>
          <w:rFonts w:ascii="Arial" w:eastAsia="Aptos" w:hAnsi="Arial" w:cs="Arial"/>
        </w:rPr>
        <w:t>key role in the delivery of services that support South Lanarkshire Council’s Employability Strategy.</w:t>
      </w:r>
    </w:p>
    <w:p w14:paraId="12461478" w14:textId="77777777" w:rsidR="00286303" w:rsidRPr="00B166CC" w:rsidRDefault="00286303" w:rsidP="00286303">
      <w:pPr>
        <w:spacing w:line="259" w:lineRule="auto"/>
        <w:jc w:val="both"/>
        <w:rPr>
          <w:rFonts w:ascii="Arial" w:eastAsia="Aptos" w:hAnsi="Arial" w:cs="Arial"/>
          <w:lang w:val="en-GB"/>
        </w:rPr>
      </w:pPr>
    </w:p>
    <w:p w14:paraId="12461479" w14:textId="77777777" w:rsidR="00286303" w:rsidRPr="00B166CC" w:rsidRDefault="00286303" w:rsidP="00286303">
      <w:pPr>
        <w:spacing w:line="259" w:lineRule="auto"/>
        <w:jc w:val="both"/>
        <w:rPr>
          <w:rFonts w:ascii="Arial" w:eastAsia="Aptos" w:hAnsi="Arial" w:cs="Arial"/>
          <w:lang w:val="en-GB"/>
        </w:rPr>
      </w:pPr>
      <w:r w:rsidRPr="00B166CC">
        <w:rPr>
          <w:rFonts w:ascii="Arial" w:eastAsia="Aptos" w:hAnsi="Arial" w:cs="Arial"/>
          <w:lang w:val="en-GB"/>
        </w:rPr>
        <w:t>For over 20 years the company has successfully tendered for a variety of welfare to work programmes, securing funding from several sources including Skills Development Scotland and the Department for Work and Pensions as well as grant funding from the Big Lottery and European Structural Funds, to support South Lanarkshire residents and businesses.</w:t>
      </w:r>
    </w:p>
    <w:p w14:paraId="1246147A" w14:textId="77777777" w:rsidR="00286303" w:rsidRPr="00B166CC" w:rsidRDefault="00286303" w:rsidP="00286303">
      <w:pPr>
        <w:spacing w:line="259" w:lineRule="auto"/>
        <w:jc w:val="both"/>
        <w:rPr>
          <w:rFonts w:ascii="Arial" w:eastAsia="Aptos" w:hAnsi="Arial" w:cs="Arial"/>
          <w:lang w:val="en-GB"/>
        </w:rPr>
      </w:pPr>
    </w:p>
    <w:p w14:paraId="1246147B" w14:textId="77777777" w:rsidR="00286303" w:rsidRPr="00B166CC" w:rsidRDefault="00286303" w:rsidP="00286303">
      <w:pPr>
        <w:spacing w:line="259" w:lineRule="auto"/>
        <w:jc w:val="both"/>
        <w:rPr>
          <w:rFonts w:ascii="Arial" w:eastAsia="Aptos" w:hAnsi="Arial" w:cs="Arial"/>
          <w:lang w:val="en-GB"/>
        </w:rPr>
      </w:pPr>
      <w:r w:rsidRPr="00B166CC">
        <w:rPr>
          <w:rFonts w:ascii="Arial" w:eastAsia="Aptos" w:hAnsi="Arial" w:cs="Arial"/>
          <w:lang w:val="en-GB"/>
        </w:rPr>
        <w:t>The company currently delivers the Scottish Government’s Fair Start Scotland Programme throughout South Lanarkshire and delivers services to young people and adults supported by</w:t>
      </w:r>
      <w:r w:rsidRPr="00B166CC">
        <w:rPr>
          <w:rFonts w:ascii="Arial" w:eastAsia="Aptos" w:hAnsi="Arial" w:cs="Arial"/>
        </w:rPr>
        <w:t xml:space="preserve"> Scottish Government’s No One Left Behind (NOLB) and the UK Shared Prosperity Fund (UKSPF). </w:t>
      </w:r>
      <w:r w:rsidRPr="00B166CC">
        <w:rPr>
          <w:rFonts w:ascii="Arial" w:eastAsia="Aptos" w:hAnsi="Arial" w:cs="Arial"/>
          <w:lang w:val="en-GB"/>
        </w:rPr>
        <w:t xml:space="preserve"> </w:t>
      </w:r>
    </w:p>
    <w:p w14:paraId="1246147C" w14:textId="77777777" w:rsidR="00286303" w:rsidRPr="00B166CC" w:rsidRDefault="00286303" w:rsidP="00286303">
      <w:pPr>
        <w:spacing w:line="259" w:lineRule="auto"/>
        <w:jc w:val="both"/>
        <w:rPr>
          <w:rFonts w:ascii="Arial" w:eastAsia="Aptos" w:hAnsi="Arial" w:cs="Arial"/>
          <w:lang w:val="en-GB"/>
        </w:rPr>
      </w:pPr>
    </w:p>
    <w:p w14:paraId="1246147D" w14:textId="77777777" w:rsidR="00286303" w:rsidRPr="00B166CC" w:rsidRDefault="00286303" w:rsidP="00286303">
      <w:pPr>
        <w:jc w:val="both"/>
        <w:rPr>
          <w:rFonts w:ascii="Arial" w:hAnsi="Arial" w:cs="Arial"/>
          <w:b/>
          <w:bCs/>
        </w:rPr>
      </w:pPr>
      <w:r w:rsidRPr="00B166CC">
        <w:rPr>
          <w:rFonts w:ascii="Arial" w:hAnsi="Arial" w:cs="Arial"/>
          <w:b/>
          <w:bCs/>
        </w:rPr>
        <w:t>WHAT WILL THE ROLE INVOLVE?</w:t>
      </w:r>
    </w:p>
    <w:p w14:paraId="1246147E" w14:textId="77777777" w:rsidR="007460EF" w:rsidRPr="00B166CC" w:rsidRDefault="00742BB9" w:rsidP="00742BB9">
      <w:pPr>
        <w:spacing w:line="0" w:lineRule="atLeast"/>
        <w:jc w:val="both"/>
        <w:rPr>
          <w:rFonts w:ascii="Arial" w:hAnsi="Arial" w:cs="Arial"/>
          <w:lang w:val="en-GB"/>
        </w:rPr>
      </w:pPr>
      <w:r w:rsidRPr="00B166CC">
        <w:rPr>
          <w:rFonts w:ascii="Arial" w:hAnsi="Arial" w:cs="Arial"/>
          <w:lang w:val="en-GB"/>
        </w:rPr>
        <w:t xml:space="preserve">As an Employer Services Consultant, your role is to connect employers with the right </w:t>
      </w:r>
      <w:r w:rsidR="00344859" w:rsidRPr="00B166CC">
        <w:rPr>
          <w:rFonts w:ascii="Arial" w:hAnsi="Arial" w:cs="Arial"/>
          <w:lang w:val="en-GB"/>
        </w:rPr>
        <w:t>people</w:t>
      </w:r>
      <w:r w:rsidRPr="00B166CC">
        <w:rPr>
          <w:rFonts w:ascii="Arial" w:hAnsi="Arial" w:cs="Arial"/>
          <w:lang w:val="en-GB"/>
        </w:rPr>
        <w:t>, creating sustainable job opportunities for clients registered with RTWS. You will build strong, long-term relationships with employers, ensuring they see Routes to Work South as their recruitment partner of choice.</w:t>
      </w:r>
    </w:p>
    <w:p w14:paraId="1246147F" w14:textId="77777777" w:rsidR="008F15D7" w:rsidRPr="00B166CC" w:rsidRDefault="008F15D7" w:rsidP="00742BB9">
      <w:pPr>
        <w:spacing w:line="0" w:lineRule="atLeast"/>
        <w:jc w:val="both"/>
        <w:rPr>
          <w:rFonts w:ascii="Arial" w:hAnsi="Arial" w:cs="Arial"/>
          <w:lang w:val="en-GB"/>
        </w:rPr>
      </w:pPr>
    </w:p>
    <w:p w14:paraId="12461480" w14:textId="77777777" w:rsidR="00742BB9" w:rsidRPr="00B166CC" w:rsidRDefault="00742BB9" w:rsidP="00742BB9">
      <w:pPr>
        <w:spacing w:line="0" w:lineRule="atLeast"/>
        <w:jc w:val="both"/>
        <w:rPr>
          <w:rFonts w:ascii="Arial" w:hAnsi="Arial" w:cs="Arial"/>
          <w:lang w:val="en-GB"/>
        </w:rPr>
      </w:pPr>
      <w:r w:rsidRPr="00B166CC">
        <w:rPr>
          <w:rFonts w:ascii="Arial" w:hAnsi="Arial" w:cs="Arial"/>
          <w:lang w:val="en-GB"/>
        </w:rPr>
        <w:t>By understanding employer needs and aligning them with Fair Work principles, you will develop tailored recruitment and training solutions, working closely with Client Services to ensure success. Your insights into labour market trends will help shape service delivery, ensuring it remains relevant and responsive.</w:t>
      </w:r>
    </w:p>
    <w:p w14:paraId="12461481" w14:textId="77777777" w:rsidR="008F15D7" w:rsidRPr="00B166CC" w:rsidRDefault="008F15D7" w:rsidP="00742BB9">
      <w:pPr>
        <w:spacing w:line="0" w:lineRule="atLeast"/>
        <w:jc w:val="both"/>
        <w:rPr>
          <w:rFonts w:ascii="Arial" w:hAnsi="Arial" w:cs="Arial"/>
          <w:lang w:val="en-GB"/>
        </w:rPr>
      </w:pPr>
    </w:p>
    <w:p w14:paraId="12461482" w14:textId="77777777" w:rsidR="00742BB9" w:rsidRPr="00B166CC" w:rsidRDefault="00742BB9" w:rsidP="00742BB9">
      <w:pPr>
        <w:spacing w:line="0" w:lineRule="atLeast"/>
        <w:jc w:val="both"/>
        <w:rPr>
          <w:rFonts w:ascii="Arial" w:hAnsi="Arial" w:cs="Arial"/>
          <w:lang w:val="en-GB"/>
        </w:rPr>
      </w:pPr>
      <w:r w:rsidRPr="00B166CC">
        <w:rPr>
          <w:rFonts w:ascii="Arial" w:hAnsi="Arial" w:cs="Arial"/>
          <w:lang w:val="en-GB"/>
        </w:rPr>
        <w:t>Your work will have a direct and positive impact, helping businesses grow while supporting individuals into meaningful and sustainable employment. Through proactive engagement, negotiation, and collaboration, you will play a vital role in creating opportunities, supporting economic growth, and delivering a high-quality service that benefits both employers and jobseekers.</w:t>
      </w:r>
    </w:p>
    <w:p w14:paraId="12461483" w14:textId="77777777" w:rsidR="008F15D7" w:rsidRPr="00B166CC" w:rsidRDefault="008F15D7" w:rsidP="00742BB9">
      <w:pPr>
        <w:spacing w:line="0" w:lineRule="atLeast"/>
        <w:jc w:val="both"/>
        <w:rPr>
          <w:rFonts w:ascii="Arial" w:hAnsi="Arial" w:cs="Arial"/>
          <w:lang w:val="en-GB"/>
        </w:rPr>
      </w:pPr>
    </w:p>
    <w:p w14:paraId="12461484" w14:textId="77777777" w:rsidR="00742BB9" w:rsidRPr="00B166CC" w:rsidRDefault="00742BB9" w:rsidP="00742BB9">
      <w:pPr>
        <w:spacing w:line="0" w:lineRule="atLeast"/>
        <w:jc w:val="both"/>
        <w:rPr>
          <w:rFonts w:ascii="Arial" w:hAnsi="Arial" w:cs="Arial"/>
          <w:lang w:val="en-GB"/>
        </w:rPr>
      </w:pPr>
      <w:r w:rsidRPr="00B166CC">
        <w:rPr>
          <w:rFonts w:ascii="Arial" w:hAnsi="Arial" w:cs="Arial"/>
          <w:lang w:val="en-GB"/>
        </w:rPr>
        <w:t>This is an opportunity to make a real difference, helping people achieve their potential, supporting businesses to thrive, and shaping a more inclusive and fair labour market.</w:t>
      </w:r>
    </w:p>
    <w:p w14:paraId="12461485" w14:textId="77777777" w:rsidR="00286303" w:rsidRPr="00B166CC" w:rsidRDefault="00286303" w:rsidP="00354197">
      <w:pPr>
        <w:spacing w:line="0" w:lineRule="atLeast"/>
        <w:jc w:val="both"/>
        <w:rPr>
          <w:rFonts w:ascii="Arial" w:hAnsi="Arial" w:cs="Arial"/>
          <w:b/>
          <w:lang w:val="en"/>
        </w:rPr>
      </w:pPr>
    </w:p>
    <w:p w14:paraId="12461486" w14:textId="77777777" w:rsidR="007D6F66" w:rsidRPr="00B166CC" w:rsidRDefault="007D6F66" w:rsidP="00901C1E">
      <w:pPr>
        <w:pStyle w:val="Heading3"/>
        <w:jc w:val="both"/>
        <w:rPr>
          <w:rFonts w:cs="Arial"/>
          <w:sz w:val="20"/>
        </w:rPr>
      </w:pPr>
      <w:r w:rsidRPr="00B166CC">
        <w:rPr>
          <w:rFonts w:cs="Arial"/>
          <w:sz w:val="20"/>
        </w:rPr>
        <w:t>MAIN AIMS:</w:t>
      </w:r>
    </w:p>
    <w:p w14:paraId="12461487" w14:textId="77777777" w:rsidR="00742BB9" w:rsidRPr="00B166CC" w:rsidRDefault="00742BB9" w:rsidP="00742BB9">
      <w:pPr>
        <w:pStyle w:val="BodyText2"/>
        <w:numPr>
          <w:ilvl w:val="0"/>
          <w:numId w:val="27"/>
        </w:numPr>
        <w:jc w:val="both"/>
        <w:rPr>
          <w:rFonts w:ascii="Arial" w:hAnsi="Arial" w:cs="Arial"/>
          <w:sz w:val="20"/>
          <w:lang w:val="en-GB"/>
        </w:rPr>
      </w:pPr>
      <w:r w:rsidRPr="00B166CC">
        <w:rPr>
          <w:rFonts w:ascii="Arial" w:hAnsi="Arial" w:cs="Arial"/>
          <w:sz w:val="20"/>
          <w:lang w:val="en-GB"/>
        </w:rPr>
        <w:t>Provide effective recruitment solutions that lead to sustainable employment for RTWS clients.</w:t>
      </w:r>
    </w:p>
    <w:p w14:paraId="12461488" w14:textId="77777777" w:rsidR="00742BB9" w:rsidRPr="00B166CC" w:rsidRDefault="00742BB9" w:rsidP="00742BB9">
      <w:pPr>
        <w:pStyle w:val="BodyText2"/>
        <w:numPr>
          <w:ilvl w:val="0"/>
          <w:numId w:val="27"/>
        </w:numPr>
        <w:jc w:val="both"/>
        <w:rPr>
          <w:rFonts w:ascii="Arial" w:hAnsi="Arial" w:cs="Arial"/>
          <w:sz w:val="20"/>
          <w:lang w:val="en-GB"/>
        </w:rPr>
      </w:pPr>
      <w:r w:rsidRPr="00B166CC">
        <w:rPr>
          <w:rFonts w:ascii="Arial" w:hAnsi="Arial" w:cs="Arial"/>
          <w:sz w:val="20"/>
          <w:lang w:val="en-GB"/>
        </w:rPr>
        <w:t>Build and nurture strong employer relationships, ensuring repeat business becomes a key driver of job outcomes.</w:t>
      </w:r>
    </w:p>
    <w:p w14:paraId="12461489" w14:textId="77777777" w:rsidR="00742BB9" w:rsidRPr="00B166CC" w:rsidRDefault="00742BB9" w:rsidP="00742BB9">
      <w:pPr>
        <w:pStyle w:val="BodyText2"/>
        <w:numPr>
          <w:ilvl w:val="0"/>
          <w:numId w:val="27"/>
        </w:numPr>
        <w:jc w:val="both"/>
        <w:rPr>
          <w:rFonts w:ascii="Arial" w:hAnsi="Arial" w:cs="Arial"/>
          <w:sz w:val="20"/>
          <w:lang w:val="en-GB"/>
        </w:rPr>
      </w:pPr>
      <w:r w:rsidRPr="00B166CC">
        <w:rPr>
          <w:rFonts w:ascii="Arial" w:hAnsi="Arial" w:cs="Arial"/>
          <w:sz w:val="20"/>
          <w:lang w:val="en-GB"/>
        </w:rPr>
        <w:t>Support employers in identifying recruitment and training needs, working with Client Services to develop tailored solutions.</w:t>
      </w:r>
    </w:p>
    <w:p w14:paraId="1246148A" w14:textId="77777777" w:rsidR="00742BB9" w:rsidRPr="00B166CC" w:rsidRDefault="00742BB9" w:rsidP="00742BB9">
      <w:pPr>
        <w:pStyle w:val="BodyText2"/>
        <w:numPr>
          <w:ilvl w:val="0"/>
          <w:numId w:val="27"/>
        </w:numPr>
        <w:jc w:val="both"/>
        <w:rPr>
          <w:rFonts w:ascii="Arial" w:hAnsi="Arial" w:cs="Arial"/>
          <w:sz w:val="20"/>
          <w:lang w:val="en-GB"/>
        </w:rPr>
      </w:pPr>
      <w:r w:rsidRPr="00B166CC">
        <w:rPr>
          <w:rFonts w:ascii="Arial" w:hAnsi="Arial" w:cs="Arial"/>
          <w:sz w:val="20"/>
          <w:lang w:val="en-GB"/>
        </w:rPr>
        <w:lastRenderedPageBreak/>
        <w:t>Conduct assessments of employer needs, offering guidance on recruitment strategies and workforce development.</w:t>
      </w:r>
    </w:p>
    <w:p w14:paraId="1246148B" w14:textId="77777777" w:rsidR="00742BB9" w:rsidRPr="00B166CC" w:rsidRDefault="00742BB9" w:rsidP="00742BB9">
      <w:pPr>
        <w:pStyle w:val="BodyText2"/>
        <w:numPr>
          <w:ilvl w:val="0"/>
          <w:numId w:val="27"/>
        </w:numPr>
        <w:jc w:val="both"/>
        <w:rPr>
          <w:rFonts w:ascii="Arial" w:hAnsi="Arial" w:cs="Arial"/>
          <w:sz w:val="20"/>
          <w:lang w:val="en-GB"/>
        </w:rPr>
      </w:pPr>
      <w:r w:rsidRPr="00B166CC">
        <w:rPr>
          <w:rFonts w:ascii="Arial" w:hAnsi="Arial" w:cs="Arial"/>
          <w:sz w:val="20"/>
          <w:lang w:val="en-GB"/>
        </w:rPr>
        <w:t>Promote and influence the adoption of Fair Work principles, ensuring employers create inclusive, ethical, and sustainable job opportunities that positively contribute to the local economy.</w:t>
      </w:r>
    </w:p>
    <w:p w14:paraId="1246148C" w14:textId="77777777" w:rsidR="00742BB9" w:rsidRPr="00B166CC" w:rsidRDefault="00742BB9" w:rsidP="00742BB9">
      <w:pPr>
        <w:pStyle w:val="BodyText2"/>
        <w:numPr>
          <w:ilvl w:val="0"/>
          <w:numId w:val="27"/>
        </w:numPr>
        <w:jc w:val="both"/>
        <w:rPr>
          <w:rFonts w:ascii="Arial" w:hAnsi="Arial" w:cs="Arial"/>
          <w:sz w:val="20"/>
          <w:lang w:val="en-GB"/>
        </w:rPr>
      </w:pPr>
      <w:r w:rsidRPr="00B166CC">
        <w:rPr>
          <w:rFonts w:ascii="Arial" w:hAnsi="Arial" w:cs="Arial"/>
          <w:sz w:val="20"/>
          <w:lang w:val="en-GB"/>
        </w:rPr>
        <w:t>Gather labour market insights and recruitment process information to enhance service delivery.</w:t>
      </w:r>
    </w:p>
    <w:p w14:paraId="1246148D" w14:textId="77777777" w:rsidR="007D6F66" w:rsidRPr="00B166CC" w:rsidRDefault="00742BB9" w:rsidP="00354197">
      <w:pPr>
        <w:pStyle w:val="BodyText2"/>
        <w:numPr>
          <w:ilvl w:val="0"/>
          <w:numId w:val="27"/>
        </w:numPr>
        <w:jc w:val="both"/>
        <w:rPr>
          <w:rFonts w:ascii="Arial" w:hAnsi="Arial" w:cs="Arial"/>
          <w:sz w:val="20"/>
          <w:lang w:val="en-GB"/>
        </w:rPr>
      </w:pPr>
      <w:r w:rsidRPr="00B166CC">
        <w:rPr>
          <w:rFonts w:ascii="Arial" w:hAnsi="Arial" w:cs="Arial"/>
          <w:sz w:val="20"/>
          <w:lang w:val="en-GB"/>
        </w:rPr>
        <w:t>Continuously refine RTWS’s employer service offering to remain relevant, responsive, and aligned with employer needs.</w:t>
      </w:r>
    </w:p>
    <w:p w14:paraId="1246148E" w14:textId="77777777" w:rsidR="00742BB9" w:rsidRPr="00B166CC" w:rsidRDefault="00742BB9" w:rsidP="00354197">
      <w:pPr>
        <w:pStyle w:val="BodyText2"/>
        <w:jc w:val="both"/>
        <w:rPr>
          <w:rFonts w:ascii="Arial" w:hAnsi="Arial" w:cs="Arial"/>
          <w:sz w:val="20"/>
        </w:rPr>
      </w:pPr>
    </w:p>
    <w:p w14:paraId="1246148F" w14:textId="77777777" w:rsidR="007D6F66" w:rsidRPr="00B166CC" w:rsidRDefault="007D6F66" w:rsidP="00F60A0F">
      <w:pPr>
        <w:pStyle w:val="Heading2"/>
        <w:jc w:val="both"/>
        <w:rPr>
          <w:rFonts w:ascii="Arial" w:hAnsi="Arial" w:cs="Arial"/>
          <w:b/>
          <w:sz w:val="20"/>
        </w:rPr>
      </w:pPr>
      <w:r w:rsidRPr="00B166CC">
        <w:rPr>
          <w:rFonts w:ascii="Arial" w:hAnsi="Arial" w:cs="Arial"/>
          <w:b/>
          <w:sz w:val="20"/>
        </w:rPr>
        <w:t>MAIN DUTIES</w:t>
      </w:r>
      <w:r w:rsidR="0044325A" w:rsidRPr="00B166CC">
        <w:rPr>
          <w:rFonts w:ascii="Arial" w:hAnsi="Arial" w:cs="Arial"/>
          <w:b/>
          <w:sz w:val="20"/>
        </w:rPr>
        <w:t>:</w:t>
      </w:r>
    </w:p>
    <w:p w14:paraId="12461490" w14:textId="77777777" w:rsidR="00742BB9" w:rsidRPr="00B166CC" w:rsidRDefault="00742BB9" w:rsidP="00742BB9">
      <w:pPr>
        <w:numPr>
          <w:ilvl w:val="0"/>
          <w:numId w:val="27"/>
        </w:numPr>
        <w:jc w:val="both"/>
        <w:rPr>
          <w:rFonts w:ascii="Arial" w:hAnsi="Arial" w:cs="Arial"/>
          <w:lang w:val="en-GB"/>
        </w:rPr>
      </w:pPr>
      <w:r w:rsidRPr="00B166CC">
        <w:rPr>
          <w:rFonts w:ascii="Arial" w:hAnsi="Arial" w:cs="Arial"/>
          <w:lang w:val="en-GB"/>
        </w:rPr>
        <w:t>Identify and develop high-volume employment opportunities, coordinating job submissions, interviews, placements, and job starts in line with targets.</w:t>
      </w:r>
    </w:p>
    <w:p w14:paraId="12461491" w14:textId="77777777" w:rsidR="00742BB9" w:rsidRPr="00B166CC" w:rsidRDefault="00742BB9" w:rsidP="00742BB9">
      <w:pPr>
        <w:numPr>
          <w:ilvl w:val="0"/>
          <w:numId w:val="27"/>
        </w:numPr>
        <w:jc w:val="both"/>
        <w:rPr>
          <w:rFonts w:ascii="Arial" w:hAnsi="Arial" w:cs="Arial"/>
          <w:lang w:val="en-GB"/>
        </w:rPr>
      </w:pPr>
      <w:r w:rsidRPr="00B166CC">
        <w:rPr>
          <w:rFonts w:ascii="Arial" w:hAnsi="Arial" w:cs="Arial"/>
          <w:lang w:val="en-GB"/>
        </w:rPr>
        <w:t xml:space="preserve">Engage </w:t>
      </w:r>
      <w:r w:rsidR="008F15D7" w:rsidRPr="00B166CC">
        <w:rPr>
          <w:rFonts w:ascii="Arial" w:hAnsi="Arial" w:cs="Arial"/>
          <w:lang w:val="en-GB"/>
        </w:rPr>
        <w:t xml:space="preserve">new </w:t>
      </w:r>
      <w:r w:rsidRPr="00B166CC">
        <w:rPr>
          <w:rFonts w:ascii="Arial" w:hAnsi="Arial" w:cs="Arial"/>
          <w:lang w:val="en-GB"/>
        </w:rPr>
        <w:t>employers, confidently presenting RTWS’s recruitment services while addressing any concerns.</w:t>
      </w:r>
    </w:p>
    <w:p w14:paraId="12461492" w14:textId="77777777" w:rsidR="00742BB9" w:rsidRPr="00B166CC" w:rsidRDefault="00742BB9" w:rsidP="00742BB9">
      <w:pPr>
        <w:numPr>
          <w:ilvl w:val="0"/>
          <w:numId w:val="27"/>
        </w:numPr>
        <w:jc w:val="both"/>
        <w:rPr>
          <w:rFonts w:ascii="Arial" w:hAnsi="Arial" w:cs="Arial"/>
          <w:lang w:val="en-GB"/>
        </w:rPr>
      </w:pPr>
      <w:r w:rsidRPr="00B166CC">
        <w:rPr>
          <w:rFonts w:ascii="Arial" w:hAnsi="Arial" w:cs="Arial"/>
          <w:lang w:val="en-GB"/>
        </w:rPr>
        <w:t>Strengthen existing employer relationships, ensuring they remain productive, collaborative, and beneficial for all parties.</w:t>
      </w:r>
    </w:p>
    <w:p w14:paraId="12461493" w14:textId="77777777" w:rsidR="00742BB9" w:rsidRPr="00B166CC" w:rsidRDefault="00742BB9" w:rsidP="00742BB9">
      <w:pPr>
        <w:numPr>
          <w:ilvl w:val="0"/>
          <w:numId w:val="27"/>
        </w:numPr>
        <w:jc w:val="both"/>
        <w:rPr>
          <w:rFonts w:ascii="Arial" w:hAnsi="Arial" w:cs="Arial"/>
          <w:lang w:val="en-GB"/>
        </w:rPr>
      </w:pPr>
      <w:r w:rsidRPr="00B166CC">
        <w:rPr>
          <w:rFonts w:ascii="Arial" w:hAnsi="Arial" w:cs="Arial"/>
          <w:lang w:val="en-GB"/>
        </w:rPr>
        <w:t>Conduct employer needs assessments, providing tailored advice and solutions to enhance recruitment and workforce planning.</w:t>
      </w:r>
    </w:p>
    <w:p w14:paraId="12461494" w14:textId="77777777" w:rsidR="00742BB9" w:rsidRPr="00B166CC" w:rsidRDefault="00742BB9" w:rsidP="00742BB9">
      <w:pPr>
        <w:numPr>
          <w:ilvl w:val="0"/>
          <w:numId w:val="27"/>
        </w:numPr>
        <w:jc w:val="both"/>
        <w:rPr>
          <w:rFonts w:ascii="Arial" w:hAnsi="Arial" w:cs="Arial"/>
          <w:lang w:val="en-GB"/>
        </w:rPr>
      </w:pPr>
      <w:r w:rsidRPr="00B166CC">
        <w:rPr>
          <w:rFonts w:ascii="Arial" w:hAnsi="Arial" w:cs="Arial"/>
          <w:lang w:val="en-GB"/>
        </w:rPr>
        <w:t>Promote and embed Fair Work principles, encouraging employers to adopt equitable and sustainable employment practices.</w:t>
      </w:r>
    </w:p>
    <w:p w14:paraId="12461495" w14:textId="77777777" w:rsidR="00742BB9" w:rsidRPr="00B166CC" w:rsidRDefault="00742BB9" w:rsidP="00742BB9">
      <w:pPr>
        <w:numPr>
          <w:ilvl w:val="0"/>
          <w:numId w:val="27"/>
        </w:numPr>
        <w:jc w:val="both"/>
        <w:rPr>
          <w:rFonts w:ascii="Arial" w:hAnsi="Arial" w:cs="Arial"/>
          <w:lang w:val="en-GB"/>
        </w:rPr>
      </w:pPr>
      <w:r w:rsidRPr="00B166CC">
        <w:rPr>
          <w:rFonts w:ascii="Arial" w:hAnsi="Arial" w:cs="Arial"/>
          <w:lang w:val="en-GB"/>
        </w:rPr>
        <w:t>Negotiate and agree on recruitment terms, including information sessions, pre-screens, and evidence collection processes.</w:t>
      </w:r>
    </w:p>
    <w:p w14:paraId="12461496" w14:textId="77777777" w:rsidR="00742BB9" w:rsidRPr="00B166CC" w:rsidRDefault="00742BB9" w:rsidP="00742BB9">
      <w:pPr>
        <w:numPr>
          <w:ilvl w:val="0"/>
          <w:numId w:val="27"/>
        </w:numPr>
        <w:jc w:val="both"/>
        <w:rPr>
          <w:rFonts w:ascii="Arial" w:hAnsi="Arial" w:cs="Arial"/>
          <w:lang w:val="en-GB"/>
        </w:rPr>
      </w:pPr>
      <w:r w:rsidRPr="00B166CC">
        <w:rPr>
          <w:rFonts w:ascii="Arial" w:hAnsi="Arial" w:cs="Arial"/>
          <w:lang w:val="en-GB"/>
        </w:rPr>
        <w:t>Stay informed on local and national labour market trends, applying insights to support employers effectively.</w:t>
      </w:r>
    </w:p>
    <w:p w14:paraId="12461497" w14:textId="77777777" w:rsidR="00742BB9" w:rsidRPr="00B166CC" w:rsidRDefault="00742BB9" w:rsidP="00742BB9">
      <w:pPr>
        <w:numPr>
          <w:ilvl w:val="0"/>
          <w:numId w:val="27"/>
        </w:numPr>
        <w:jc w:val="both"/>
        <w:rPr>
          <w:rFonts w:ascii="Arial" w:hAnsi="Arial" w:cs="Arial"/>
          <w:lang w:val="en-GB"/>
        </w:rPr>
      </w:pPr>
      <w:r w:rsidRPr="00B166CC">
        <w:rPr>
          <w:rFonts w:ascii="Arial" w:hAnsi="Arial" w:cs="Arial"/>
        </w:rPr>
        <w:t>Work in collaboration with staff, partners, and local authorities to promote RTWS Employer Services while actively cascading job opportunities.</w:t>
      </w:r>
    </w:p>
    <w:p w14:paraId="12461498" w14:textId="77777777" w:rsidR="00742BB9" w:rsidRPr="00B166CC" w:rsidRDefault="008F15D7" w:rsidP="00742BB9">
      <w:pPr>
        <w:numPr>
          <w:ilvl w:val="0"/>
          <w:numId w:val="27"/>
        </w:numPr>
        <w:jc w:val="both"/>
        <w:rPr>
          <w:rFonts w:ascii="Arial" w:hAnsi="Arial" w:cs="Arial"/>
          <w:lang w:val="en-GB"/>
        </w:rPr>
      </w:pPr>
      <w:r w:rsidRPr="00B166CC">
        <w:rPr>
          <w:rFonts w:ascii="Arial" w:hAnsi="Arial" w:cs="Arial"/>
          <w:lang w:val="en-GB"/>
        </w:rPr>
        <w:t xml:space="preserve">Maintain accurate records, </w:t>
      </w:r>
      <w:r w:rsidR="00742BB9" w:rsidRPr="00B166CC">
        <w:rPr>
          <w:rFonts w:ascii="Arial" w:hAnsi="Arial" w:cs="Arial"/>
          <w:lang w:val="en-GB"/>
        </w:rPr>
        <w:t>e</w:t>
      </w:r>
      <w:r w:rsidRPr="00B166CC">
        <w:rPr>
          <w:rFonts w:ascii="Arial" w:hAnsi="Arial" w:cs="Arial"/>
          <w:lang w:val="en-GB"/>
        </w:rPr>
        <w:t>nsuring compliance with company standards.</w:t>
      </w:r>
    </w:p>
    <w:p w14:paraId="12461499" w14:textId="77777777" w:rsidR="00742BB9" w:rsidRPr="00B166CC" w:rsidRDefault="00742BB9" w:rsidP="00742BB9">
      <w:pPr>
        <w:numPr>
          <w:ilvl w:val="0"/>
          <w:numId w:val="27"/>
        </w:numPr>
        <w:jc w:val="both"/>
        <w:rPr>
          <w:rFonts w:ascii="Arial" w:hAnsi="Arial" w:cs="Arial"/>
          <w:lang w:val="en-GB"/>
        </w:rPr>
      </w:pPr>
      <w:r w:rsidRPr="00B166CC">
        <w:rPr>
          <w:rFonts w:ascii="Arial" w:hAnsi="Arial" w:cs="Arial"/>
          <w:lang w:val="en-GB"/>
        </w:rPr>
        <w:t>Contribute to the continuous improvement of service delivery through innovation and feedback.</w:t>
      </w:r>
    </w:p>
    <w:p w14:paraId="1246149A" w14:textId="77777777" w:rsidR="00742BB9" w:rsidRPr="00B166CC" w:rsidRDefault="00742BB9" w:rsidP="00742BB9">
      <w:pPr>
        <w:numPr>
          <w:ilvl w:val="0"/>
          <w:numId w:val="27"/>
        </w:numPr>
        <w:jc w:val="both"/>
        <w:rPr>
          <w:rFonts w:ascii="Arial" w:hAnsi="Arial" w:cs="Arial"/>
          <w:lang w:val="en-GB"/>
        </w:rPr>
      </w:pPr>
      <w:r w:rsidRPr="00B166CC">
        <w:rPr>
          <w:rFonts w:ascii="Arial" w:hAnsi="Arial" w:cs="Arial"/>
          <w:lang w:val="en-GB"/>
        </w:rPr>
        <w:t>Deliver a high-quality service in line with RTWS Customer Service Standards and procedures.</w:t>
      </w:r>
    </w:p>
    <w:p w14:paraId="1246149B" w14:textId="77777777" w:rsidR="00742BB9" w:rsidRPr="00B166CC" w:rsidRDefault="00742BB9" w:rsidP="00742BB9">
      <w:pPr>
        <w:numPr>
          <w:ilvl w:val="0"/>
          <w:numId w:val="27"/>
        </w:numPr>
        <w:jc w:val="both"/>
        <w:rPr>
          <w:rFonts w:ascii="Arial" w:hAnsi="Arial" w:cs="Arial"/>
          <w:lang w:val="en-GB"/>
        </w:rPr>
      </w:pPr>
      <w:r w:rsidRPr="00B166CC">
        <w:rPr>
          <w:rFonts w:ascii="Arial" w:hAnsi="Arial" w:cs="Arial"/>
          <w:lang w:val="en-GB"/>
        </w:rPr>
        <w:t>Ensure confidentiality and compliance with GDPR in handling sensitive information.</w:t>
      </w:r>
    </w:p>
    <w:p w14:paraId="1246149C" w14:textId="77777777" w:rsidR="00742BB9" w:rsidRPr="00B166CC" w:rsidRDefault="00742BB9" w:rsidP="00742BB9">
      <w:pPr>
        <w:numPr>
          <w:ilvl w:val="0"/>
          <w:numId w:val="27"/>
        </w:numPr>
        <w:jc w:val="both"/>
        <w:rPr>
          <w:rFonts w:ascii="Arial" w:hAnsi="Arial" w:cs="Arial"/>
          <w:lang w:val="en-GB"/>
        </w:rPr>
      </w:pPr>
      <w:r w:rsidRPr="00B166CC">
        <w:rPr>
          <w:rFonts w:ascii="Arial" w:hAnsi="Arial" w:cs="Arial"/>
          <w:lang w:val="en-GB"/>
        </w:rPr>
        <w:t>Perform any additional duties as required to support RTWS’s mission and goals.</w:t>
      </w:r>
    </w:p>
    <w:p w14:paraId="1246149D" w14:textId="77777777" w:rsidR="00870255" w:rsidRPr="00B166CC" w:rsidRDefault="00870255" w:rsidP="00354197">
      <w:pPr>
        <w:jc w:val="both"/>
        <w:rPr>
          <w:rFonts w:ascii="Arial" w:hAnsi="Arial" w:cs="Arial"/>
          <w:b/>
        </w:rPr>
      </w:pPr>
    </w:p>
    <w:p w14:paraId="1246149E" w14:textId="77777777" w:rsidR="00870255" w:rsidRPr="00B166CC" w:rsidRDefault="00870255" w:rsidP="00870255">
      <w:pPr>
        <w:jc w:val="both"/>
        <w:rPr>
          <w:rFonts w:ascii="Arial" w:hAnsi="Arial" w:cs="Arial"/>
          <w:b/>
          <w:bCs/>
          <w:color w:val="000000"/>
        </w:rPr>
      </w:pPr>
      <w:r w:rsidRPr="00B166CC">
        <w:rPr>
          <w:rFonts w:ascii="Arial" w:hAnsi="Arial" w:cs="Arial"/>
          <w:b/>
          <w:bCs/>
          <w:lang w:eastAsia="en-GB"/>
        </w:rPr>
        <w:t>WHO ARE WE LOOKING FOR?</w:t>
      </w:r>
    </w:p>
    <w:p w14:paraId="1246149F" w14:textId="77777777" w:rsidR="00B92084" w:rsidRPr="00B166CC" w:rsidRDefault="00B92084" w:rsidP="00B92084">
      <w:pPr>
        <w:jc w:val="both"/>
        <w:rPr>
          <w:rFonts w:ascii="Arial" w:hAnsi="Arial" w:cs="Arial"/>
          <w:b/>
          <w:bCs/>
          <w:lang w:eastAsia="en-GB"/>
        </w:rPr>
      </w:pPr>
    </w:p>
    <w:p w14:paraId="124614A0" w14:textId="77777777" w:rsidR="00885F08" w:rsidRPr="00B166CC" w:rsidRDefault="00B92084" w:rsidP="00B92084">
      <w:pPr>
        <w:jc w:val="both"/>
        <w:rPr>
          <w:rStyle w:val="cf01"/>
          <w:rFonts w:ascii="Arial" w:hAnsi="Arial" w:cs="Arial"/>
          <w:b/>
          <w:sz w:val="20"/>
          <w:szCs w:val="20"/>
          <w:lang w:val="en-GB"/>
        </w:rPr>
      </w:pPr>
      <w:r w:rsidRPr="00B166CC">
        <w:rPr>
          <w:rFonts w:ascii="Arial" w:hAnsi="Arial" w:cs="Arial"/>
          <w:b/>
          <w:lang w:val="en-GB"/>
        </w:rPr>
        <w:t>ESSENTIAL SKILLS &amp; KNOWLEDGE:</w:t>
      </w: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056"/>
      </w:tblGrid>
      <w:tr w:rsidR="00885F08" w:rsidRPr="00B166CC" w14:paraId="124614A3" w14:textId="77777777" w:rsidTr="008F15D7">
        <w:trPr>
          <w:trHeight w:val="258"/>
        </w:trPr>
        <w:tc>
          <w:tcPr>
            <w:tcW w:w="5353" w:type="dxa"/>
          </w:tcPr>
          <w:p w14:paraId="124614A1" w14:textId="77777777" w:rsidR="00885F08" w:rsidRPr="00B166CC" w:rsidRDefault="00885F08" w:rsidP="002D5986">
            <w:pPr>
              <w:jc w:val="both"/>
              <w:rPr>
                <w:rFonts w:ascii="Arial" w:hAnsi="Arial" w:cs="Arial"/>
                <w:b/>
              </w:rPr>
            </w:pPr>
            <w:r w:rsidRPr="00B166CC">
              <w:rPr>
                <w:rFonts w:ascii="Arial" w:hAnsi="Arial" w:cs="Arial"/>
                <w:b/>
              </w:rPr>
              <w:t>Essential</w:t>
            </w:r>
          </w:p>
        </w:tc>
        <w:tc>
          <w:tcPr>
            <w:tcW w:w="5056" w:type="dxa"/>
          </w:tcPr>
          <w:p w14:paraId="124614A2" w14:textId="77777777" w:rsidR="00885F08" w:rsidRPr="00B166CC" w:rsidRDefault="00885F08" w:rsidP="002D5986">
            <w:pPr>
              <w:jc w:val="both"/>
              <w:rPr>
                <w:rFonts w:ascii="Arial" w:hAnsi="Arial" w:cs="Arial"/>
                <w:b/>
              </w:rPr>
            </w:pPr>
            <w:r w:rsidRPr="00B166CC">
              <w:rPr>
                <w:rFonts w:ascii="Arial" w:hAnsi="Arial" w:cs="Arial"/>
                <w:b/>
              </w:rPr>
              <w:t>Desirable</w:t>
            </w:r>
          </w:p>
        </w:tc>
      </w:tr>
      <w:tr w:rsidR="00885F08" w:rsidRPr="00B166CC" w14:paraId="124614A6" w14:textId="77777777" w:rsidTr="008F15D7">
        <w:trPr>
          <w:trHeight w:val="240"/>
        </w:trPr>
        <w:tc>
          <w:tcPr>
            <w:tcW w:w="5353" w:type="dxa"/>
          </w:tcPr>
          <w:p w14:paraId="124614A4" w14:textId="77777777" w:rsidR="00885F08" w:rsidRPr="00B166CC" w:rsidRDefault="00885F08" w:rsidP="002D5986">
            <w:pPr>
              <w:jc w:val="both"/>
              <w:rPr>
                <w:rFonts w:ascii="Arial" w:hAnsi="Arial" w:cs="Arial"/>
              </w:rPr>
            </w:pPr>
            <w:r w:rsidRPr="00B166CC">
              <w:rPr>
                <w:rFonts w:ascii="Arial" w:hAnsi="Arial" w:cs="Arial"/>
              </w:rPr>
              <w:t>A minimum of 3 years’ experience in a similar role</w:t>
            </w:r>
          </w:p>
        </w:tc>
        <w:tc>
          <w:tcPr>
            <w:tcW w:w="5056" w:type="dxa"/>
          </w:tcPr>
          <w:p w14:paraId="124614A5" w14:textId="77777777" w:rsidR="00885F08" w:rsidRPr="00B166CC" w:rsidRDefault="00885F08" w:rsidP="002D5986">
            <w:pPr>
              <w:jc w:val="both"/>
              <w:rPr>
                <w:rFonts w:ascii="Arial" w:hAnsi="Arial" w:cs="Arial"/>
              </w:rPr>
            </w:pPr>
            <w:r w:rsidRPr="00B166CC">
              <w:rPr>
                <w:rFonts w:ascii="Arial" w:hAnsi="Arial" w:cs="Arial"/>
              </w:rPr>
              <w:t>A relevant qualification</w:t>
            </w:r>
          </w:p>
        </w:tc>
      </w:tr>
      <w:tr w:rsidR="00885F08" w:rsidRPr="00B166CC" w14:paraId="124614A9" w14:textId="77777777" w:rsidTr="008F15D7">
        <w:trPr>
          <w:trHeight w:val="516"/>
        </w:trPr>
        <w:tc>
          <w:tcPr>
            <w:tcW w:w="5353" w:type="dxa"/>
          </w:tcPr>
          <w:p w14:paraId="124614A7" w14:textId="77777777" w:rsidR="00885F08" w:rsidRPr="00B166CC" w:rsidRDefault="00885F08" w:rsidP="002D5986">
            <w:pPr>
              <w:jc w:val="both"/>
              <w:rPr>
                <w:rFonts w:ascii="Arial" w:hAnsi="Arial" w:cs="Arial"/>
              </w:rPr>
            </w:pPr>
            <w:r w:rsidRPr="00B166CC">
              <w:rPr>
                <w:rFonts w:ascii="Arial" w:hAnsi="Arial" w:cs="Arial"/>
              </w:rPr>
              <w:t>Ability to develop and maintain strong, long-term partnerships with employers, stakeholders, and partners.</w:t>
            </w:r>
          </w:p>
        </w:tc>
        <w:tc>
          <w:tcPr>
            <w:tcW w:w="5056" w:type="dxa"/>
          </w:tcPr>
          <w:p w14:paraId="124614A8" w14:textId="77777777" w:rsidR="00885F08" w:rsidRPr="00B166CC" w:rsidRDefault="00885F08" w:rsidP="002D5986">
            <w:pPr>
              <w:jc w:val="both"/>
              <w:rPr>
                <w:rFonts w:ascii="Arial" w:hAnsi="Arial" w:cs="Arial"/>
              </w:rPr>
            </w:pPr>
            <w:r w:rsidRPr="00B166CC">
              <w:rPr>
                <w:rFonts w:ascii="Arial" w:hAnsi="Arial" w:cs="Arial"/>
              </w:rPr>
              <w:t>Understanding of recruitment processes and workforce development</w:t>
            </w:r>
          </w:p>
        </w:tc>
      </w:tr>
      <w:tr w:rsidR="00885F08" w:rsidRPr="00B166CC" w14:paraId="124614AC" w14:textId="77777777" w:rsidTr="008F15D7">
        <w:trPr>
          <w:trHeight w:val="498"/>
        </w:trPr>
        <w:tc>
          <w:tcPr>
            <w:tcW w:w="5353" w:type="dxa"/>
          </w:tcPr>
          <w:p w14:paraId="124614AA" w14:textId="77777777" w:rsidR="00885F08" w:rsidRPr="00B166CC" w:rsidRDefault="00885F08" w:rsidP="002D5986">
            <w:pPr>
              <w:jc w:val="both"/>
              <w:rPr>
                <w:rFonts w:ascii="Arial" w:hAnsi="Arial" w:cs="Arial"/>
              </w:rPr>
            </w:pPr>
            <w:r w:rsidRPr="00B166CC">
              <w:rPr>
                <w:rFonts w:ascii="Arial" w:hAnsi="Arial" w:cs="Arial"/>
              </w:rPr>
              <w:t xml:space="preserve">Strong verbal and written communication skills </w:t>
            </w:r>
          </w:p>
        </w:tc>
        <w:tc>
          <w:tcPr>
            <w:tcW w:w="5056" w:type="dxa"/>
          </w:tcPr>
          <w:p w14:paraId="124614AB" w14:textId="77777777" w:rsidR="00885F08" w:rsidRPr="00B166CC" w:rsidRDefault="00885F08" w:rsidP="002D5986">
            <w:pPr>
              <w:jc w:val="both"/>
              <w:rPr>
                <w:rFonts w:ascii="Arial" w:hAnsi="Arial" w:cs="Arial"/>
              </w:rPr>
            </w:pPr>
            <w:r w:rsidRPr="00B166CC">
              <w:rPr>
                <w:rFonts w:ascii="Arial" w:hAnsi="Arial" w:cs="Arial"/>
              </w:rPr>
              <w:t>Evidence of continued professional development</w:t>
            </w:r>
          </w:p>
        </w:tc>
      </w:tr>
      <w:tr w:rsidR="00885F08" w:rsidRPr="00B166CC" w14:paraId="124614AF" w14:textId="77777777" w:rsidTr="008F15D7">
        <w:trPr>
          <w:trHeight w:val="756"/>
        </w:trPr>
        <w:tc>
          <w:tcPr>
            <w:tcW w:w="5353" w:type="dxa"/>
          </w:tcPr>
          <w:p w14:paraId="124614AD" w14:textId="77777777" w:rsidR="00885F08" w:rsidRPr="00B166CC" w:rsidRDefault="00885F08" w:rsidP="002D5986">
            <w:pPr>
              <w:rPr>
                <w:rFonts w:ascii="Arial" w:hAnsi="Arial" w:cs="Arial"/>
              </w:rPr>
            </w:pPr>
            <w:r w:rsidRPr="00B166CC">
              <w:rPr>
                <w:rFonts w:ascii="Arial" w:hAnsi="Arial" w:cs="Arial"/>
              </w:rPr>
              <w:t xml:space="preserve">Ability to inspire, encourage and motivate </w:t>
            </w:r>
            <w:proofErr w:type="spellStart"/>
            <w:r w:rsidRPr="00B166CC">
              <w:rPr>
                <w:rFonts w:ascii="Arial" w:hAnsi="Arial" w:cs="Arial"/>
              </w:rPr>
              <w:t>employers</w:t>
            </w:r>
            <w:proofErr w:type="spellEnd"/>
            <w:r w:rsidRPr="00B166CC">
              <w:rPr>
                <w:rFonts w:ascii="Arial" w:hAnsi="Arial" w:cs="Arial"/>
              </w:rPr>
              <w:t xml:space="preserve"> and clients</w:t>
            </w:r>
          </w:p>
        </w:tc>
        <w:tc>
          <w:tcPr>
            <w:tcW w:w="5056" w:type="dxa"/>
          </w:tcPr>
          <w:p w14:paraId="124614AE" w14:textId="77777777" w:rsidR="00885F08" w:rsidRPr="00B166CC" w:rsidRDefault="00885F08" w:rsidP="002D5986">
            <w:pPr>
              <w:jc w:val="both"/>
              <w:rPr>
                <w:rFonts w:ascii="Arial" w:hAnsi="Arial" w:cs="Arial"/>
              </w:rPr>
            </w:pPr>
            <w:r w:rsidRPr="00B166CC">
              <w:rPr>
                <w:rFonts w:ascii="Arial" w:hAnsi="Arial" w:cs="Arial"/>
              </w:rPr>
              <w:t xml:space="preserve">Awareness of </w:t>
            </w:r>
            <w:r w:rsidR="00B92084" w:rsidRPr="00B166CC">
              <w:rPr>
                <w:rFonts w:ascii="Arial" w:hAnsi="Arial" w:cs="Arial"/>
              </w:rPr>
              <w:t>Fair Work Principles</w:t>
            </w:r>
            <w:r w:rsidRPr="00B166CC">
              <w:rPr>
                <w:rFonts w:ascii="Arial" w:hAnsi="Arial" w:cs="Arial"/>
              </w:rPr>
              <w:t xml:space="preserve"> and how they contribute to ethical, sustainable job opportunities.</w:t>
            </w:r>
          </w:p>
        </w:tc>
      </w:tr>
      <w:tr w:rsidR="00885F08" w:rsidRPr="00B166CC" w14:paraId="124614B2" w14:textId="77777777" w:rsidTr="008F15D7">
        <w:trPr>
          <w:trHeight w:val="774"/>
        </w:trPr>
        <w:tc>
          <w:tcPr>
            <w:tcW w:w="5353" w:type="dxa"/>
          </w:tcPr>
          <w:p w14:paraId="124614B0" w14:textId="77777777" w:rsidR="00885F08" w:rsidRPr="00B166CC" w:rsidRDefault="00885F08" w:rsidP="002D5986">
            <w:pPr>
              <w:rPr>
                <w:rFonts w:ascii="Arial" w:hAnsi="Arial" w:cs="Arial"/>
              </w:rPr>
            </w:pPr>
            <w:r w:rsidRPr="00B166CC">
              <w:rPr>
                <w:rFonts w:ascii="Arial" w:hAnsi="Arial" w:cs="Arial"/>
              </w:rPr>
              <w:t xml:space="preserve">Ability to match clients to suitable vacancies/opportunities for employment </w:t>
            </w:r>
          </w:p>
        </w:tc>
        <w:tc>
          <w:tcPr>
            <w:tcW w:w="5056" w:type="dxa"/>
          </w:tcPr>
          <w:p w14:paraId="124614B1" w14:textId="77777777" w:rsidR="00885F08" w:rsidRPr="00B166CC" w:rsidRDefault="00B92084" w:rsidP="002D5986">
            <w:pPr>
              <w:jc w:val="both"/>
              <w:rPr>
                <w:rFonts w:ascii="Arial" w:hAnsi="Arial" w:cs="Arial"/>
              </w:rPr>
            </w:pPr>
            <w:r w:rsidRPr="00B166CC">
              <w:rPr>
                <w:rFonts w:ascii="Arial" w:hAnsi="Arial" w:cs="Arial"/>
              </w:rPr>
              <w:t>Knowledge of how to assess employer requirements and provide tailored recruitment solutions.</w:t>
            </w:r>
          </w:p>
        </w:tc>
      </w:tr>
      <w:tr w:rsidR="00885F08" w:rsidRPr="00B166CC" w14:paraId="124614B5" w14:textId="77777777" w:rsidTr="008F15D7">
        <w:trPr>
          <w:trHeight w:val="240"/>
        </w:trPr>
        <w:tc>
          <w:tcPr>
            <w:tcW w:w="5353" w:type="dxa"/>
          </w:tcPr>
          <w:p w14:paraId="124614B3" w14:textId="77777777" w:rsidR="00885F08" w:rsidRPr="00B166CC" w:rsidRDefault="00885F08" w:rsidP="002D5986">
            <w:pPr>
              <w:jc w:val="both"/>
              <w:rPr>
                <w:rFonts w:ascii="Arial" w:hAnsi="Arial" w:cs="Arial"/>
              </w:rPr>
            </w:pPr>
            <w:r w:rsidRPr="00B166CC">
              <w:rPr>
                <w:rFonts w:ascii="Arial" w:hAnsi="Arial" w:cs="Arial"/>
              </w:rPr>
              <w:t xml:space="preserve">Target and performance driven to achieve KPI’s. </w:t>
            </w:r>
          </w:p>
        </w:tc>
        <w:tc>
          <w:tcPr>
            <w:tcW w:w="5056" w:type="dxa"/>
          </w:tcPr>
          <w:p w14:paraId="124614B4" w14:textId="77777777" w:rsidR="00885F08" w:rsidRPr="00B166CC" w:rsidRDefault="00885F08" w:rsidP="002D5986">
            <w:pPr>
              <w:jc w:val="both"/>
              <w:rPr>
                <w:rFonts w:ascii="Arial" w:hAnsi="Arial" w:cs="Arial"/>
              </w:rPr>
            </w:pPr>
            <w:r w:rsidRPr="00B166CC">
              <w:rPr>
                <w:rFonts w:ascii="Arial" w:hAnsi="Arial" w:cs="Arial"/>
              </w:rPr>
              <w:t xml:space="preserve"> </w:t>
            </w:r>
          </w:p>
        </w:tc>
      </w:tr>
      <w:tr w:rsidR="00885F08" w:rsidRPr="00B166CC" w14:paraId="124614B8" w14:textId="77777777" w:rsidTr="008F15D7">
        <w:trPr>
          <w:trHeight w:val="516"/>
        </w:trPr>
        <w:tc>
          <w:tcPr>
            <w:tcW w:w="5353" w:type="dxa"/>
          </w:tcPr>
          <w:p w14:paraId="124614B6" w14:textId="77777777" w:rsidR="00885F08" w:rsidRPr="00B166CC" w:rsidRDefault="00885F08" w:rsidP="002D5986">
            <w:pPr>
              <w:jc w:val="both"/>
              <w:rPr>
                <w:rFonts w:ascii="Arial" w:hAnsi="Arial" w:cs="Arial"/>
              </w:rPr>
            </w:pPr>
            <w:r w:rsidRPr="00B166CC">
              <w:rPr>
                <w:rFonts w:ascii="Arial" w:hAnsi="Arial" w:cs="Arial"/>
              </w:rPr>
              <w:t xml:space="preserve">Ability to </w:t>
            </w:r>
            <w:proofErr w:type="spellStart"/>
            <w:r w:rsidRPr="00B166CC">
              <w:rPr>
                <w:rFonts w:ascii="Arial" w:hAnsi="Arial" w:cs="Arial"/>
              </w:rPr>
              <w:t>prioritise</w:t>
            </w:r>
            <w:proofErr w:type="spellEnd"/>
            <w:r w:rsidRPr="00B166CC">
              <w:rPr>
                <w:rFonts w:ascii="Arial" w:hAnsi="Arial" w:cs="Arial"/>
              </w:rPr>
              <w:t xml:space="preserve"> tasks, meet targets, and manage multiple employer accounts efficiently.</w:t>
            </w:r>
          </w:p>
        </w:tc>
        <w:tc>
          <w:tcPr>
            <w:tcW w:w="5056" w:type="dxa"/>
          </w:tcPr>
          <w:p w14:paraId="124614B7" w14:textId="77777777" w:rsidR="00885F08" w:rsidRPr="00B166CC" w:rsidRDefault="00885F08" w:rsidP="002D5986">
            <w:pPr>
              <w:jc w:val="both"/>
              <w:rPr>
                <w:rFonts w:ascii="Arial" w:hAnsi="Arial" w:cs="Arial"/>
              </w:rPr>
            </w:pPr>
            <w:r w:rsidRPr="00B166CC">
              <w:rPr>
                <w:rFonts w:ascii="Arial" w:hAnsi="Arial" w:cs="Arial"/>
              </w:rPr>
              <w:t xml:space="preserve"> </w:t>
            </w:r>
          </w:p>
        </w:tc>
      </w:tr>
      <w:tr w:rsidR="00885F08" w:rsidRPr="00B166CC" w14:paraId="124614BC" w14:textId="77777777" w:rsidTr="008F15D7">
        <w:trPr>
          <w:trHeight w:val="498"/>
        </w:trPr>
        <w:tc>
          <w:tcPr>
            <w:tcW w:w="5353" w:type="dxa"/>
          </w:tcPr>
          <w:p w14:paraId="124614B9" w14:textId="77777777" w:rsidR="00885F08" w:rsidRPr="00B166CC" w:rsidRDefault="00885F08" w:rsidP="002D5986">
            <w:pPr>
              <w:jc w:val="both"/>
              <w:rPr>
                <w:rFonts w:ascii="Arial" w:hAnsi="Arial" w:cs="Arial"/>
              </w:rPr>
            </w:pPr>
            <w:r w:rsidRPr="00B166CC">
              <w:rPr>
                <w:rFonts w:ascii="Arial" w:hAnsi="Arial" w:cs="Arial"/>
              </w:rPr>
              <w:t>Flexibility to cope with the varying demands of the role and achieve the desired results</w:t>
            </w:r>
          </w:p>
        </w:tc>
        <w:tc>
          <w:tcPr>
            <w:tcW w:w="5056" w:type="dxa"/>
          </w:tcPr>
          <w:p w14:paraId="124614BA" w14:textId="77777777" w:rsidR="00885F08" w:rsidRPr="00B166CC" w:rsidRDefault="00885F08" w:rsidP="002D5986">
            <w:pPr>
              <w:jc w:val="both"/>
              <w:rPr>
                <w:rFonts w:ascii="Arial" w:hAnsi="Arial" w:cs="Arial"/>
              </w:rPr>
            </w:pPr>
          </w:p>
          <w:p w14:paraId="124614BB" w14:textId="77777777" w:rsidR="00885F08" w:rsidRPr="00B166CC" w:rsidRDefault="00885F08" w:rsidP="002D5986">
            <w:pPr>
              <w:jc w:val="both"/>
              <w:rPr>
                <w:rFonts w:ascii="Arial" w:hAnsi="Arial" w:cs="Arial"/>
              </w:rPr>
            </w:pPr>
          </w:p>
        </w:tc>
      </w:tr>
      <w:tr w:rsidR="00885F08" w:rsidRPr="00B166CC" w14:paraId="124614C0" w14:textId="77777777" w:rsidTr="008F15D7">
        <w:trPr>
          <w:trHeight w:val="516"/>
        </w:trPr>
        <w:tc>
          <w:tcPr>
            <w:tcW w:w="5353" w:type="dxa"/>
          </w:tcPr>
          <w:p w14:paraId="124614BD" w14:textId="77777777" w:rsidR="00885F08" w:rsidRPr="00B166CC" w:rsidRDefault="00885F08" w:rsidP="002D5986">
            <w:pPr>
              <w:jc w:val="both"/>
              <w:rPr>
                <w:rFonts w:ascii="Arial" w:hAnsi="Arial" w:cs="Arial"/>
              </w:rPr>
            </w:pPr>
            <w:r w:rsidRPr="00B166CC">
              <w:rPr>
                <w:rFonts w:ascii="Arial" w:hAnsi="Arial" w:cs="Arial"/>
              </w:rPr>
              <w:t>Ability to problem solve and respond appropriately to a variety of situations</w:t>
            </w:r>
          </w:p>
        </w:tc>
        <w:tc>
          <w:tcPr>
            <w:tcW w:w="5056" w:type="dxa"/>
          </w:tcPr>
          <w:p w14:paraId="124614BE" w14:textId="77777777" w:rsidR="00885F08" w:rsidRPr="00B166CC" w:rsidRDefault="00885F08" w:rsidP="002D5986">
            <w:pPr>
              <w:jc w:val="both"/>
              <w:rPr>
                <w:rFonts w:ascii="Arial" w:hAnsi="Arial" w:cs="Arial"/>
              </w:rPr>
            </w:pPr>
          </w:p>
          <w:p w14:paraId="124614BF" w14:textId="77777777" w:rsidR="00885F08" w:rsidRPr="00B166CC" w:rsidRDefault="00885F08" w:rsidP="002D5986">
            <w:pPr>
              <w:jc w:val="both"/>
              <w:rPr>
                <w:rFonts w:ascii="Arial" w:hAnsi="Arial" w:cs="Arial"/>
              </w:rPr>
            </w:pPr>
          </w:p>
        </w:tc>
      </w:tr>
      <w:tr w:rsidR="00885F08" w:rsidRPr="00B166CC" w14:paraId="124614C3" w14:textId="77777777" w:rsidTr="008F15D7">
        <w:trPr>
          <w:trHeight w:val="498"/>
        </w:trPr>
        <w:tc>
          <w:tcPr>
            <w:tcW w:w="5353" w:type="dxa"/>
          </w:tcPr>
          <w:p w14:paraId="124614C1" w14:textId="77777777" w:rsidR="00885F08" w:rsidRPr="00B166CC" w:rsidRDefault="00885F08" w:rsidP="002D5986">
            <w:pPr>
              <w:jc w:val="both"/>
              <w:rPr>
                <w:rFonts w:ascii="Arial" w:hAnsi="Arial" w:cs="Arial"/>
              </w:rPr>
            </w:pPr>
            <w:r w:rsidRPr="00B166CC">
              <w:rPr>
                <w:rFonts w:ascii="Arial" w:hAnsi="Arial" w:cs="Arial"/>
              </w:rPr>
              <w:lastRenderedPageBreak/>
              <w:t>Excellent interpersonal, communication and presentation skills.</w:t>
            </w:r>
          </w:p>
        </w:tc>
        <w:tc>
          <w:tcPr>
            <w:tcW w:w="5056" w:type="dxa"/>
          </w:tcPr>
          <w:p w14:paraId="124614C2" w14:textId="77777777" w:rsidR="00885F08" w:rsidRPr="00B166CC" w:rsidRDefault="00885F08" w:rsidP="002D5986">
            <w:pPr>
              <w:jc w:val="both"/>
              <w:rPr>
                <w:rFonts w:ascii="Arial" w:hAnsi="Arial" w:cs="Arial"/>
              </w:rPr>
            </w:pPr>
          </w:p>
        </w:tc>
      </w:tr>
      <w:tr w:rsidR="00885F08" w:rsidRPr="00B166CC" w14:paraId="124614C6" w14:textId="77777777" w:rsidTr="008F15D7">
        <w:trPr>
          <w:trHeight w:val="258"/>
        </w:trPr>
        <w:tc>
          <w:tcPr>
            <w:tcW w:w="5353" w:type="dxa"/>
          </w:tcPr>
          <w:p w14:paraId="124614C4" w14:textId="77777777" w:rsidR="00885F08" w:rsidRPr="00B166CC" w:rsidRDefault="00885F08" w:rsidP="002D5986">
            <w:pPr>
              <w:jc w:val="both"/>
              <w:rPr>
                <w:rFonts w:ascii="Arial" w:hAnsi="Arial" w:cs="Arial"/>
              </w:rPr>
            </w:pPr>
            <w:r w:rsidRPr="00B166CC">
              <w:rPr>
                <w:rFonts w:ascii="Arial" w:hAnsi="Arial" w:cs="Arial"/>
              </w:rPr>
              <w:t>Ability to work on own initiative and as part of a team</w:t>
            </w:r>
          </w:p>
        </w:tc>
        <w:tc>
          <w:tcPr>
            <w:tcW w:w="5056" w:type="dxa"/>
          </w:tcPr>
          <w:p w14:paraId="124614C5" w14:textId="77777777" w:rsidR="00885F08" w:rsidRPr="00B166CC" w:rsidRDefault="00885F08" w:rsidP="002D5986">
            <w:pPr>
              <w:jc w:val="both"/>
              <w:rPr>
                <w:rFonts w:ascii="Arial" w:hAnsi="Arial" w:cs="Arial"/>
              </w:rPr>
            </w:pPr>
          </w:p>
        </w:tc>
      </w:tr>
      <w:tr w:rsidR="00885F08" w:rsidRPr="00B166CC" w14:paraId="124614C9" w14:textId="77777777" w:rsidTr="008F15D7">
        <w:trPr>
          <w:trHeight w:val="240"/>
        </w:trPr>
        <w:tc>
          <w:tcPr>
            <w:tcW w:w="5353" w:type="dxa"/>
          </w:tcPr>
          <w:p w14:paraId="124614C7" w14:textId="77777777" w:rsidR="00885F08" w:rsidRPr="00B166CC" w:rsidRDefault="00885F08" w:rsidP="002D5986">
            <w:pPr>
              <w:jc w:val="both"/>
              <w:rPr>
                <w:rFonts w:ascii="Arial" w:hAnsi="Arial" w:cs="Arial"/>
              </w:rPr>
            </w:pPr>
            <w:r w:rsidRPr="00B166CC">
              <w:rPr>
                <w:rFonts w:ascii="Arial" w:hAnsi="Arial" w:cs="Arial"/>
              </w:rPr>
              <w:t xml:space="preserve">Good </w:t>
            </w:r>
            <w:proofErr w:type="spellStart"/>
            <w:r w:rsidRPr="00B166CC">
              <w:rPr>
                <w:rFonts w:ascii="Arial" w:hAnsi="Arial" w:cs="Arial"/>
              </w:rPr>
              <w:t>organisational</w:t>
            </w:r>
            <w:proofErr w:type="spellEnd"/>
            <w:r w:rsidRPr="00B166CC">
              <w:rPr>
                <w:rFonts w:ascii="Arial" w:hAnsi="Arial" w:cs="Arial"/>
              </w:rPr>
              <w:t xml:space="preserve"> skills</w:t>
            </w:r>
          </w:p>
        </w:tc>
        <w:tc>
          <w:tcPr>
            <w:tcW w:w="5056" w:type="dxa"/>
          </w:tcPr>
          <w:p w14:paraId="124614C8" w14:textId="77777777" w:rsidR="00885F08" w:rsidRPr="00B166CC" w:rsidRDefault="00885F08" w:rsidP="002D5986">
            <w:pPr>
              <w:jc w:val="both"/>
              <w:rPr>
                <w:rFonts w:ascii="Arial" w:hAnsi="Arial" w:cs="Arial"/>
              </w:rPr>
            </w:pPr>
          </w:p>
        </w:tc>
      </w:tr>
      <w:tr w:rsidR="00885F08" w:rsidRPr="00B166CC" w14:paraId="124614CC" w14:textId="77777777" w:rsidTr="008F15D7">
        <w:trPr>
          <w:trHeight w:val="258"/>
        </w:trPr>
        <w:tc>
          <w:tcPr>
            <w:tcW w:w="5353" w:type="dxa"/>
          </w:tcPr>
          <w:p w14:paraId="124614CA" w14:textId="77777777" w:rsidR="00885F08" w:rsidRPr="00B166CC" w:rsidRDefault="00885F08" w:rsidP="002D5986">
            <w:pPr>
              <w:jc w:val="both"/>
              <w:rPr>
                <w:rFonts w:ascii="Arial" w:hAnsi="Arial" w:cs="Arial"/>
              </w:rPr>
            </w:pPr>
            <w:r w:rsidRPr="00B166CC">
              <w:rPr>
                <w:rFonts w:ascii="Arial" w:hAnsi="Arial" w:cs="Arial"/>
                <w:lang w:val="en-GB"/>
              </w:rPr>
              <w:t>IT literate with experience of Microsoft Office and Outlook</w:t>
            </w:r>
          </w:p>
        </w:tc>
        <w:tc>
          <w:tcPr>
            <w:tcW w:w="5056" w:type="dxa"/>
          </w:tcPr>
          <w:p w14:paraId="124614CB" w14:textId="77777777" w:rsidR="00885F08" w:rsidRPr="00B166CC" w:rsidRDefault="00885F08" w:rsidP="002D5986">
            <w:pPr>
              <w:jc w:val="both"/>
              <w:rPr>
                <w:rFonts w:ascii="Arial" w:hAnsi="Arial" w:cs="Arial"/>
              </w:rPr>
            </w:pPr>
          </w:p>
        </w:tc>
      </w:tr>
      <w:tr w:rsidR="00885F08" w:rsidRPr="00B166CC" w14:paraId="124614CF" w14:textId="77777777" w:rsidTr="008F15D7">
        <w:trPr>
          <w:trHeight w:val="79"/>
        </w:trPr>
        <w:tc>
          <w:tcPr>
            <w:tcW w:w="5353" w:type="dxa"/>
          </w:tcPr>
          <w:p w14:paraId="124614CD" w14:textId="77777777" w:rsidR="00885F08" w:rsidRPr="00B166CC" w:rsidRDefault="00885F08" w:rsidP="002D5986">
            <w:pPr>
              <w:jc w:val="both"/>
              <w:rPr>
                <w:rFonts w:ascii="Arial" w:hAnsi="Arial" w:cs="Arial"/>
                <w:lang w:val="en-GB"/>
              </w:rPr>
            </w:pPr>
            <w:r w:rsidRPr="00B166CC">
              <w:rPr>
                <w:rFonts w:ascii="Arial" w:hAnsi="Arial" w:cs="Arial"/>
                <w:lang w:val="en-GB"/>
              </w:rPr>
              <w:t xml:space="preserve">Full Driving licence and </w:t>
            </w:r>
            <w:r w:rsidR="00B92084" w:rsidRPr="00B166CC">
              <w:rPr>
                <w:rFonts w:ascii="Arial" w:hAnsi="Arial" w:cs="Arial"/>
                <w:lang w:val="en-GB"/>
              </w:rPr>
              <w:t>O</w:t>
            </w:r>
            <w:r w:rsidRPr="00B166CC">
              <w:rPr>
                <w:rFonts w:ascii="Arial" w:hAnsi="Arial" w:cs="Arial"/>
                <w:lang w:val="en-GB"/>
              </w:rPr>
              <w:t>wn transport</w:t>
            </w:r>
          </w:p>
        </w:tc>
        <w:tc>
          <w:tcPr>
            <w:tcW w:w="5056" w:type="dxa"/>
          </w:tcPr>
          <w:p w14:paraId="124614CE" w14:textId="77777777" w:rsidR="00885F08" w:rsidRPr="00B166CC" w:rsidRDefault="00885F08" w:rsidP="002D5986">
            <w:pPr>
              <w:jc w:val="both"/>
              <w:rPr>
                <w:rFonts w:ascii="Arial" w:hAnsi="Arial" w:cs="Arial"/>
              </w:rPr>
            </w:pPr>
          </w:p>
        </w:tc>
      </w:tr>
    </w:tbl>
    <w:p w14:paraId="124614D0" w14:textId="77777777" w:rsidR="00B92084" w:rsidRPr="00B166CC" w:rsidRDefault="00B92084" w:rsidP="00B92084">
      <w:pPr>
        <w:spacing w:before="100" w:beforeAutospacing="1" w:after="100" w:afterAutospacing="1"/>
        <w:jc w:val="both"/>
        <w:rPr>
          <w:rFonts w:ascii="Arial" w:hAnsi="Arial" w:cs="Arial"/>
          <w:lang w:val="en-GB" w:eastAsia="en-GB"/>
        </w:rPr>
      </w:pPr>
      <w:r w:rsidRPr="00B166CC">
        <w:rPr>
          <w:rFonts w:ascii="Arial" w:hAnsi="Arial" w:cs="Arial"/>
          <w:lang w:val="en-GB" w:eastAsia="en-GB"/>
        </w:rPr>
        <w:t>This job outline reflects the main tasks and responsibilities discharged by the post holder at the present time, however, RTWS reserves the right to alter or amend the content of this job outline to reflect changes to the job or services provided, while maintaining the overall character and level of responsibility for the post.</w:t>
      </w:r>
    </w:p>
    <w:p w14:paraId="124614D1" w14:textId="3F55B2C5" w:rsidR="00B92084" w:rsidRPr="00B166CC" w:rsidRDefault="00B92084" w:rsidP="00B92084">
      <w:pPr>
        <w:spacing w:before="100" w:beforeAutospacing="1" w:after="100" w:afterAutospacing="1"/>
        <w:jc w:val="both"/>
        <w:rPr>
          <w:rFonts w:ascii="Arial" w:hAnsi="Arial" w:cs="Arial"/>
          <w:lang w:val="en-GB" w:eastAsia="en-GB"/>
        </w:rPr>
      </w:pPr>
      <w:r w:rsidRPr="00B166CC">
        <w:rPr>
          <w:rFonts w:ascii="Arial" w:hAnsi="Arial" w:cs="Arial"/>
          <w:lang w:val="en-GB" w:eastAsia="en-GB"/>
        </w:rPr>
        <w:t>If interested in joining RTWS, please submit your CV with a covering letter (</w:t>
      </w:r>
      <w:r w:rsidRPr="00B166CC">
        <w:rPr>
          <w:rFonts w:ascii="Arial" w:hAnsi="Arial" w:cs="Arial"/>
          <w:b/>
          <w:bCs/>
          <w:lang w:val="en-GB" w:eastAsia="en-GB"/>
        </w:rPr>
        <w:t>applications without covering letter will not be considered</w:t>
      </w:r>
      <w:r w:rsidRPr="00B166CC">
        <w:rPr>
          <w:rFonts w:ascii="Arial" w:hAnsi="Arial" w:cs="Arial"/>
          <w:lang w:val="en-GB" w:eastAsia="en-GB"/>
        </w:rPr>
        <w:t xml:space="preserve">) answering the following to </w:t>
      </w:r>
      <w:hyperlink r:id="rId7" w:history="1">
        <w:r w:rsidR="00D13BB2" w:rsidRPr="007F29F0">
          <w:rPr>
            <w:rStyle w:val="Hyperlink"/>
            <w:rFonts w:ascii="Arial" w:hAnsi="Arial" w:cs="Arial"/>
          </w:rPr>
          <w:t>https://hr.breathehr.com/v/employer-services-consultant-40259</w:t>
        </w:r>
      </w:hyperlink>
      <w:r w:rsidR="00D13BB2">
        <w:rPr>
          <w:rFonts w:ascii="Arial" w:hAnsi="Arial" w:cs="Arial"/>
          <w:color w:val="FF0000"/>
        </w:rPr>
        <w:t xml:space="preserve"> </w:t>
      </w:r>
    </w:p>
    <w:p w14:paraId="124614D2" w14:textId="77777777" w:rsidR="00B92084" w:rsidRPr="00B166CC" w:rsidRDefault="00B92084" w:rsidP="00B92084">
      <w:pPr>
        <w:numPr>
          <w:ilvl w:val="0"/>
          <w:numId w:val="29"/>
        </w:numPr>
        <w:spacing w:before="100" w:beforeAutospacing="1" w:after="100" w:afterAutospacing="1"/>
        <w:jc w:val="both"/>
        <w:rPr>
          <w:rFonts w:ascii="Arial" w:hAnsi="Arial" w:cs="Arial"/>
          <w:color w:val="212529"/>
          <w:shd w:val="clear" w:color="auto" w:fill="FFFFFF"/>
        </w:rPr>
      </w:pPr>
      <w:r w:rsidRPr="00B166CC">
        <w:rPr>
          <w:rFonts w:ascii="Arial" w:hAnsi="Arial" w:cs="Arial"/>
          <w:lang w:val="en-GB" w:eastAsia="en-GB"/>
        </w:rPr>
        <w:t xml:space="preserve">What motivated you to apply for the role? (Max 300 words) </w:t>
      </w:r>
    </w:p>
    <w:p w14:paraId="124614D3" w14:textId="77777777" w:rsidR="00B92084" w:rsidRPr="00B166CC" w:rsidRDefault="00B92084" w:rsidP="00B92084">
      <w:pPr>
        <w:numPr>
          <w:ilvl w:val="0"/>
          <w:numId w:val="29"/>
        </w:numPr>
        <w:spacing w:line="276" w:lineRule="auto"/>
        <w:jc w:val="both"/>
        <w:rPr>
          <w:rFonts w:ascii="Arial" w:hAnsi="Arial" w:cs="Arial"/>
          <w:lang w:val="en-GB" w:eastAsia="en-GB"/>
        </w:rPr>
      </w:pPr>
      <w:r w:rsidRPr="00B166CC">
        <w:rPr>
          <w:rFonts w:ascii="Arial" w:hAnsi="Arial" w:cs="Arial"/>
          <w:lang w:val="en-GB" w:eastAsia="en-GB"/>
        </w:rPr>
        <w:t>What skills and experience can you bring to the role? (Max 300 words)</w:t>
      </w:r>
    </w:p>
    <w:p w14:paraId="124614D4" w14:textId="77777777" w:rsidR="00B92084" w:rsidRPr="00B166CC" w:rsidRDefault="00B92084" w:rsidP="00B92084">
      <w:pPr>
        <w:jc w:val="both"/>
        <w:rPr>
          <w:rFonts w:ascii="Arial" w:hAnsi="Arial" w:cs="Arial"/>
          <w:color w:val="FF0000"/>
          <w:lang w:val="en-GB"/>
        </w:rPr>
      </w:pPr>
    </w:p>
    <w:p w14:paraId="124614D5" w14:textId="77777777" w:rsidR="00B92084" w:rsidRPr="00B166CC" w:rsidRDefault="00B92084" w:rsidP="00B92084">
      <w:pPr>
        <w:jc w:val="both"/>
        <w:rPr>
          <w:rFonts w:ascii="Arial" w:hAnsi="Arial" w:cs="Arial"/>
          <w:bCs/>
          <w:color w:val="000000"/>
          <w:lang w:val="en-GB"/>
        </w:rPr>
      </w:pPr>
      <w:r w:rsidRPr="00B166CC">
        <w:rPr>
          <w:rFonts w:ascii="Arial" w:hAnsi="Arial" w:cs="Arial"/>
          <w:lang w:val="en-GB"/>
        </w:rPr>
        <w:t xml:space="preserve">Applications close </w:t>
      </w:r>
      <w:r w:rsidRPr="00B166CC">
        <w:rPr>
          <w:rFonts w:ascii="Arial" w:hAnsi="Arial" w:cs="Arial"/>
          <w:b/>
          <w:lang w:val="en-GB"/>
        </w:rPr>
        <w:t>Monday 14</w:t>
      </w:r>
      <w:r w:rsidRPr="00B166CC">
        <w:rPr>
          <w:rFonts w:ascii="Arial" w:hAnsi="Arial" w:cs="Arial"/>
          <w:b/>
          <w:vertAlign w:val="superscript"/>
          <w:lang w:val="en-GB"/>
        </w:rPr>
        <w:t>th</w:t>
      </w:r>
      <w:r w:rsidRPr="00B166CC">
        <w:rPr>
          <w:rFonts w:ascii="Arial" w:hAnsi="Arial" w:cs="Arial"/>
          <w:b/>
          <w:lang w:val="en-GB"/>
        </w:rPr>
        <w:t xml:space="preserve"> April 2025 at 12pm </w:t>
      </w:r>
      <w:r w:rsidRPr="00B166CC">
        <w:rPr>
          <w:rFonts w:ascii="Arial" w:hAnsi="Arial" w:cs="Arial"/>
          <w:bCs/>
          <w:lang w:val="en-GB"/>
        </w:rPr>
        <w:t>any applications received after this will not be considered.</w:t>
      </w:r>
    </w:p>
    <w:p w14:paraId="124614D6" w14:textId="77777777" w:rsidR="00241458" w:rsidRPr="00B166CC" w:rsidRDefault="00B92084" w:rsidP="00B92084">
      <w:pPr>
        <w:pStyle w:val="pf0"/>
        <w:jc w:val="both"/>
        <w:rPr>
          <w:rFonts w:ascii="Arial" w:hAnsi="Arial" w:cs="Arial"/>
          <w:sz w:val="20"/>
          <w:szCs w:val="20"/>
        </w:rPr>
      </w:pPr>
      <w:r w:rsidRPr="00B166CC">
        <w:rPr>
          <w:rFonts w:ascii="Arial" w:hAnsi="Arial" w:cs="Arial"/>
          <w:sz w:val="20"/>
          <w:szCs w:val="20"/>
        </w:rPr>
        <w:t>Please note RTWS are a Disability Confident Committed Employer, if you require amendments to the recruitment process, please contact us.</w:t>
      </w:r>
    </w:p>
    <w:p w14:paraId="124614D7" w14:textId="77777777" w:rsidR="00B92084" w:rsidRPr="00B166CC" w:rsidRDefault="00B92084" w:rsidP="00B92084">
      <w:pPr>
        <w:pStyle w:val="pf0"/>
        <w:jc w:val="both"/>
        <w:rPr>
          <w:rFonts w:ascii="Arial" w:hAnsi="Arial" w:cs="Arial"/>
          <w:sz w:val="20"/>
          <w:szCs w:val="20"/>
        </w:rPr>
      </w:pPr>
    </w:p>
    <w:sectPr w:rsidR="00B92084" w:rsidRPr="00B166CC" w:rsidSect="00E27F84">
      <w:headerReference w:type="default" r:id="rId8"/>
      <w:footerReference w:type="default" r:id="rId9"/>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99D93" w14:textId="77777777" w:rsidR="00FA2F29" w:rsidRDefault="00FA2F29">
      <w:r>
        <w:separator/>
      </w:r>
    </w:p>
  </w:endnote>
  <w:endnote w:type="continuationSeparator" w:id="0">
    <w:p w14:paraId="75C90FA7" w14:textId="77777777" w:rsidR="00FA2F29" w:rsidRDefault="00FA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aggadocio">
    <w:altName w:val="Curlz MT"/>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14DD" w14:textId="77777777" w:rsidR="00F23A28" w:rsidRDefault="00F23A28">
    <w:pPr>
      <w:pStyle w:val="Footer"/>
      <w:jc w:val="center"/>
    </w:pPr>
    <w:r>
      <w:fldChar w:fldCharType="begin"/>
    </w:r>
    <w:r>
      <w:instrText xml:space="preserve"> PAGE   \* MERGEFORMAT </w:instrText>
    </w:r>
    <w:r>
      <w:fldChar w:fldCharType="separate"/>
    </w:r>
    <w:r w:rsidR="00001863">
      <w:rPr>
        <w:noProof/>
      </w:rPr>
      <w:t>1</w:t>
    </w:r>
    <w:r>
      <w:fldChar w:fldCharType="end"/>
    </w:r>
  </w:p>
  <w:p w14:paraId="124614DE" w14:textId="77777777" w:rsidR="00F23A28" w:rsidRDefault="00F2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4BCD" w14:textId="77777777" w:rsidR="00FA2F29" w:rsidRDefault="00FA2F29">
      <w:r>
        <w:separator/>
      </w:r>
    </w:p>
  </w:footnote>
  <w:footnote w:type="continuationSeparator" w:id="0">
    <w:p w14:paraId="4E1EF5D7" w14:textId="77777777" w:rsidR="00FA2F29" w:rsidRDefault="00FA2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14DC" w14:textId="77777777" w:rsidR="00F60A0F" w:rsidRDefault="00743A59" w:rsidP="00F60A0F">
    <w:pPr>
      <w:pStyle w:val="Header"/>
      <w:jc w:val="right"/>
    </w:pPr>
    <w:r w:rsidRPr="00901C1E">
      <w:rPr>
        <w:rFonts w:ascii="Arial" w:hAnsi="Arial" w:cs="Arial"/>
        <w:b/>
        <w:bCs/>
        <w:noProof/>
      </w:rPr>
      <w:drawing>
        <wp:inline distT="0" distB="0" distL="0" distR="0" wp14:anchorId="124614DF" wp14:editId="124614E0">
          <wp:extent cx="145732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0029"/>
                  <a:stretch>
                    <a:fillRect/>
                  </a:stretch>
                </pic:blipFill>
                <pic:spPr bwMode="auto">
                  <a:xfrm>
                    <a:off x="0" y="0"/>
                    <a:ext cx="1457325" cy="457200"/>
                  </a:xfrm>
                  <a:prstGeom prst="rect">
                    <a:avLst/>
                  </a:prstGeom>
                  <a:noFill/>
                </pic:spPr>
              </pic:pic>
            </a:graphicData>
          </a:graphic>
        </wp:inline>
      </w:drawing>
    </w:r>
    <w:r w:rsidR="00F60A0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F96"/>
    <w:multiLevelType w:val="multilevel"/>
    <w:tmpl w:val="2EE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812E3"/>
    <w:multiLevelType w:val="hybridMultilevel"/>
    <w:tmpl w:val="9A10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231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A12A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BA5CE8"/>
    <w:multiLevelType w:val="hybridMultilevel"/>
    <w:tmpl w:val="DC261A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17F5D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2053D2"/>
    <w:multiLevelType w:val="singleLevel"/>
    <w:tmpl w:val="2EFCCF8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1039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AA2E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3055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4E2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5F429B"/>
    <w:multiLevelType w:val="hybridMultilevel"/>
    <w:tmpl w:val="54CA65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83217"/>
    <w:multiLevelType w:val="hybridMultilevel"/>
    <w:tmpl w:val="63CE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AD22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CDC0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13A1E75"/>
    <w:multiLevelType w:val="hybridMultilevel"/>
    <w:tmpl w:val="4D90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505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EC928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AC22A7"/>
    <w:multiLevelType w:val="hybridMultilevel"/>
    <w:tmpl w:val="28300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2DE4C4E"/>
    <w:multiLevelType w:val="hybridMultilevel"/>
    <w:tmpl w:val="C64A9C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097559"/>
    <w:multiLevelType w:val="hybridMultilevel"/>
    <w:tmpl w:val="207ECB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094877"/>
    <w:multiLevelType w:val="hybridMultilevel"/>
    <w:tmpl w:val="F7645B5A"/>
    <w:lvl w:ilvl="0" w:tplc="64A2F84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A92FBE"/>
    <w:multiLevelType w:val="hybridMultilevel"/>
    <w:tmpl w:val="7400AFB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A854D54"/>
    <w:multiLevelType w:val="hybridMultilevel"/>
    <w:tmpl w:val="AB1E22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305EC0"/>
    <w:multiLevelType w:val="hybridMultilevel"/>
    <w:tmpl w:val="4BBE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0304FB"/>
    <w:multiLevelType w:val="hybridMultilevel"/>
    <w:tmpl w:val="9F924B06"/>
    <w:lvl w:ilvl="0" w:tplc="25E07016">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EA2F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1439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EE57DC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69258701">
    <w:abstractNumId w:val="10"/>
  </w:num>
  <w:num w:numId="2" w16cid:durableId="1134061598">
    <w:abstractNumId w:val="17"/>
  </w:num>
  <w:num w:numId="3" w16cid:durableId="528645867">
    <w:abstractNumId w:val="9"/>
  </w:num>
  <w:num w:numId="4" w16cid:durableId="1429154589">
    <w:abstractNumId w:val="14"/>
  </w:num>
  <w:num w:numId="5" w16cid:durableId="641036971">
    <w:abstractNumId w:val="26"/>
  </w:num>
  <w:num w:numId="6" w16cid:durableId="1246036134">
    <w:abstractNumId w:val="27"/>
  </w:num>
  <w:num w:numId="7" w16cid:durableId="376903276">
    <w:abstractNumId w:val="28"/>
  </w:num>
  <w:num w:numId="8" w16cid:durableId="1871914953">
    <w:abstractNumId w:val="7"/>
  </w:num>
  <w:num w:numId="9" w16cid:durableId="175585872">
    <w:abstractNumId w:val="5"/>
  </w:num>
  <w:num w:numId="10" w16cid:durableId="1419911759">
    <w:abstractNumId w:val="2"/>
  </w:num>
  <w:num w:numId="11" w16cid:durableId="1551460858">
    <w:abstractNumId w:val="16"/>
  </w:num>
  <w:num w:numId="12" w16cid:durableId="1856117265">
    <w:abstractNumId w:val="8"/>
  </w:num>
  <w:num w:numId="13" w16cid:durableId="779031798">
    <w:abstractNumId w:val="23"/>
  </w:num>
  <w:num w:numId="14" w16cid:durableId="1446847067">
    <w:abstractNumId w:val="25"/>
  </w:num>
  <w:num w:numId="15" w16cid:durableId="95960805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5561887">
    <w:abstractNumId w:val="3"/>
  </w:num>
  <w:num w:numId="17" w16cid:durableId="1101946664">
    <w:abstractNumId w:val="6"/>
  </w:num>
  <w:num w:numId="18" w16cid:durableId="1178228402">
    <w:abstractNumId w:val="4"/>
  </w:num>
  <w:num w:numId="19" w16cid:durableId="1135878614">
    <w:abstractNumId w:val="12"/>
  </w:num>
  <w:num w:numId="20" w16cid:durableId="1486818812">
    <w:abstractNumId w:val="13"/>
  </w:num>
  <w:num w:numId="21" w16cid:durableId="552694264">
    <w:abstractNumId w:val="18"/>
  </w:num>
  <w:num w:numId="22" w16cid:durableId="45223371">
    <w:abstractNumId w:val="20"/>
  </w:num>
  <w:num w:numId="23" w16cid:durableId="1584608431">
    <w:abstractNumId w:val="1"/>
  </w:num>
  <w:num w:numId="24" w16cid:durableId="1548106059">
    <w:abstractNumId w:val="0"/>
  </w:num>
  <w:num w:numId="25" w16cid:durableId="1061905119">
    <w:abstractNumId w:val="24"/>
  </w:num>
  <w:num w:numId="26" w16cid:durableId="1225405990">
    <w:abstractNumId w:val="21"/>
  </w:num>
  <w:num w:numId="27" w16cid:durableId="231697185">
    <w:abstractNumId w:val="19"/>
  </w:num>
  <w:num w:numId="28" w16cid:durableId="535389789">
    <w:abstractNumId w:val="15"/>
  </w:num>
  <w:num w:numId="29" w16cid:durableId="12445352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14"/>
    <w:rsid w:val="00001863"/>
    <w:rsid w:val="00017E4C"/>
    <w:rsid w:val="00032E5E"/>
    <w:rsid w:val="00044334"/>
    <w:rsid w:val="0005622D"/>
    <w:rsid w:val="00091E4E"/>
    <w:rsid w:val="0009233A"/>
    <w:rsid w:val="00096637"/>
    <w:rsid w:val="000A2562"/>
    <w:rsid w:val="000A29F0"/>
    <w:rsid w:val="000D6355"/>
    <w:rsid w:val="00111452"/>
    <w:rsid w:val="00113348"/>
    <w:rsid w:val="00114E0F"/>
    <w:rsid w:val="00124627"/>
    <w:rsid w:val="00133E60"/>
    <w:rsid w:val="00140825"/>
    <w:rsid w:val="001425DC"/>
    <w:rsid w:val="0017189E"/>
    <w:rsid w:val="00186466"/>
    <w:rsid w:val="00192998"/>
    <w:rsid w:val="00194F37"/>
    <w:rsid w:val="00197B6D"/>
    <w:rsid w:val="001B14B1"/>
    <w:rsid w:val="001C05E0"/>
    <w:rsid w:val="001E081A"/>
    <w:rsid w:val="001F4E78"/>
    <w:rsid w:val="002124BE"/>
    <w:rsid w:val="00214778"/>
    <w:rsid w:val="00231EE5"/>
    <w:rsid w:val="00233AA2"/>
    <w:rsid w:val="00241458"/>
    <w:rsid w:val="00242FD9"/>
    <w:rsid w:val="00250C88"/>
    <w:rsid w:val="00255727"/>
    <w:rsid w:val="00265EEC"/>
    <w:rsid w:val="00272CAC"/>
    <w:rsid w:val="00286303"/>
    <w:rsid w:val="002D5986"/>
    <w:rsid w:val="002F5BE4"/>
    <w:rsid w:val="00313D75"/>
    <w:rsid w:val="00344859"/>
    <w:rsid w:val="00354197"/>
    <w:rsid w:val="0039296E"/>
    <w:rsid w:val="003E3D1F"/>
    <w:rsid w:val="00406160"/>
    <w:rsid w:val="0041409E"/>
    <w:rsid w:val="0044325A"/>
    <w:rsid w:val="00454DF0"/>
    <w:rsid w:val="00455634"/>
    <w:rsid w:val="00491593"/>
    <w:rsid w:val="004B0E25"/>
    <w:rsid w:val="004D7C81"/>
    <w:rsid w:val="004E31BF"/>
    <w:rsid w:val="00581042"/>
    <w:rsid w:val="0058602D"/>
    <w:rsid w:val="00597DFB"/>
    <w:rsid w:val="005A1B5D"/>
    <w:rsid w:val="005A2053"/>
    <w:rsid w:val="005A3993"/>
    <w:rsid w:val="005D2713"/>
    <w:rsid w:val="005D4C28"/>
    <w:rsid w:val="005D4E0E"/>
    <w:rsid w:val="005D6D24"/>
    <w:rsid w:val="006040A5"/>
    <w:rsid w:val="006161AA"/>
    <w:rsid w:val="006406EF"/>
    <w:rsid w:val="00642AAB"/>
    <w:rsid w:val="0068697F"/>
    <w:rsid w:val="0069569C"/>
    <w:rsid w:val="006A258A"/>
    <w:rsid w:val="006B018C"/>
    <w:rsid w:val="006D7B68"/>
    <w:rsid w:val="00714421"/>
    <w:rsid w:val="00742BB9"/>
    <w:rsid w:val="00743A59"/>
    <w:rsid w:val="007460EF"/>
    <w:rsid w:val="00751F51"/>
    <w:rsid w:val="00756BE0"/>
    <w:rsid w:val="00764514"/>
    <w:rsid w:val="00782D6E"/>
    <w:rsid w:val="00791F30"/>
    <w:rsid w:val="007A1F63"/>
    <w:rsid w:val="007A3B62"/>
    <w:rsid w:val="007D6F66"/>
    <w:rsid w:val="00801D0F"/>
    <w:rsid w:val="00820120"/>
    <w:rsid w:val="00820B29"/>
    <w:rsid w:val="0085265F"/>
    <w:rsid w:val="008618DA"/>
    <w:rsid w:val="00864996"/>
    <w:rsid w:val="00870255"/>
    <w:rsid w:val="00885F08"/>
    <w:rsid w:val="00894C25"/>
    <w:rsid w:val="00895F54"/>
    <w:rsid w:val="008965F5"/>
    <w:rsid w:val="008A2CE8"/>
    <w:rsid w:val="008E0F6C"/>
    <w:rsid w:val="008F15D7"/>
    <w:rsid w:val="00901C1E"/>
    <w:rsid w:val="009043B5"/>
    <w:rsid w:val="00906795"/>
    <w:rsid w:val="0097482E"/>
    <w:rsid w:val="00983154"/>
    <w:rsid w:val="0098499E"/>
    <w:rsid w:val="009B672C"/>
    <w:rsid w:val="009C1D8A"/>
    <w:rsid w:val="009E1ED1"/>
    <w:rsid w:val="009E30A9"/>
    <w:rsid w:val="00A15482"/>
    <w:rsid w:val="00A21B60"/>
    <w:rsid w:val="00A2742B"/>
    <w:rsid w:val="00A715A9"/>
    <w:rsid w:val="00A76351"/>
    <w:rsid w:val="00A84566"/>
    <w:rsid w:val="00AB4F62"/>
    <w:rsid w:val="00AC2C12"/>
    <w:rsid w:val="00AC7401"/>
    <w:rsid w:val="00AF2A26"/>
    <w:rsid w:val="00B036CE"/>
    <w:rsid w:val="00B166CC"/>
    <w:rsid w:val="00B278BB"/>
    <w:rsid w:val="00B31CA0"/>
    <w:rsid w:val="00B5514D"/>
    <w:rsid w:val="00B62E44"/>
    <w:rsid w:val="00B70D7E"/>
    <w:rsid w:val="00B87A3D"/>
    <w:rsid w:val="00B92084"/>
    <w:rsid w:val="00BB037C"/>
    <w:rsid w:val="00BC2FC2"/>
    <w:rsid w:val="00C61CA0"/>
    <w:rsid w:val="00C61DE4"/>
    <w:rsid w:val="00C70456"/>
    <w:rsid w:val="00C709B5"/>
    <w:rsid w:val="00C90A1A"/>
    <w:rsid w:val="00C942C0"/>
    <w:rsid w:val="00C946A4"/>
    <w:rsid w:val="00CC11EE"/>
    <w:rsid w:val="00CE094D"/>
    <w:rsid w:val="00CE4B47"/>
    <w:rsid w:val="00CE791D"/>
    <w:rsid w:val="00CF042D"/>
    <w:rsid w:val="00D13BB2"/>
    <w:rsid w:val="00D2108D"/>
    <w:rsid w:val="00D341A4"/>
    <w:rsid w:val="00D476FE"/>
    <w:rsid w:val="00D5220D"/>
    <w:rsid w:val="00D575DD"/>
    <w:rsid w:val="00D7552B"/>
    <w:rsid w:val="00DB59EA"/>
    <w:rsid w:val="00E0076F"/>
    <w:rsid w:val="00E10F64"/>
    <w:rsid w:val="00E27F84"/>
    <w:rsid w:val="00E65108"/>
    <w:rsid w:val="00EE17DF"/>
    <w:rsid w:val="00EE236F"/>
    <w:rsid w:val="00EF1700"/>
    <w:rsid w:val="00F03393"/>
    <w:rsid w:val="00F1243B"/>
    <w:rsid w:val="00F13DBC"/>
    <w:rsid w:val="00F23A28"/>
    <w:rsid w:val="00F43521"/>
    <w:rsid w:val="00F60A0F"/>
    <w:rsid w:val="00F60E2D"/>
    <w:rsid w:val="00F65AE0"/>
    <w:rsid w:val="00F72A32"/>
    <w:rsid w:val="00F75404"/>
    <w:rsid w:val="00FA0A4E"/>
    <w:rsid w:val="00FA2F29"/>
    <w:rsid w:val="00FC5CBA"/>
    <w:rsid w:val="00FC6E07"/>
    <w:rsid w:val="00FE5880"/>
    <w:rsid w:val="00FF0806"/>
    <w:rsid w:val="00FF15B4"/>
    <w:rsid w:val="00FF76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61463"/>
  <w15:chartTrackingRefBased/>
  <w15:docId w15:val="{3F46A100-19A2-406E-8C7D-7FE2440EB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sz w:val="24"/>
      <w:lang w:val="en-GB"/>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 w:val="24"/>
    </w:rPr>
  </w:style>
  <w:style w:type="paragraph" w:styleId="Title">
    <w:name w:val="Title"/>
    <w:basedOn w:val="Normal"/>
    <w:link w:val="TitleChar"/>
    <w:qFormat/>
    <w:pPr>
      <w:jc w:val="center"/>
    </w:pPr>
    <w:rPr>
      <w:rFonts w:ascii="Braggadocio" w:hAnsi="Braggadocio"/>
      <w:sz w:val="72"/>
      <w:lang w:val="en-GB"/>
    </w:rPr>
  </w:style>
  <w:style w:type="paragraph" w:styleId="BodyText">
    <w:name w:val="Body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99"/>
    <w:qFormat/>
    <w:rsid w:val="00E27F84"/>
    <w:pPr>
      <w:spacing w:after="200" w:line="276" w:lineRule="auto"/>
      <w:ind w:left="720"/>
    </w:pPr>
    <w:rPr>
      <w:rFonts w:ascii="Calibri" w:hAnsi="Calibri" w:cs="Calibri"/>
      <w:sz w:val="22"/>
      <w:szCs w:val="22"/>
      <w:lang w:val="en-GB"/>
    </w:rPr>
  </w:style>
  <w:style w:type="character" w:customStyle="1" w:styleId="TitleChar">
    <w:name w:val="Title Char"/>
    <w:link w:val="Title"/>
    <w:uiPriority w:val="99"/>
    <w:locked/>
    <w:rsid w:val="00E27F84"/>
    <w:rPr>
      <w:rFonts w:ascii="Braggadocio" w:hAnsi="Braggadocio"/>
      <w:sz w:val="72"/>
      <w:lang w:eastAsia="en-US"/>
    </w:rPr>
  </w:style>
  <w:style w:type="paragraph" w:styleId="NoSpacing">
    <w:name w:val="No Spacing"/>
    <w:uiPriority w:val="1"/>
    <w:qFormat/>
    <w:rsid w:val="00820B29"/>
    <w:rPr>
      <w:lang w:eastAsia="en-US"/>
    </w:rPr>
  </w:style>
  <w:style w:type="character" w:styleId="Strong">
    <w:name w:val="Strong"/>
    <w:uiPriority w:val="22"/>
    <w:qFormat/>
    <w:rsid w:val="00242FD9"/>
    <w:rPr>
      <w:b/>
      <w:bCs/>
    </w:rPr>
  </w:style>
  <w:style w:type="character" w:customStyle="1" w:styleId="FooterChar">
    <w:name w:val="Footer Char"/>
    <w:link w:val="Footer"/>
    <w:uiPriority w:val="99"/>
    <w:rsid w:val="001C05E0"/>
    <w:rPr>
      <w:lang w:val="en-US" w:eastAsia="en-US"/>
    </w:rPr>
  </w:style>
  <w:style w:type="table" w:styleId="TableGrid">
    <w:name w:val="Table Grid"/>
    <w:basedOn w:val="TableNormal"/>
    <w:rsid w:val="00870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870255"/>
    <w:pPr>
      <w:spacing w:before="100" w:beforeAutospacing="1" w:after="100" w:afterAutospacing="1"/>
    </w:pPr>
    <w:rPr>
      <w:sz w:val="24"/>
      <w:szCs w:val="24"/>
      <w:lang w:val="en-GB" w:eastAsia="en-GB"/>
    </w:rPr>
  </w:style>
  <w:style w:type="character" w:customStyle="1" w:styleId="cf01">
    <w:name w:val="cf01"/>
    <w:rsid w:val="00870255"/>
    <w:rPr>
      <w:rFonts w:ascii="Segoe UI" w:hAnsi="Segoe UI" w:cs="Segoe UI" w:hint="default"/>
      <w:sz w:val="18"/>
      <w:szCs w:val="18"/>
    </w:rPr>
  </w:style>
  <w:style w:type="character" w:styleId="Hyperlink">
    <w:name w:val="Hyperlink"/>
    <w:uiPriority w:val="99"/>
    <w:unhideWhenUsed/>
    <w:rsid w:val="00C90A1A"/>
    <w:rPr>
      <w:color w:val="0000FF"/>
      <w:u w:val="single"/>
    </w:rPr>
  </w:style>
  <w:style w:type="character" w:styleId="UnresolvedMention">
    <w:name w:val="Unresolved Mention"/>
    <w:uiPriority w:val="99"/>
    <w:semiHidden/>
    <w:unhideWhenUsed/>
    <w:rsid w:val="00B92084"/>
    <w:rPr>
      <w:color w:val="605E5C"/>
      <w:shd w:val="clear" w:color="auto" w:fill="E1DFDD"/>
    </w:rPr>
  </w:style>
  <w:style w:type="paragraph" w:styleId="Revision">
    <w:name w:val="Revision"/>
    <w:hidden/>
    <w:uiPriority w:val="99"/>
    <w:semiHidden/>
    <w:rsid w:val="00B551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15423">
      <w:bodyDiv w:val="1"/>
      <w:marLeft w:val="0"/>
      <w:marRight w:val="0"/>
      <w:marTop w:val="0"/>
      <w:marBottom w:val="0"/>
      <w:divBdr>
        <w:top w:val="none" w:sz="0" w:space="0" w:color="auto"/>
        <w:left w:val="none" w:sz="0" w:space="0" w:color="auto"/>
        <w:bottom w:val="none" w:sz="0" w:space="0" w:color="auto"/>
        <w:right w:val="none" w:sz="0" w:space="0" w:color="auto"/>
      </w:divBdr>
    </w:div>
    <w:div w:id="174538038">
      <w:bodyDiv w:val="1"/>
      <w:marLeft w:val="0"/>
      <w:marRight w:val="0"/>
      <w:marTop w:val="0"/>
      <w:marBottom w:val="0"/>
      <w:divBdr>
        <w:top w:val="none" w:sz="0" w:space="0" w:color="auto"/>
        <w:left w:val="none" w:sz="0" w:space="0" w:color="auto"/>
        <w:bottom w:val="none" w:sz="0" w:space="0" w:color="auto"/>
        <w:right w:val="none" w:sz="0" w:space="0" w:color="auto"/>
      </w:divBdr>
    </w:div>
    <w:div w:id="284581491">
      <w:bodyDiv w:val="1"/>
      <w:marLeft w:val="0"/>
      <w:marRight w:val="0"/>
      <w:marTop w:val="0"/>
      <w:marBottom w:val="0"/>
      <w:divBdr>
        <w:top w:val="none" w:sz="0" w:space="0" w:color="auto"/>
        <w:left w:val="none" w:sz="0" w:space="0" w:color="auto"/>
        <w:bottom w:val="none" w:sz="0" w:space="0" w:color="auto"/>
        <w:right w:val="none" w:sz="0" w:space="0" w:color="auto"/>
      </w:divBdr>
    </w:div>
    <w:div w:id="348532408">
      <w:bodyDiv w:val="1"/>
      <w:marLeft w:val="0"/>
      <w:marRight w:val="0"/>
      <w:marTop w:val="0"/>
      <w:marBottom w:val="0"/>
      <w:divBdr>
        <w:top w:val="none" w:sz="0" w:space="0" w:color="auto"/>
        <w:left w:val="none" w:sz="0" w:space="0" w:color="auto"/>
        <w:bottom w:val="none" w:sz="0" w:space="0" w:color="auto"/>
        <w:right w:val="none" w:sz="0" w:space="0" w:color="auto"/>
      </w:divBdr>
    </w:div>
    <w:div w:id="381177173">
      <w:bodyDiv w:val="1"/>
      <w:marLeft w:val="0"/>
      <w:marRight w:val="0"/>
      <w:marTop w:val="0"/>
      <w:marBottom w:val="0"/>
      <w:divBdr>
        <w:top w:val="none" w:sz="0" w:space="0" w:color="auto"/>
        <w:left w:val="none" w:sz="0" w:space="0" w:color="auto"/>
        <w:bottom w:val="none" w:sz="0" w:space="0" w:color="auto"/>
        <w:right w:val="none" w:sz="0" w:space="0" w:color="auto"/>
      </w:divBdr>
    </w:div>
    <w:div w:id="777405472">
      <w:bodyDiv w:val="1"/>
      <w:marLeft w:val="0"/>
      <w:marRight w:val="0"/>
      <w:marTop w:val="0"/>
      <w:marBottom w:val="0"/>
      <w:divBdr>
        <w:top w:val="none" w:sz="0" w:space="0" w:color="auto"/>
        <w:left w:val="none" w:sz="0" w:space="0" w:color="auto"/>
        <w:bottom w:val="none" w:sz="0" w:space="0" w:color="auto"/>
        <w:right w:val="none" w:sz="0" w:space="0" w:color="auto"/>
      </w:divBdr>
    </w:div>
    <w:div w:id="1130854792">
      <w:bodyDiv w:val="1"/>
      <w:marLeft w:val="0"/>
      <w:marRight w:val="0"/>
      <w:marTop w:val="0"/>
      <w:marBottom w:val="0"/>
      <w:divBdr>
        <w:top w:val="none" w:sz="0" w:space="0" w:color="auto"/>
        <w:left w:val="none" w:sz="0" w:space="0" w:color="auto"/>
        <w:bottom w:val="none" w:sz="0" w:space="0" w:color="auto"/>
        <w:right w:val="none" w:sz="0" w:space="0" w:color="auto"/>
      </w:divBdr>
    </w:div>
    <w:div w:id="1358965222">
      <w:bodyDiv w:val="1"/>
      <w:marLeft w:val="0"/>
      <w:marRight w:val="0"/>
      <w:marTop w:val="0"/>
      <w:marBottom w:val="0"/>
      <w:divBdr>
        <w:top w:val="none" w:sz="0" w:space="0" w:color="auto"/>
        <w:left w:val="none" w:sz="0" w:space="0" w:color="auto"/>
        <w:bottom w:val="none" w:sz="0" w:space="0" w:color="auto"/>
        <w:right w:val="none" w:sz="0" w:space="0" w:color="auto"/>
      </w:divBdr>
    </w:div>
    <w:div w:id="1597472433">
      <w:bodyDiv w:val="1"/>
      <w:marLeft w:val="0"/>
      <w:marRight w:val="0"/>
      <w:marTop w:val="0"/>
      <w:marBottom w:val="0"/>
      <w:divBdr>
        <w:top w:val="none" w:sz="0" w:space="0" w:color="auto"/>
        <w:left w:val="none" w:sz="0" w:space="0" w:color="auto"/>
        <w:bottom w:val="none" w:sz="0" w:space="0" w:color="auto"/>
        <w:right w:val="none" w:sz="0" w:space="0" w:color="auto"/>
      </w:divBdr>
    </w:div>
    <w:div w:id="194858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r.breathehr.com/v/employer-services-consultant-402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1039</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Key Worker &amp; emp trainer</vt:lpstr>
    </vt:vector>
  </TitlesOfParts>
  <Company>RTWS</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Worker &amp; emp trainer</dc:title>
  <dc:subject/>
  <dc:creator>Judy Ferguson</dc:creator>
  <cp:keywords/>
  <cp:lastModifiedBy>Maria MacKinnon</cp:lastModifiedBy>
  <cp:revision>4</cp:revision>
  <cp:lastPrinted>2014-08-20T17:11:00Z</cp:lastPrinted>
  <dcterms:created xsi:type="dcterms:W3CDTF">2025-03-31T11:11:00Z</dcterms:created>
  <dcterms:modified xsi:type="dcterms:W3CDTF">2025-03-31T11:32:00Z</dcterms:modified>
</cp:coreProperties>
</file>