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D59A" w14:textId="77777777" w:rsidR="001B3653" w:rsidRPr="006D5BAB" w:rsidRDefault="001B3653" w:rsidP="001B3653">
      <w:pPr>
        <w:rPr>
          <w:rFonts w:ascii="Arial" w:eastAsia="Arial" w:hAnsi="Arial" w:cs="Arial"/>
          <w:b/>
          <w:sz w:val="22"/>
          <w:szCs w:val="22"/>
        </w:rPr>
      </w:pPr>
      <w:r w:rsidRPr="006D5BAB">
        <w:rPr>
          <w:rFonts w:ascii="Arial" w:eastAsia="Arial" w:hAnsi="Arial" w:cs="Arial"/>
          <w:b/>
          <w:noProof/>
          <w:sz w:val="22"/>
          <w:szCs w:val="22"/>
        </w:rPr>
        <w:drawing>
          <wp:inline distT="114300" distB="114300" distL="114300" distR="114300" wp14:anchorId="76923D4D" wp14:editId="25C3BAA6">
            <wp:extent cx="3048000" cy="1047750"/>
            <wp:effectExtent l="0" t="0" r="0" b="0"/>
            <wp:docPr id="1" name="image1.png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a black square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D16051" w14:textId="77777777" w:rsidR="001B3653" w:rsidRPr="006D5BAB" w:rsidRDefault="001B3653" w:rsidP="001B3653">
      <w:pPr>
        <w:rPr>
          <w:sz w:val="22"/>
          <w:szCs w:val="22"/>
        </w:rPr>
      </w:pPr>
    </w:p>
    <w:p w14:paraId="1768E882" w14:textId="51B49828" w:rsidR="001B3653" w:rsidRPr="00783B58" w:rsidRDefault="001B3653" w:rsidP="001B3653">
      <w:pPr>
        <w:rPr>
          <w:b/>
          <w:bCs/>
          <w:sz w:val="22"/>
          <w:szCs w:val="22"/>
        </w:rPr>
      </w:pPr>
      <w:r w:rsidRPr="00783B58">
        <w:rPr>
          <w:b/>
          <w:bCs/>
          <w:sz w:val="22"/>
          <w:szCs w:val="22"/>
        </w:rPr>
        <w:t>Finance and Admin</w:t>
      </w:r>
      <w:r w:rsidR="00783B58">
        <w:rPr>
          <w:b/>
          <w:bCs/>
          <w:sz w:val="22"/>
          <w:szCs w:val="22"/>
        </w:rPr>
        <w:t>istration</w:t>
      </w:r>
      <w:r w:rsidRPr="00783B58">
        <w:rPr>
          <w:b/>
          <w:bCs/>
          <w:sz w:val="22"/>
          <w:szCs w:val="22"/>
        </w:rPr>
        <w:t xml:space="preserve"> Coordinator</w:t>
      </w:r>
    </w:p>
    <w:p w14:paraId="2EAC77FA" w14:textId="77777777" w:rsidR="001B3653" w:rsidRPr="006D5BAB" w:rsidRDefault="001B3653" w:rsidP="001B3653">
      <w:pPr>
        <w:rPr>
          <w:sz w:val="22"/>
          <w:szCs w:val="22"/>
        </w:rPr>
      </w:pPr>
    </w:p>
    <w:p w14:paraId="298386DE" w14:textId="77777777" w:rsidR="001B3653" w:rsidRPr="006D5BAB" w:rsidRDefault="001B3653" w:rsidP="001B3653">
      <w:pPr>
        <w:rPr>
          <w:sz w:val="22"/>
          <w:szCs w:val="22"/>
        </w:rPr>
      </w:pPr>
    </w:p>
    <w:p w14:paraId="35D9AC58" w14:textId="1C73751A" w:rsidR="001B3653" w:rsidRPr="006D5BAB" w:rsidRDefault="001B3653" w:rsidP="001B3653">
      <w:pPr>
        <w:rPr>
          <w:sz w:val="22"/>
          <w:szCs w:val="22"/>
        </w:rPr>
      </w:pPr>
      <w:r w:rsidRPr="006D5BAB">
        <w:rPr>
          <w:b/>
          <w:color w:val="000000"/>
          <w:sz w:val="22"/>
          <w:szCs w:val="22"/>
        </w:rPr>
        <w:t>Location:</w:t>
      </w:r>
      <w:r w:rsidRPr="006D5BAB">
        <w:rPr>
          <w:color w:val="000000"/>
          <w:sz w:val="22"/>
          <w:szCs w:val="22"/>
        </w:rPr>
        <w:t xml:space="preserve"> Street Level </w:t>
      </w:r>
      <w:proofErr w:type="spellStart"/>
      <w:r w:rsidRPr="006D5BAB">
        <w:rPr>
          <w:color w:val="000000"/>
          <w:sz w:val="22"/>
          <w:szCs w:val="22"/>
        </w:rPr>
        <w:t>Photoworks</w:t>
      </w:r>
      <w:proofErr w:type="spellEnd"/>
      <w:r w:rsidRPr="006D5BAB">
        <w:rPr>
          <w:color w:val="000000"/>
          <w:sz w:val="22"/>
          <w:szCs w:val="22"/>
        </w:rPr>
        <w:t>, Glasgow</w:t>
      </w:r>
      <w:r w:rsidRPr="006D5BAB">
        <w:rPr>
          <w:color w:val="000000"/>
          <w:sz w:val="22"/>
          <w:szCs w:val="22"/>
        </w:rPr>
        <w:br/>
      </w:r>
      <w:r w:rsidRPr="006D5BAB">
        <w:rPr>
          <w:b/>
          <w:color w:val="000000"/>
          <w:sz w:val="22"/>
          <w:szCs w:val="22"/>
        </w:rPr>
        <w:t>Reports To:</w:t>
      </w:r>
      <w:r w:rsidRPr="006D5BAB">
        <w:rPr>
          <w:color w:val="000000"/>
          <w:sz w:val="22"/>
          <w:szCs w:val="22"/>
        </w:rPr>
        <w:t xml:space="preserve"> Director</w:t>
      </w:r>
    </w:p>
    <w:p w14:paraId="7AB5808F" w14:textId="626B65AC" w:rsidR="001B3653" w:rsidRPr="006D5BAB" w:rsidRDefault="001B3653" w:rsidP="001B3653">
      <w:pPr>
        <w:spacing w:after="160"/>
        <w:rPr>
          <w:sz w:val="22"/>
          <w:szCs w:val="22"/>
        </w:rPr>
      </w:pPr>
      <w:r w:rsidRPr="006D5BAB">
        <w:rPr>
          <w:b/>
          <w:color w:val="000000"/>
          <w:sz w:val="22"/>
          <w:szCs w:val="22"/>
        </w:rPr>
        <w:t>Line Manager:</w:t>
      </w:r>
      <w:r w:rsidRPr="006D5BAB">
        <w:rPr>
          <w:color w:val="000000"/>
          <w:sz w:val="22"/>
          <w:szCs w:val="22"/>
        </w:rPr>
        <w:t xml:space="preserve"> Director</w:t>
      </w:r>
      <w:r w:rsidRPr="006D5BAB">
        <w:rPr>
          <w:color w:val="000000"/>
          <w:sz w:val="22"/>
          <w:szCs w:val="22"/>
        </w:rPr>
        <w:br/>
      </w:r>
      <w:r w:rsidRPr="006D5BAB">
        <w:rPr>
          <w:b/>
          <w:color w:val="000000"/>
          <w:sz w:val="22"/>
          <w:szCs w:val="22"/>
        </w:rPr>
        <w:t>Salary:</w:t>
      </w:r>
      <w:r w:rsidRPr="006D5BAB">
        <w:rPr>
          <w:color w:val="000000"/>
          <w:sz w:val="22"/>
          <w:szCs w:val="22"/>
        </w:rPr>
        <w:t xml:space="preserve"> </w:t>
      </w:r>
      <w:r w:rsidR="007C241F">
        <w:rPr>
          <w:color w:val="000000"/>
          <w:sz w:val="22"/>
          <w:szCs w:val="22"/>
        </w:rPr>
        <w:t>£</w:t>
      </w:r>
      <w:r w:rsidR="00FE498F" w:rsidRPr="00FE498F">
        <w:rPr>
          <w:color w:val="000000"/>
          <w:sz w:val="22"/>
          <w:szCs w:val="22"/>
        </w:rPr>
        <w:t>33,150</w:t>
      </w:r>
      <w:r w:rsidR="00FE498F">
        <w:rPr>
          <w:color w:val="000000"/>
          <w:sz w:val="22"/>
          <w:szCs w:val="22"/>
        </w:rPr>
        <w:t xml:space="preserve"> </w:t>
      </w:r>
      <w:r w:rsidRPr="006D5BAB">
        <w:rPr>
          <w:sz w:val="22"/>
          <w:szCs w:val="22"/>
        </w:rPr>
        <w:t>pro rata</w:t>
      </w:r>
      <w:r w:rsidRPr="006D5BAB">
        <w:rPr>
          <w:color w:val="000000"/>
          <w:sz w:val="22"/>
          <w:szCs w:val="22"/>
        </w:rPr>
        <w:br/>
      </w:r>
      <w:r w:rsidRPr="006D5BAB">
        <w:rPr>
          <w:b/>
          <w:color w:val="000000"/>
          <w:sz w:val="22"/>
          <w:szCs w:val="22"/>
        </w:rPr>
        <w:t>Hours:</w:t>
      </w:r>
      <w:r w:rsidRPr="006D5BAB">
        <w:rPr>
          <w:color w:val="000000"/>
          <w:sz w:val="22"/>
          <w:szCs w:val="22"/>
        </w:rPr>
        <w:t xml:space="preserve"> 24 hours p/w, FTE 0.6</w:t>
      </w:r>
      <w:r w:rsidRPr="006D5BAB">
        <w:rPr>
          <w:color w:val="000000"/>
          <w:sz w:val="22"/>
          <w:szCs w:val="22"/>
        </w:rPr>
        <w:br/>
      </w:r>
      <w:r w:rsidRPr="006D5BAB">
        <w:rPr>
          <w:b/>
          <w:color w:val="000000"/>
          <w:sz w:val="22"/>
          <w:szCs w:val="22"/>
        </w:rPr>
        <w:t>Contract period:</w:t>
      </w:r>
      <w:r w:rsidRPr="006D5BAB">
        <w:rPr>
          <w:color w:val="000000"/>
          <w:sz w:val="22"/>
          <w:szCs w:val="22"/>
        </w:rPr>
        <w:t xml:space="preserve"> </w:t>
      </w:r>
      <w:r w:rsidRPr="006D5BAB">
        <w:rPr>
          <w:sz w:val="22"/>
          <w:szCs w:val="22"/>
        </w:rPr>
        <w:t>Permanent</w:t>
      </w:r>
      <w:r w:rsidR="00505F62">
        <w:rPr>
          <w:sz w:val="22"/>
          <w:szCs w:val="22"/>
        </w:rPr>
        <w:t xml:space="preserve"> </w:t>
      </w:r>
      <w:r w:rsidR="00FE498F">
        <w:rPr>
          <w:sz w:val="22"/>
          <w:szCs w:val="22"/>
        </w:rPr>
        <w:t>-</w:t>
      </w:r>
      <w:r w:rsidR="00505F62">
        <w:rPr>
          <w:sz w:val="22"/>
          <w:szCs w:val="22"/>
        </w:rPr>
        <w:t xml:space="preserve"> </w:t>
      </w:r>
      <w:r w:rsidRPr="006D5BAB">
        <w:rPr>
          <w:sz w:val="22"/>
          <w:szCs w:val="22"/>
        </w:rPr>
        <w:t>subject to annual review</w:t>
      </w:r>
      <w:r w:rsidRPr="006D5BAB">
        <w:rPr>
          <w:sz w:val="22"/>
          <w:szCs w:val="22"/>
        </w:rPr>
        <w:br/>
      </w:r>
      <w:r w:rsidRPr="006D5BAB">
        <w:rPr>
          <w:b/>
          <w:color w:val="000000"/>
          <w:sz w:val="22"/>
          <w:szCs w:val="22"/>
        </w:rPr>
        <w:t>Probation:</w:t>
      </w:r>
      <w:r w:rsidRPr="006D5BAB">
        <w:rPr>
          <w:color w:val="000000"/>
          <w:sz w:val="22"/>
          <w:szCs w:val="22"/>
        </w:rPr>
        <w:t xml:space="preserve"> </w:t>
      </w:r>
      <w:r w:rsidRPr="006D5BAB">
        <w:rPr>
          <w:sz w:val="22"/>
          <w:szCs w:val="22"/>
        </w:rPr>
        <w:t xml:space="preserve">Six </w:t>
      </w:r>
      <w:proofErr w:type="spellStart"/>
      <w:r w:rsidRPr="006D5BAB">
        <w:rPr>
          <w:sz w:val="22"/>
          <w:szCs w:val="22"/>
        </w:rPr>
        <w:t>months</w:t>
      </w:r>
      <w:r w:rsidR="00FE498F">
        <w:rPr>
          <w:sz w:val="22"/>
          <w:szCs w:val="22"/>
        </w:rPr>
        <w:t xml:space="preserve"> </w:t>
      </w:r>
      <w:r w:rsidRPr="006D5BAB">
        <w:rPr>
          <w:color w:val="000000"/>
          <w:sz w:val="22"/>
          <w:szCs w:val="22"/>
        </w:rPr>
        <w:br/>
      </w:r>
      <w:r w:rsidRPr="006D5BAB">
        <w:rPr>
          <w:b/>
          <w:sz w:val="22"/>
          <w:szCs w:val="22"/>
        </w:rPr>
        <w:t>Notice</w:t>
      </w:r>
      <w:proofErr w:type="spellEnd"/>
      <w:r w:rsidRPr="006D5BAB">
        <w:rPr>
          <w:b/>
          <w:sz w:val="22"/>
          <w:szCs w:val="22"/>
        </w:rPr>
        <w:t xml:space="preserve"> period</w:t>
      </w:r>
      <w:r w:rsidRPr="006D5BAB">
        <w:rPr>
          <w:sz w:val="22"/>
          <w:szCs w:val="22"/>
        </w:rPr>
        <w:t>: 1 month is required by either party (1 week during probation)</w:t>
      </w:r>
      <w:r w:rsidRPr="006D5BAB">
        <w:rPr>
          <w:sz w:val="22"/>
          <w:szCs w:val="22"/>
        </w:rPr>
        <w:br/>
      </w:r>
      <w:r w:rsidRPr="006D5BAB">
        <w:rPr>
          <w:b/>
          <w:sz w:val="22"/>
          <w:szCs w:val="22"/>
        </w:rPr>
        <w:t>Annual leave:</w:t>
      </w:r>
      <w:r w:rsidRPr="006D5BAB">
        <w:rPr>
          <w:sz w:val="22"/>
          <w:szCs w:val="22"/>
        </w:rPr>
        <w:t xml:space="preserve"> 28 days pro rata including bank holidays </w:t>
      </w:r>
    </w:p>
    <w:p w14:paraId="2301A274" w14:textId="7CC2E864" w:rsidR="001B3653" w:rsidRPr="006D5BAB" w:rsidRDefault="001B3653" w:rsidP="001B3653">
      <w:pPr>
        <w:spacing w:after="160"/>
        <w:rPr>
          <w:sz w:val="22"/>
          <w:szCs w:val="22"/>
        </w:rPr>
      </w:pPr>
      <w:r w:rsidRPr="006D5BAB">
        <w:rPr>
          <w:sz w:val="22"/>
          <w:szCs w:val="22"/>
        </w:rPr>
        <w:br/>
      </w:r>
      <w:r w:rsidRPr="006D5BAB">
        <w:rPr>
          <w:b/>
          <w:sz w:val="22"/>
          <w:szCs w:val="22"/>
        </w:rPr>
        <w:t>Application deadline</w:t>
      </w:r>
      <w:r w:rsidRPr="006D5BAB">
        <w:rPr>
          <w:sz w:val="22"/>
          <w:szCs w:val="22"/>
        </w:rPr>
        <w:t xml:space="preserve">: 11.59pm, </w:t>
      </w:r>
      <w:r w:rsidR="008E10BB" w:rsidRPr="008E10BB">
        <w:rPr>
          <w:sz w:val="22"/>
          <w:szCs w:val="22"/>
        </w:rPr>
        <w:t>27</w:t>
      </w:r>
      <w:r w:rsidR="008E10BB" w:rsidRPr="008E10BB">
        <w:rPr>
          <w:sz w:val="22"/>
          <w:szCs w:val="22"/>
          <w:vertAlign w:val="superscript"/>
        </w:rPr>
        <w:t>th</w:t>
      </w:r>
      <w:r w:rsidR="008E10BB" w:rsidRPr="008E10BB">
        <w:rPr>
          <w:sz w:val="22"/>
          <w:szCs w:val="22"/>
        </w:rPr>
        <w:t xml:space="preserve"> June 2025</w:t>
      </w:r>
      <w:r w:rsidRPr="006D5BAB">
        <w:rPr>
          <w:sz w:val="22"/>
          <w:szCs w:val="22"/>
        </w:rPr>
        <w:br/>
      </w:r>
      <w:r w:rsidRPr="006D5BAB">
        <w:rPr>
          <w:b/>
          <w:sz w:val="22"/>
          <w:szCs w:val="22"/>
        </w:rPr>
        <w:t>Notified of interview:</w:t>
      </w:r>
      <w:r w:rsidRPr="006D5BAB">
        <w:rPr>
          <w:sz w:val="22"/>
          <w:szCs w:val="22"/>
        </w:rPr>
        <w:t xml:space="preserve"> </w:t>
      </w:r>
      <w:r w:rsidR="008E10BB">
        <w:rPr>
          <w:sz w:val="22"/>
          <w:szCs w:val="22"/>
        </w:rPr>
        <w:t>4</w:t>
      </w:r>
      <w:r w:rsidR="008E10BB" w:rsidRPr="008E10BB">
        <w:rPr>
          <w:sz w:val="22"/>
          <w:szCs w:val="22"/>
          <w:vertAlign w:val="superscript"/>
        </w:rPr>
        <w:t>th</w:t>
      </w:r>
      <w:r w:rsidR="008E10BB">
        <w:rPr>
          <w:sz w:val="22"/>
          <w:szCs w:val="22"/>
        </w:rPr>
        <w:t xml:space="preserve"> July</w:t>
      </w:r>
      <w:r w:rsidRPr="006D5BAB">
        <w:rPr>
          <w:sz w:val="22"/>
          <w:szCs w:val="22"/>
        </w:rPr>
        <w:br/>
      </w:r>
      <w:r w:rsidRPr="006D5BAB">
        <w:rPr>
          <w:b/>
          <w:sz w:val="22"/>
          <w:szCs w:val="22"/>
        </w:rPr>
        <w:t>Interview date:</w:t>
      </w:r>
      <w:r w:rsidRPr="006D5BAB">
        <w:rPr>
          <w:sz w:val="22"/>
          <w:szCs w:val="22"/>
        </w:rPr>
        <w:t xml:space="preserve"> </w:t>
      </w:r>
      <w:r w:rsidRPr="008E10BB">
        <w:rPr>
          <w:sz w:val="22"/>
          <w:szCs w:val="22"/>
        </w:rPr>
        <w:t>1</w:t>
      </w:r>
      <w:r w:rsidR="008E10BB">
        <w:rPr>
          <w:sz w:val="22"/>
          <w:szCs w:val="22"/>
        </w:rPr>
        <w:t>5</w:t>
      </w:r>
      <w:r w:rsidR="008E10BB" w:rsidRPr="008E10BB">
        <w:rPr>
          <w:sz w:val="22"/>
          <w:szCs w:val="22"/>
          <w:vertAlign w:val="superscript"/>
        </w:rPr>
        <w:t>th</w:t>
      </w:r>
      <w:r w:rsidR="008E10BB">
        <w:rPr>
          <w:sz w:val="22"/>
          <w:szCs w:val="22"/>
        </w:rPr>
        <w:t>/16</w:t>
      </w:r>
      <w:r w:rsidR="008E10BB" w:rsidRPr="008E10BB">
        <w:rPr>
          <w:sz w:val="22"/>
          <w:szCs w:val="22"/>
          <w:vertAlign w:val="superscript"/>
        </w:rPr>
        <w:t>th</w:t>
      </w:r>
      <w:r w:rsidR="008E10BB">
        <w:rPr>
          <w:sz w:val="22"/>
          <w:szCs w:val="22"/>
        </w:rPr>
        <w:t xml:space="preserve"> July </w:t>
      </w:r>
      <w:r w:rsidRPr="008E10BB">
        <w:rPr>
          <w:sz w:val="22"/>
          <w:szCs w:val="22"/>
        </w:rPr>
        <w:t>2025</w:t>
      </w:r>
      <w:r w:rsidRPr="006D5BAB">
        <w:rPr>
          <w:sz w:val="22"/>
          <w:szCs w:val="22"/>
        </w:rPr>
        <w:br/>
      </w:r>
      <w:r w:rsidRPr="006D5BAB">
        <w:rPr>
          <w:b/>
          <w:sz w:val="22"/>
          <w:szCs w:val="22"/>
        </w:rPr>
        <w:t xml:space="preserve">Successful applicant notified </w:t>
      </w:r>
      <w:r w:rsidR="00DD26D4">
        <w:rPr>
          <w:b/>
          <w:sz w:val="22"/>
          <w:szCs w:val="22"/>
        </w:rPr>
        <w:t>after 19</w:t>
      </w:r>
      <w:r w:rsidR="00DD26D4" w:rsidRPr="00DD26D4">
        <w:rPr>
          <w:b/>
          <w:sz w:val="22"/>
          <w:szCs w:val="22"/>
          <w:vertAlign w:val="superscript"/>
        </w:rPr>
        <w:t>th</w:t>
      </w:r>
      <w:r w:rsidR="00DD26D4">
        <w:rPr>
          <w:b/>
          <w:sz w:val="22"/>
          <w:szCs w:val="22"/>
        </w:rPr>
        <w:t xml:space="preserve"> July and only when reference checks have been satisfactorily completed. </w:t>
      </w:r>
      <w:r w:rsidR="008E10BB">
        <w:rPr>
          <w:sz w:val="22"/>
          <w:szCs w:val="22"/>
        </w:rPr>
        <w:t xml:space="preserve"> </w:t>
      </w:r>
      <w:r w:rsidRPr="006D5BAB">
        <w:rPr>
          <w:sz w:val="22"/>
          <w:szCs w:val="22"/>
        </w:rPr>
        <w:br/>
      </w:r>
      <w:r w:rsidRPr="006D5BAB">
        <w:rPr>
          <w:b/>
          <w:sz w:val="22"/>
          <w:szCs w:val="22"/>
        </w:rPr>
        <w:t xml:space="preserve">Prospective start date: w/c </w:t>
      </w:r>
      <w:r w:rsidR="008E10BB" w:rsidRPr="008E10BB">
        <w:rPr>
          <w:sz w:val="22"/>
          <w:szCs w:val="22"/>
        </w:rPr>
        <w:t>18</w:t>
      </w:r>
      <w:r w:rsidR="008E10BB" w:rsidRPr="008E10BB">
        <w:rPr>
          <w:sz w:val="22"/>
          <w:szCs w:val="22"/>
          <w:vertAlign w:val="superscript"/>
        </w:rPr>
        <w:t>th</w:t>
      </w:r>
      <w:r w:rsidR="008E10BB" w:rsidRPr="008E10BB">
        <w:rPr>
          <w:sz w:val="22"/>
          <w:szCs w:val="22"/>
        </w:rPr>
        <w:t xml:space="preserve"> August </w:t>
      </w:r>
      <w:r w:rsidRPr="008E10BB">
        <w:rPr>
          <w:sz w:val="22"/>
          <w:szCs w:val="22"/>
        </w:rPr>
        <w:t>(</w:t>
      </w:r>
      <w:r w:rsidRPr="006D5BAB">
        <w:rPr>
          <w:sz w:val="22"/>
          <w:szCs w:val="22"/>
        </w:rPr>
        <w:t>or earliest possible start)</w:t>
      </w:r>
      <w:r w:rsidRPr="006D5BAB">
        <w:rPr>
          <w:sz w:val="22"/>
          <w:szCs w:val="22"/>
        </w:rPr>
        <w:br/>
      </w:r>
      <w:r w:rsidRPr="006D5BAB">
        <w:rPr>
          <w:b/>
          <w:sz w:val="22"/>
          <w:szCs w:val="22"/>
        </w:rPr>
        <w:t>Interview location:</w:t>
      </w:r>
      <w:r w:rsidRPr="006D5BAB">
        <w:rPr>
          <w:sz w:val="22"/>
          <w:szCs w:val="22"/>
        </w:rPr>
        <w:t xml:space="preserve"> Street Level </w:t>
      </w:r>
      <w:proofErr w:type="spellStart"/>
      <w:r w:rsidRPr="006D5BAB">
        <w:rPr>
          <w:sz w:val="22"/>
          <w:szCs w:val="22"/>
        </w:rPr>
        <w:t>Photoworks</w:t>
      </w:r>
      <w:proofErr w:type="spellEnd"/>
      <w:r w:rsidRPr="006D5BAB">
        <w:rPr>
          <w:sz w:val="22"/>
          <w:szCs w:val="22"/>
        </w:rPr>
        <w:t xml:space="preserve">, 103 </w:t>
      </w:r>
      <w:proofErr w:type="spellStart"/>
      <w:r w:rsidRPr="006D5BAB">
        <w:rPr>
          <w:sz w:val="22"/>
          <w:szCs w:val="22"/>
        </w:rPr>
        <w:t>Trongate</w:t>
      </w:r>
      <w:proofErr w:type="spellEnd"/>
      <w:r w:rsidRPr="006D5BAB">
        <w:rPr>
          <w:sz w:val="22"/>
          <w:szCs w:val="22"/>
        </w:rPr>
        <w:t>, Glasgow</w:t>
      </w:r>
    </w:p>
    <w:p w14:paraId="1AFBE513" w14:textId="77777777" w:rsidR="008E10BB" w:rsidRDefault="008E10BB" w:rsidP="001B3653">
      <w:pPr>
        <w:spacing w:after="160"/>
        <w:rPr>
          <w:b/>
          <w:color w:val="000000"/>
          <w:sz w:val="22"/>
          <w:szCs w:val="22"/>
        </w:rPr>
      </w:pPr>
    </w:p>
    <w:p w14:paraId="10C1F1DE" w14:textId="5E37BA88" w:rsidR="001B3653" w:rsidRPr="006D5BAB" w:rsidRDefault="001B3653" w:rsidP="001B3653">
      <w:pPr>
        <w:spacing w:after="160"/>
        <w:rPr>
          <w:sz w:val="22"/>
          <w:szCs w:val="22"/>
        </w:rPr>
      </w:pPr>
      <w:r w:rsidRPr="006D5BAB">
        <w:rPr>
          <w:b/>
          <w:color w:val="000000"/>
          <w:sz w:val="22"/>
          <w:szCs w:val="22"/>
        </w:rPr>
        <w:t>Organisation Overview</w:t>
      </w:r>
    </w:p>
    <w:p w14:paraId="7B688E30" w14:textId="444C7269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Street Level </w:t>
      </w:r>
      <w:proofErr w:type="spellStart"/>
      <w:r w:rsidRPr="006D5BAB">
        <w:rPr>
          <w:color w:val="000000"/>
          <w:sz w:val="22"/>
          <w:szCs w:val="22"/>
        </w:rPr>
        <w:t>Photoworks</w:t>
      </w:r>
      <w:proofErr w:type="spellEnd"/>
      <w:r w:rsidRPr="006D5BAB">
        <w:rPr>
          <w:color w:val="000000"/>
          <w:sz w:val="22"/>
          <w:szCs w:val="22"/>
        </w:rPr>
        <w:t xml:space="preserve"> (SLP) is a photography centre based in Glasgow which has been championing the diversity and inclusiveness of the medium for thirty-</w:t>
      </w:r>
      <w:r w:rsidR="007C241F">
        <w:rPr>
          <w:color w:val="000000"/>
          <w:sz w:val="22"/>
          <w:szCs w:val="22"/>
        </w:rPr>
        <w:t>six</w:t>
      </w:r>
      <w:r w:rsidRPr="006D5BAB">
        <w:rPr>
          <w:color w:val="000000"/>
          <w:sz w:val="22"/>
          <w:szCs w:val="22"/>
        </w:rPr>
        <w:t xml:space="preserve"> years. Since its inception in 1989 by Glasgow Photography Group, the main aim has been to provide people with a range of opportunities to engage with art and photography, locally, nationally and internationally.</w:t>
      </w:r>
    </w:p>
    <w:p w14:paraId="7523BEA5" w14:textId="59E18611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We provide a year-round programme of groundbreaking exhibitions, education and engagement alongside exceptional production facilities, welcoming a substantive audience across the various facets of</w:t>
      </w:r>
      <w:r w:rsidR="007C241F">
        <w:rPr>
          <w:color w:val="000000"/>
          <w:sz w:val="22"/>
          <w:szCs w:val="22"/>
        </w:rPr>
        <w:t xml:space="preserve"> </w:t>
      </w:r>
      <w:r w:rsidRPr="006D5BAB">
        <w:rPr>
          <w:color w:val="000000"/>
          <w:sz w:val="22"/>
          <w:szCs w:val="22"/>
        </w:rPr>
        <w:t>activity. We produce participatory arts projects with local community agencies which extend learning and provide exhibitions for regional venues to enable them to develop their audiences for photography.</w:t>
      </w:r>
    </w:p>
    <w:p w14:paraId="7755BFD7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Partnerships permeate our programme which in 2024 saw collaborations with Glasgow Women’s Library and Glasgow School of Art for the First Annual Maud </w:t>
      </w:r>
      <w:proofErr w:type="spellStart"/>
      <w:r w:rsidRPr="006D5BAB">
        <w:rPr>
          <w:color w:val="000000"/>
          <w:sz w:val="22"/>
          <w:szCs w:val="22"/>
        </w:rPr>
        <w:t>Sulter</w:t>
      </w:r>
      <w:proofErr w:type="spellEnd"/>
      <w:r w:rsidRPr="006D5BAB">
        <w:rPr>
          <w:color w:val="000000"/>
          <w:sz w:val="22"/>
          <w:szCs w:val="22"/>
        </w:rPr>
        <w:t xml:space="preserve"> Lecture, and Historic Environment Scotland in the presentation of Arpita Shah’s ‘Nalini’ exhibition at Duff House, Aberdeenshire. We are regional partners on several UK-wide projects with partners including Gaia Foundation, Bradford 2025 and </w:t>
      </w:r>
      <w:proofErr w:type="spellStart"/>
      <w:r w:rsidRPr="006D5BAB">
        <w:rPr>
          <w:color w:val="000000"/>
          <w:sz w:val="22"/>
          <w:szCs w:val="22"/>
        </w:rPr>
        <w:t>Photoworks</w:t>
      </w:r>
      <w:proofErr w:type="spellEnd"/>
      <w:r w:rsidRPr="006D5BAB">
        <w:rPr>
          <w:color w:val="000000"/>
          <w:sz w:val="22"/>
          <w:szCs w:val="22"/>
        </w:rPr>
        <w:t xml:space="preserve"> (Brighton). </w:t>
      </w:r>
    </w:p>
    <w:p w14:paraId="3287F34F" w14:textId="2DA8104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SLP leads Photography Networks, a digital platform profiling exhibitions, events and news on photography; is a member of Photography Scotland, an association for the collecting and exhibiting institutions for photography in Scotland; and Scotland’s Workshops, a network of </w:t>
      </w:r>
      <w:r w:rsidRPr="006D5BAB">
        <w:rPr>
          <w:color w:val="000000"/>
          <w:sz w:val="22"/>
          <w:szCs w:val="22"/>
        </w:rPr>
        <w:lastRenderedPageBreak/>
        <w:t>visual arts production facilities in Scotland providing advocacy and access to equipment, studio</w:t>
      </w:r>
      <w:r w:rsidR="007C241F">
        <w:rPr>
          <w:color w:val="000000"/>
          <w:sz w:val="22"/>
          <w:szCs w:val="22"/>
        </w:rPr>
        <w:t xml:space="preserve"> spaces</w:t>
      </w:r>
      <w:r w:rsidRPr="006D5BAB">
        <w:rPr>
          <w:color w:val="000000"/>
          <w:sz w:val="22"/>
          <w:szCs w:val="22"/>
        </w:rPr>
        <w:t xml:space="preserve"> and technical expertise.</w:t>
      </w:r>
    </w:p>
    <w:p w14:paraId="248DED46" w14:textId="77777777" w:rsidR="001B3653" w:rsidRPr="006D5BAB" w:rsidRDefault="001B3653" w:rsidP="001B3653">
      <w:pPr>
        <w:spacing w:after="160"/>
        <w:rPr>
          <w:b/>
          <w:color w:val="000000"/>
          <w:sz w:val="22"/>
          <w:szCs w:val="22"/>
        </w:rPr>
      </w:pPr>
      <w:r w:rsidRPr="006D5BAB">
        <w:rPr>
          <w:b/>
          <w:color w:val="000000"/>
          <w:sz w:val="22"/>
          <w:szCs w:val="22"/>
        </w:rPr>
        <w:t>The Role</w:t>
      </w:r>
    </w:p>
    <w:p w14:paraId="37541F35" w14:textId="63462C74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We are seeking to appoint a </w:t>
      </w:r>
      <w:r w:rsidRPr="006D5BAB">
        <w:rPr>
          <w:b/>
          <w:color w:val="000000"/>
          <w:sz w:val="22"/>
          <w:szCs w:val="22"/>
        </w:rPr>
        <w:t xml:space="preserve">Finance and Admin Coordinator </w:t>
      </w:r>
      <w:r w:rsidRPr="006D5BAB">
        <w:rPr>
          <w:color w:val="000000"/>
          <w:sz w:val="22"/>
          <w:szCs w:val="22"/>
        </w:rPr>
        <w:t xml:space="preserve">who will manage the organisation’s financial and administrative duties on a weekly, monthly, and annual basis. This includes day to day bookkeeping, monthly budget management, and annual accounts support. The Finance and Admin Coordinator will play a key role in organisational development, working with the Director to ensure the organisation can achieve its ambitions, maintain quality provision, increase efficiency and improve commercial activity and organisational resilience. </w:t>
      </w:r>
      <w:r w:rsidR="00B72E55" w:rsidRPr="006D5BAB">
        <w:rPr>
          <w:color w:val="000000" w:themeColor="text1"/>
          <w:sz w:val="22"/>
          <w:szCs w:val="22"/>
        </w:rPr>
        <w:t xml:space="preserve">The post will operate from our main base in </w:t>
      </w:r>
      <w:proofErr w:type="spellStart"/>
      <w:r w:rsidR="00B72E55" w:rsidRPr="006D5BAB">
        <w:rPr>
          <w:color w:val="000000" w:themeColor="text1"/>
          <w:sz w:val="22"/>
          <w:szCs w:val="22"/>
        </w:rPr>
        <w:t>Trongate</w:t>
      </w:r>
      <w:proofErr w:type="spellEnd"/>
      <w:r w:rsidR="00B72E55" w:rsidRPr="006D5BAB">
        <w:rPr>
          <w:color w:val="000000" w:themeColor="text1"/>
          <w:sz w:val="22"/>
          <w:szCs w:val="22"/>
        </w:rPr>
        <w:t xml:space="preserve"> 103. </w:t>
      </w:r>
    </w:p>
    <w:p w14:paraId="3100AAD0" w14:textId="7F542406" w:rsidR="001B3653" w:rsidRPr="006D5BAB" w:rsidRDefault="001B3653" w:rsidP="001B3653">
      <w:pPr>
        <w:spacing w:after="160"/>
        <w:rPr>
          <w:b/>
          <w:color w:val="000000"/>
          <w:sz w:val="22"/>
          <w:szCs w:val="22"/>
          <w:u w:val="single"/>
        </w:rPr>
      </w:pPr>
      <w:r w:rsidRPr="006D5BAB">
        <w:rPr>
          <w:b/>
          <w:color w:val="000000"/>
          <w:sz w:val="22"/>
          <w:szCs w:val="22"/>
          <w:u w:val="single"/>
        </w:rPr>
        <w:t>Main Duties</w:t>
      </w:r>
    </w:p>
    <w:p w14:paraId="01A5A996" w14:textId="77777777" w:rsidR="001B3653" w:rsidRPr="006D5BAB" w:rsidRDefault="001B3653" w:rsidP="001B3653">
      <w:pPr>
        <w:spacing w:after="160"/>
        <w:rPr>
          <w:b/>
          <w:color w:val="000000"/>
          <w:sz w:val="22"/>
          <w:szCs w:val="22"/>
        </w:rPr>
      </w:pPr>
      <w:r w:rsidRPr="006D5BAB">
        <w:rPr>
          <w:b/>
          <w:color w:val="000000"/>
          <w:sz w:val="22"/>
          <w:szCs w:val="22"/>
        </w:rPr>
        <w:t>Financial Control:</w:t>
      </w:r>
    </w:p>
    <w:p w14:paraId="4B677F90" w14:textId="77777777" w:rsidR="001B3653" w:rsidRPr="006D5BAB" w:rsidRDefault="001B3653" w:rsidP="001B3653">
      <w:pPr>
        <w:spacing w:after="160"/>
        <w:rPr>
          <w:sz w:val="22"/>
          <w:szCs w:val="22"/>
        </w:rPr>
      </w:pPr>
      <w:r w:rsidRPr="006D5BAB">
        <w:rPr>
          <w:color w:val="000000"/>
          <w:sz w:val="22"/>
          <w:szCs w:val="22"/>
        </w:rPr>
        <w:t>• Quarterly financial reports to Board and core funder</w:t>
      </w:r>
      <w:r w:rsidRPr="006D5BAB">
        <w:rPr>
          <w:sz w:val="22"/>
          <w:szCs w:val="22"/>
        </w:rPr>
        <w:t xml:space="preserve"> (Creative Scotland)</w:t>
      </w:r>
    </w:p>
    <w:p w14:paraId="5C958743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sz w:val="22"/>
          <w:szCs w:val="22"/>
        </w:rPr>
        <w:t xml:space="preserve">• </w:t>
      </w:r>
      <w:r w:rsidRPr="006D5BAB">
        <w:rPr>
          <w:color w:val="000000"/>
          <w:sz w:val="22"/>
          <w:szCs w:val="22"/>
        </w:rPr>
        <w:t>Maintain rigorous and streamlined financial systems for the organisation.</w:t>
      </w:r>
    </w:p>
    <w:p w14:paraId="6F72F35F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Ensure financial systems are integrated and kept updated across Sage accounting and Excel cash flow.</w:t>
      </w:r>
    </w:p>
    <w:p w14:paraId="27EF8224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• Ensure processing and timely payment of invoices both incoming and outgoing, </w:t>
      </w:r>
      <w:r w:rsidRPr="006D5BAB">
        <w:rPr>
          <w:sz w:val="22"/>
          <w:szCs w:val="22"/>
        </w:rPr>
        <w:t>including retail sales</w:t>
      </w:r>
      <w:r w:rsidRPr="006D5BAB">
        <w:rPr>
          <w:color w:val="000000"/>
          <w:sz w:val="22"/>
          <w:szCs w:val="22"/>
        </w:rPr>
        <w:t>.</w:t>
      </w:r>
    </w:p>
    <w:p w14:paraId="2A6077DF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Cash handling duties: petty cash system, process sales, donations and bank income.</w:t>
      </w:r>
    </w:p>
    <w:p w14:paraId="51E362DA" w14:textId="77777777" w:rsidR="001B3653" w:rsidRPr="006D5BAB" w:rsidRDefault="001B3653" w:rsidP="001B3653">
      <w:pPr>
        <w:spacing w:after="160"/>
        <w:rPr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• Manage monthly reconciliation of all sage transactions, including shop sales using </w:t>
      </w:r>
      <w:proofErr w:type="spellStart"/>
      <w:r w:rsidRPr="006D5BAB">
        <w:rPr>
          <w:color w:val="000000"/>
          <w:sz w:val="22"/>
          <w:szCs w:val="22"/>
        </w:rPr>
        <w:t>Zettle</w:t>
      </w:r>
      <w:proofErr w:type="spellEnd"/>
      <w:r w:rsidRPr="006D5BAB">
        <w:rPr>
          <w:color w:val="000000"/>
          <w:sz w:val="22"/>
          <w:szCs w:val="22"/>
        </w:rPr>
        <w:t xml:space="preserve"> and </w:t>
      </w:r>
      <w:proofErr w:type="spellStart"/>
      <w:r w:rsidRPr="006D5BAB">
        <w:rPr>
          <w:sz w:val="22"/>
          <w:szCs w:val="22"/>
        </w:rPr>
        <w:t>Opayo</w:t>
      </w:r>
      <w:proofErr w:type="spellEnd"/>
      <w:r w:rsidRPr="006D5BAB">
        <w:rPr>
          <w:sz w:val="22"/>
          <w:szCs w:val="22"/>
        </w:rPr>
        <w:t>.</w:t>
      </w:r>
    </w:p>
    <w:p w14:paraId="1B5431EB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Prepare budgets for all organisational requirements and liaise with Director in budget forecasting.</w:t>
      </w:r>
    </w:p>
    <w:p w14:paraId="080BCD5B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Devise and exercise budget control systems across all restricted and unrestricted line items.</w:t>
      </w:r>
    </w:p>
    <w:p w14:paraId="47D1CC63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• Process wages and NEST pension payments through Sage Payroll </w:t>
      </w:r>
      <w:r w:rsidRPr="006D5BAB">
        <w:rPr>
          <w:sz w:val="22"/>
          <w:szCs w:val="22"/>
        </w:rPr>
        <w:t>or liaise with outsourced agency.</w:t>
      </w:r>
    </w:p>
    <w:p w14:paraId="569AD1DF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Exercise compliance with all public subsidy conditions and requirements for funding bodies, HMRC, Companies House and OSCR.</w:t>
      </w:r>
    </w:p>
    <w:p w14:paraId="0C724509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Submit Gift Aid claims to HMRC for relevant donations.</w:t>
      </w:r>
    </w:p>
    <w:p w14:paraId="245B870D" w14:textId="16244612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Prepare detail and liaise with external accountancy firm to assist in the preparation of annual accounts.</w:t>
      </w:r>
    </w:p>
    <w:p w14:paraId="6658B8C4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b/>
          <w:color w:val="000000"/>
          <w:sz w:val="22"/>
          <w:szCs w:val="22"/>
        </w:rPr>
        <w:t>Office Administration</w:t>
      </w:r>
    </w:p>
    <w:p w14:paraId="74B51622" w14:textId="77777777" w:rsidR="001B3653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Maintain and update records around Carbon Monitoring.</w:t>
      </w:r>
    </w:p>
    <w:p w14:paraId="1C939365" w14:textId="2FC245A3" w:rsidR="00505F62" w:rsidRPr="006D5BAB" w:rsidRDefault="00505F62" w:rsidP="001B3653">
      <w:pP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Ensure the smooth running of EPOS system in shop and online store.</w:t>
      </w:r>
    </w:p>
    <w:p w14:paraId="621F1BDF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• Maintain and update </w:t>
      </w:r>
      <w:r w:rsidRPr="006D5BAB">
        <w:rPr>
          <w:sz w:val="22"/>
          <w:szCs w:val="22"/>
        </w:rPr>
        <w:t>HR</w:t>
      </w:r>
      <w:r w:rsidRPr="006D5BAB">
        <w:rPr>
          <w:color w:val="000000"/>
          <w:sz w:val="22"/>
          <w:szCs w:val="22"/>
        </w:rPr>
        <w:t xml:space="preserve"> records (staff contracts, a</w:t>
      </w:r>
      <w:r w:rsidRPr="006D5BAB">
        <w:rPr>
          <w:sz w:val="22"/>
          <w:szCs w:val="22"/>
        </w:rPr>
        <w:t>nnual leave allowances)</w:t>
      </w:r>
      <w:r w:rsidRPr="006D5BAB">
        <w:rPr>
          <w:color w:val="000000"/>
          <w:sz w:val="22"/>
          <w:szCs w:val="22"/>
        </w:rPr>
        <w:t>.</w:t>
      </w:r>
    </w:p>
    <w:p w14:paraId="5E7D2E13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Manage stationery supplies and stock-checks.</w:t>
      </w:r>
    </w:p>
    <w:p w14:paraId="035D769B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Support Director in board matters and minuting meetings, when required.</w:t>
      </w:r>
    </w:p>
    <w:p w14:paraId="339BDAC5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Contribute to the Staff Policies and Procedures.</w:t>
      </w:r>
    </w:p>
    <w:p w14:paraId="7D2495D3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lastRenderedPageBreak/>
        <w:t xml:space="preserve">• Contribute to </w:t>
      </w:r>
      <w:r w:rsidRPr="006D5BAB">
        <w:rPr>
          <w:sz w:val="22"/>
          <w:szCs w:val="22"/>
        </w:rPr>
        <w:t>f</w:t>
      </w:r>
      <w:r w:rsidRPr="006D5BAB">
        <w:rPr>
          <w:color w:val="000000"/>
          <w:sz w:val="22"/>
          <w:szCs w:val="22"/>
        </w:rPr>
        <w:t xml:space="preserve">undraising </w:t>
      </w:r>
      <w:r w:rsidRPr="006D5BAB">
        <w:rPr>
          <w:sz w:val="22"/>
          <w:szCs w:val="22"/>
        </w:rPr>
        <w:t>a</w:t>
      </w:r>
      <w:r w:rsidRPr="006D5BAB">
        <w:rPr>
          <w:color w:val="000000"/>
          <w:sz w:val="22"/>
          <w:szCs w:val="22"/>
        </w:rPr>
        <w:t>ctivities.</w:t>
      </w:r>
    </w:p>
    <w:p w14:paraId="7F94ACD2" w14:textId="77777777" w:rsidR="001B3653" w:rsidRPr="006D5BAB" w:rsidRDefault="001B3653" w:rsidP="001B3653">
      <w:pPr>
        <w:spacing w:after="160"/>
        <w:rPr>
          <w:sz w:val="22"/>
          <w:szCs w:val="22"/>
        </w:rPr>
      </w:pPr>
      <w:r w:rsidRPr="006D5BAB">
        <w:rPr>
          <w:color w:val="000000"/>
          <w:sz w:val="22"/>
          <w:szCs w:val="22"/>
        </w:rPr>
        <w:t>• Assist the Director in updating</w:t>
      </w:r>
      <w:r w:rsidRPr="006D5BAB">
        <w:rPr>
          <w:sz w:val="22"/>
          <w:szCs w:val="22"/>
        </w:rPr>
        <w:t xml:space="preserve"> and creating</w:t>
      </w:r>
      <w:r w:rsidRPr="006D5BAB">
        <w:rPr>
          <w:color w:val="000000"/>
          <w:sz w:val="22"/>
          <w:szCs w:val="22"/>
        </w:rPr>
        <w:t xml:space="preserve"> internal policy documents.</w:t>
      </w:r>
    </w:p>
    <w:p w14:paraId="05B6E728" w14:textId="77777777" w:rsidR="001B3653" w:rsidRPr="006D5BAB" w:rsidRDefault="001B3653" w:rsidP="001B3653">
      <w:pPr>
        <w:spacing w:after="160"/>
        <w:rPr>
          <w:sz w:val="22"/>
          <w:szCs w:val="22"/>
        </w:rPr>
      </w:pPr>
      <w:r w:rsidRPr="006D5BAB">
        <w:rPr>
          <w:sz w:val="22"/>
          <w:szCs w:val="22"/>
        </w:rPr>
        <w:t>• Handle all leased equipment matters (i.e. photocopier and telephone system)</w:t>
      </w:r>
    </w:p>
    <w:p w14:paraId="54CEAE8A" w14:textId="77777777" w:rsidR="001B3653" w:rsidRPr="006D5BAB" w:rsidRDefault="001B3653" w:rsidP="001B3653">
      <w:pPr>
        <w:spacing w:after="160"/>
        <w:rPr>
          <w:sz w:val="22"/>
          <w:szCs w:val="22"/>
        </w:rPr>
      </w:pPr>
      <w:r w:rsidRPr="006D5BAB">
        <w:rPr>
          <w:sz w:val="22"/>
          <w:szCs w:val="22"/>
        </w:rPr>
        <w:t>• Oversee and manage energy contracts and renewals.</w:t>
      </w:r>
    </w:p>
    <w:p w14:paraId="70D317DB" w14:textId="23854338" w:rsidR="001B3653" w:rsidRPr="006D5BAB" w:rsidRDefault="001B3653" w:rsidP="001B3653">
      <w:pPr>
        <w:spacing w:after="160"/>
        <w:rPr>
          <w:sz w:val="22"/>
          <w:szCs w:val="22"/>
        </w:rPr>
      </w:pPr>
      <w:r w:rsidRPr="006D5BAB">
        <w:rPr>
          <w:sz w:val="22"/>
          <w:szCs w:val="22"/>
        </w:rPr>
        <w:t>• Liaise with landlords on tenancy matters, lease and service charges.</w:t>
      </w:r>
    </w:p>
    <w:p w14:paraId="6D472C16" w14:textId="77777777" w:rsidR="001B3653" w:rsidRPr="006D5BAB" w:rsidRDefault="001B3653" w:rsidP="001B3653">
      <w:pPr>
        <w:spacing w:after="160"/>
        <w:rPr>
          <w:b/>
          <w:color w:val="000000"/>
          <w:sz w:val="22"/>
          <w:szCs w:val="22"/>
        </w:rPr>
      </w:pPr>
      <w:r w:rsidRPr="006D5BAB">
        <w:rPr>
          <w:b/>
          <w:color w:val="000000"/>
          <w:sz w:val="22"/>
          <w:szCs w:val="22"/>
        </w:rPr>
        <w:t>General</w:t>
      </w:r>
    </w:p>
    <w:p w14:paraId="5E7327AD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Occasional opening and closing duties in rotation with other appropriate staff.</w:t>
      </w:r>
    </w:p>
    <w:p w14:paraId="02C5F00B" w14:textId="0BD0E79A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• Occasional </w:t>
      </w:r>
      <w:r w:rsidRPr="006D5BAB">
        <w:rPr>
          <w:sz w:val="22"/>
          <w:szCs w:val="22"/>
        </w:rPr>
        <w:t xml:space="preserve">reception </w:t>
      </w:r>
      <w:r w:rsidR="007C241F">
        <w:rPr>
          <w:sz w:val="22"/>
          <w:szCs w:val="22"/>
        </w:rPr>
        <w:t xml:space="preserve">break </w:t>
      </w:r>
      <w:r w:rsidRPr="006D5BAB">
        <w:rPr>
          <w:sz w:val="22"/>
          <w:szCs w:val="22"/>
        </w:rPr>
        <w:t>cover</w:t>
      </w:r>
      <w:r w:rsidRPr="006D5BAB">
        <w:rPr>
          <w:color w:val="000000"/>
          <w:sz w:val="22"/>
          <w:szCs w:val="22"/>
        </w:rPr>
        <w:t xml:space="preserve"> for </w:t>
      </w:r>
      <w:r w:rsidRPr="006D5BAB">
        <w:rPr>
          <w:sz w:val="22"/>
          <w:szCs w:val="22"/>
        </w:rPr>
        <w:t>f</w:t>
      </w:r>
      <w:r w:rsidRPr="006D5BAB">
        <w:rPr>
          <w:color w:val="000000"/>
          <w:sz w:val="22"/>
          <w:szCs w:val="22"/>
        </w:rPr>
        <w:t xml:space="preserve">ront of </w:t>
      </w:r>
      <w:r w:rsidRPr="006D5BAB">
        <w:rPr>
          <w:sz w:val="22"/>
          <w:szCs w:val="22"/>
        </w:rPr>
        <w:t>h</w:t>
      </w:r>
      <w:r w:rsidRPr="006D5BAB">
        <w:rPr>
          <w:color w:val="000000"/>
          <w:sz w:val="22"/>
          <w:szCs w:val="22"/>
        </w:rPr>
        <w:t>ouse</w:t>
      </w:r>
      <w:r w:rsidRPr="006D5BAB">
        <w:rPr>
          <w:sz w:val="22"/>
          <w:szCs w:val="22"/>
        </w:rPr>
        <w:t>, in rotation with other staff.</w:t>
      </w:r>
    </w:p>
    <w:p w14:paraId="7E968173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Support Street Level as a client focussed organisation and that excellent customer care is deployed by all public facing roles.</w:t>
      </w:r>
    </w:p>
    <w:p w14:paraId="345DA695" w14:textId="6851A562" w:rsidR="001B3653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Any other reasonable tasks in line with organisational commitments.</w:t>
      </w:r>
    </w:p>
    <w:p w14:paraId="556B66B2" w14:textId="77777777" w:rsidR="007C241F" w:rsidRPr="006D5BAB" w:rsidRDefault="007C241F" w:rsidP="001B3653">
      <w:pPr>
        <w:spacing w:after="160"/>
        <w:rPr>
          <w:color w:val="000000"/>
          <w:sz w:val="22"/>
          <w:szCs w:val="22"/>
        </w:rPr>
      </w:pPr>
    </w:p>
    <w:p w14:paraId="07CC65A5" w14:textId="144F946E" w:rsidR="001B3653" w:rsidRPr="006D5BAB" w:rsidRDefault="001B3653" w:rsidP="001B3653">
      <w:pPr>
        <w:spacing w:after="160"/>
        <w:rPr>
          <w:b/>
          <w:color w:val="000000"/>
          <w:sz w:val="22"/>
          <w:szCs w:val="22"/>
          <w:u w:val="single"/>
        </w:rPr>
      </w:pPr>
      <w:r w:rsidRPr="006D5BAB">
        <w:rPr>
          <w:b/>
          <w:color w:val="000000"/>
          <w:sz w:val="22"/>
          <w:szCs w:val="22"/>
          <w:u w:val="single"/>
        </w:rPr>
        <w:t>Person Specification</w:t>
      </w:r>
    </w:p>
    <w:p w14:paraId="4764114E" w14:textId="77777777" w:rsidR="001B3653" w:rsidRPr="006D5BAB" w:rsidRDefault="001B3653" w:rsidP="001B3653">
      <w:pPr>
        <w:spacing w:after="160"/>
        <w:rPr>
          <w:b/>
          <w:color w:val="000000"/>
          <w:sz w:val="22"/>
          <w:szCs w:val="22"/>
        </w:rPr>
      </w:pPr>
      <w:r w:rsidRPr="006D5BAB">
        <w:rPr>
          <w:b/>
          <w:color w:val="000000"/>
          <w:sz w:val="22"/>
          <w:szCs w:val="22"/>
        </w:rPr>
        <w:t>Essential Experience, Knowledge and Skills</w:t>
      </w:r>
    </w:p>
    <w:p w14:paraId="64F8B72C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• A professional qualification in accounting/bookkeeping </w:t>
      </w:r>
      <w:r w:rsidRPr="006D5BAB">
        <w:rPr>
          <w:sz w:val="22"/>
          <w:szCs w:val="22"/>
        </w:rPr>
        <w:t>or</w:t>
      </w:r>
      <w:r w:rsidRPr="006D5BAB">
        <w:rPr>
          <w:color w:val="000000"/>
          <w:sz w:val="22"/>
          <w:szCs w:val="22"/>
        </w:rPr>
        <w:t xml:space="preserve"> at least 3 years’ experience in a similar role.</w:t>
      </w:r>
    </w:p>
    <w:p w14:paraId="34980B05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Experience of Sage 50 Accounts and all Microsoft packages particularly excel.</w:t>
      </w:r>
    </w:p>
    <w:p w14:paraId="47EB9835" w14:textId="77777777" w:rsidR="001B3653" w:rsidRPr="006D5BAB" w:rsidRDefault="001B3653" w:rsidP="001B3653">
      <w:pPr>
        <w:spacing w:after="160"/>
        <w:rPr>
          <w:sz w:val="22"/>
          <w:szCs w:val="22"/>
        </w:rPr>
      </w:pPr>
      <w:r w:rsidRPr="006D5BAB">
        <w:rPr>
          <w:sz w:val="22"/>
          <w:szCs w:val="22"/>
        </w:rPr>
        <w:t xml:space="preserve">• Experience of </w:t>
      </w:r>
      <w:proofErr w:type="spellStart"/>
      <w:r w:rsidRPr="006D5BAB">
        <w:rPr>
          <w:sz w:val="22"/>
          <w:szCs w:val="22"/>
        </w:rPr>
        <w:t>iZettle</w:t>
      </w:r>
      <w:proofErr w:type="spellEnd"/>
      <w:r w:rsidRPr="006D5BAB">
        <w:rPr>
          <w:sz w:val="22"/>
          <w:szCs w:val="22"/>
        </w:rPr>
        <w:t>/online payment platforms and similar POS payment solutions.</w:t>
      </w:r>
    </w:p>
    <w:p w14:paraId="343AF77B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Experience of financial administration across management accounts, cash flow coordination, financial statement preparation, budgeting and stakeholder reporting.</w:t>
      </w:r>
    </w:p>
    <w:p w14:paraId="5534F56F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Highly organised, efficient and can work to deadlines in a small but dynamic arts organisation.</w:t>
      </w:r>
    </w:p>
    <w:p w14:paraId="6BB895AA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Able to work co-operatively as part of a team as well as independently.</w:t>
      </w:r>
    </w:p>
    <w:p w14:paraId="23527BA4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Confident and effective communicator, good interpersonal skills, dedicated to developing and maintaining strong relationships.</w:t>
      </w:r>
    </w:p>
    <w:p w14:paraId="2E5E172C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A commitment to Equalities and Sustainability</w:t>
      </w:r>
    </w:p>
    <w:p w14:paraId="6AABCF98" w14:textId="77777777" w:rsidR="001B3653" w:rsidRPr="006D5BAB" w:rsidRDefault="001B3653" w:rsidP="001B3653">
      <w:pPr>
        <w:spacing w:after="160"/>
        <w:rPr>
          <w:b/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br/>
      </w:r>
      <w:r w:rsidRPr="006D5BAB">
        <w:rPr>
          <w:b/>
          <w:color w:val="000000"/>
          <w:sz w:val="22"/>
          <w:szCs w:val="22"/>
        </w:rPr>
        <w:t>Advantageous</w:t>
      </w:r>
    </w:p>
    <w:p w14:paraId="5C47E78A" w14:textId="739CE8AC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• Understanding and experience of working within the charitable sector and </w:t>
      </w:r>
      <w:r w:rsidRPr="006D5BAB">
        <w:rPr>
          <w:sz w:val="22"/>
          <w:szCs w:val="22"/>
        </w:rPr>
        <w:t xml:space="preserve">familiarity with </w:t>
      </w:r>
      <w:r w:rsidR="007C241F">
        <w:rPr>
          <w:color w:val="000000"/>
          <w:sz w:val="22"/>
          <w:szCs w:val="22"/>
        </w:rPr>
        <w:t>compliance</w:t>
      </w:r>
      <w:r w:rsidRPr="006D5BAB">
        <w:rPr>
          <w:color w:val="000000"/>
          <w:sz w:val="22"/>
          <w:szCs w:val="22"/>
        </w:rPr>
        <w:t xml:space="preserve"> requirements.</w:t>
      </w:r>
    </w:p>
    <w:p w14:paraId="4D8A737F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sz w:val="22"/>
          <w:szCs w:val="22"/>
        </w:rPr>
        <w:t xml:space="preserve">• Experience of working in an organisation core funded by Creative Scotland and an understanding of the regular reporting requirements of Multi-Year/Regular funding. </w:t>
      </w:r>
    </w:p>
    <w:p w14:paraId="537DAB39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Process improvement – able to address complex situations where analysis and further actions are required.</w:t>
      </w:r>
    </w:p>
    <w:p w14:paraId="171E8C9D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>• Health and safety – relevant legislation and practical application.</w:t>
      </w:r>
    </w:p>
    <w:p w14:paraId="0A0533E3" w14:textId="77777777" w:rsidR="001B3653" w:rsidRPr="006D5BAB" w:rsidRDefault="001B3653" w:rsidP="001B3653">
      <w:pPr>
        <w:rPr>
          <w:sz w:val="22"/>
          <w:szCs w:val="22"/>
        </w:rPr>
      </w:pPr>
    </w:p>
    <w:p w14:paraId="04A43E92" w14:textId="77777777" w:rsidR="001B3653" w:rsidRPr="006D5BAB" w:rsidRDefault="001B3653" w:rsidP="001B3653">
      <w:pPr>
        <w:rPr>
          <w:sz w:val="22"/>
          <w:szCs w:val="22"/>
        </w:rPr>
      </w:pPr>
    </w:p>
    <w:p w14:paraId="2C0115DF" w14:textId="77777777" w:rsidR="001B3653" w:rsidRPr="006D5BAB" w:rsidRDefault="001B3653" w:rsidP="001B3653">
      <w:pPr>
        <w:rPr>
          <w:b/>
          <w:sz w:val="22"/>
          <w:szCs w:val="22"/>
          <w:u w:val="single"/>
        </w:rPr>
      </w:pPr>
      <w:r w:rsidRPr="006D5BAB">
        <w:rPr>
          <w:b/>
          <w:sz w:val="22"/>
          <w:szCs w:val="22"/>
          <w:u w:val="single"/>
        </w:rPr>
        <w:lastRenderedPageBreak/>
        <w:t>Equal Opportunities Statement</w:t>
      </w:r>
    </w:p>
    <w:p w14:paraId="40B0D3A5" w14:textId="77777777" w:rsidR="001B3653" w:rsidRPr="006D5BAB" w:rsidRDefault="001B3653" w:rsidP="001B3653">
      <w:pPr>
        <w:rPr>
          <w:sz w:val="22"/>
          <w:szCs w:val="22"/>
        </w:rPr>
      </w:pPr>
    </w:p>
    <w:p w14:paraId="5AB42D4B" w14:textId="37C0A617" w:rsidR="001B3653" w:rsidRPr="006D5BAB" w:rsidRDefault="001B3653" w:rsidP="001B3653">
      <w:pPr>
        <w:rPr>
          <w:sz w:val="22"/>
          <w:szCs w:val="22"/>
        </w:rPr>
      </w:pPr>
      <w:r w:rsidRPr="006D5BAB">
        <w:rPr>
          <w:sz w:val="22"/>
          <w:szCs w:val="22"/>
        </w:rPr>
        <w:t>We are</w:t>
      </w:r>
      <w:r w:rsidRPr="006D5BAB">
        <w:rPr>
          <w:color w:val="000000" w:themeColor="text1"/>
          <w:sz w:val="22"/>
          <w:szCs w:val="22"/>
        </w:rPr>
        <w:t xml:space="preserve"> </w:t>
      </w:r>
      <w:proofErr w:type="spellStart"/>
      <w:r w:rsidR="00B72E55" w:rsidRPr="006D5BAB">
        <w:rPr>
          <w:color w:val="000000" w:themeColor="text1"/>
          <w:sz w:val="22"/>
          <w:szCs w:val="22"/>
        </w:rPr>
        <w:t>commited</w:t>
      </w:r>
      <w:proofErr w:type="spellEnd"/>
      <w:r w:rsidRPr="006D5BAB">
        <w:rPr>
          <w:color w:val="000000" w:themeColor="text1"/>
          <w:sz w:val="22"/>
          <w:szCs w:val="22"/>
        </w:rPr>
        <w:t xml:space="preserve"> </w:t>
      </w:r>
      <w:r w:rsidRPr="006D5BAB">
        <w:rPr>
          <w:sz w:val="22"/>
          <w:szCs w:val="22"/>
        </w:rPr>
        <w:t>to break</w:t>
      </w:r>
      <w:r w:rsidR="007C241F">
        <w:rPr>
          <w:sz w:val="22"/>
          <w:szCs w:val="22"/>
        </w:rPr>
        <w:t>ing</w:t>
      </w:r>
      <w:r w:rsidRPr="006D5BAB">
        <w:rPr>
          <w:sz w:val="22"/>
          <w:szCs w:val="22"/>
        </w:rPr>
        <w:t xml:space="preserve"> down barriers to the arts and build a team that reflects the diversity of identity and lived experience in our communities. We are keen to receive applications from people who identify as BPOC, LGBTQIA+, disabled, neurodivergent, working class and those who have caring responsibilities. </w:t>
      </w:r>
    </w:p>
    <w:p w14:paraId="4D3A739B" w14:textId="77777777" w:rsidR="001B3653" w:rsidRPr="006D5BAB" w:rsidRDefault="001B3653" w:rsidP="001B3653">
      <w:pPr>
        <w:spacing w:after="160"/>
        <w:rPr>
          <w:color w:val="000000"/>
          <w:sz w:val="22"/>
          <w:szCs w:val="22"/>
        </w:rPr>
      </w:pPr>
    </w:p>
    <w:p w14:paraId="5671E796" w14:textId="77777777" w:rsidR="001B3653" w:rsidRPr="006D5BAB" w:rsidRDefault="001B3653" w:rsidP="001B3653">
      <w:pPr>
        <w:spacing w:after="160"/>
        <w:rPr>
          <w:b/>
          <w:color w:val="000000"/>
          <w:sz w:val="22"/>
          <w:szCs w:val="22"/>
          <w:u w:val="single"/>
        </w:rPr>
      </w:pPr>
      <w:r w:rsidRPr="006D5BAB">
        <w:rPr>
          <w:b/>
          <w:color w:val="000000"/>
          <w:sz w:val="22"/>
          <w:szCs w:val="22"/>
          <w:u w:val="single"/>
        </w:rPr>
        <w:t>Apply</w:t>
      </w:r>
    </w:p>
    <w:p w14:paraId="6ACE3D02" w14:textId="357BA364" w:rsidR="001B3653" w:rsidRPr="006D5BAB" w:rsidRDefault="001B3653" w:rsidP="001B3653">
      <w:pPr>
        <w:rPr>
          <w:sz w:val="22"/>
          <w:szCs w:val="22"/>
        </w:rPr>
      </w:pPr>
      <w:r w:rsidRPr="006D5BAB">
        <w:rPr>
          <w:sz w:val="22"/>
          <w:szCs w:val="22"/>
        </w:rPr>
        <w:t xml:space="preserve">Return your completed application form, saved as a PDF document, to: info@streetlevelphotoworks.org, by 11.59pm, 2025, using the subject header: Application for Finance and Admin Coordinator. </w:t>
      </w:r>
    </w:p>
    <w:p w14:paraId="05075590" w14:textId="77777777" w:rsidR="001B3653" w:rsidRPr="006D5BAB" w:rsidRDefault="001B3653" w:rsidP="001B3653">
      <w:pPr>
        <w:rPr>
          <w:sz w:val="22"/>
          <w:szCs w:val="22"/>
        </w:rPr>
      </w:pPr>
    </w:p>
    <w:p w14:paraId="056A3515" w14:textId="77777777" w:rsidR="001B3653" w:rsidRPr="006D5BAB" w:rsidRDefault="001B3653" w:rsidP="001B3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We will acknowledge all job applications on receipt. </w:t>
      </w:r>
    </w:p>
    <w:p w14:paraId="568309D8" w14:textId="77777777" w:rsidR="001B3653" w:rsidRPr="006D5BAB" w:rsidRDefault="001B3653" w:rsidP="001B3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D5BAB">
        <w:rPr>
          <w:color w:val="000000"/>
          <w:sz w:val="22"/>
          <w:szCs w:val="22"/>
        </w:rPr>
        <w:t xml:space="preserve">We will also respond to those who are not successful in securing an interview for this position. </w:t>
      </w:r>
    </w:p>
    <w:p w14:paraId="7C1D8B8A" w14:textId="77777777" w:rsidR="001B3653" w:rsidRPr="006D5BAB" w:rsidRDefault="001B3653" w:rsidP="001B3653">
      <w:pPr>
        <w:rPr>
          <w:sz w:val="22"/>
          <w:szCs w:val="22"/>
        </w:rPr>
      </w:pPr>
    </w:p>
    <w:p w14:paraId="147F38CD" w14:textId="77777777" w:rsidR="001B3653" w:rsidRPr="006D5BAB" w:rsidRDefault="001B3653" w:rsidP="001B3653">
      <w:pPr>
        <w:rPr>
          <w:sz w:val="22"/>
          <w:szCs w:val="22"/>
        </w:rPr>
      </w:pPr>
    </w:p>
    <w:p w14:paraId="6FB2DA20" w14:textId="77777777" w:rsidR="001B3653" w:rsidRPr="006D5BAB" w:rsidRDefault="001B3653" w:rsidP="001B3653">
      <w:pPr>
        <w:rPr>
          <w:sz w:val="22"/>
          <w:szCs w:val="22"/>
        </w:rPr>
      </w:pPr>
    </w:p>
    <w:p w14:paraId="3B66ECAB" w14:textId="77777777" w:rsidR="001B3653" w:rsidRPr="006D5BAB" w:rsidRDefault="001B3653" w:rsidP="001B3653">
      <w:pPr>
        <w:rPr>
          <w:sz w:val="22"/>
          <w:szCs w:val="22"/>
        </w:rPr>
      </w:pPr>
    </w:p>
    <w:p w14:paraId="1EA15315" w14:textId="77777777" w:rsidR="001B3653" w:rsidRPr="006D5BAB" w:rsidRDefault="001B3653">
      <w:pPr>
        <w:rPr>
          <w:sz w:val="22"/>
          <w:szCs w:val="22"/>
        </w:rPr>
      </w:pPr>
    </w:p>
    <w:sectPr w:rsidR="001B3653" w:rsidRPr="006D5BAB" w:rsidSect="001B365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E4EC8"/>
    <w:multiLevelType w:val="multilevel"/>
    <w:tmpl w:val="3DF43096"/>
    <w:lvl w:ilvl="0">
      <w:start w:val="2006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930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53"/>
    <w:rsid w:val="001B3653"/>
    <w:rsid w:val="001C3637"/>
    <w:rsid w:val="001D0BDB"/>
    <w:rsid w:val="00251D07"/>
    <w:rsid w:val="00505F62"/>
    <w:rsid w:val="00525B22"/>
    <w:rsid w:val="006D5BAB"/>
    <w:rsid w:val="0074004D"/>
    <w:rsid w:val="00783B58"/>
    <w:rsid w:val="007C241F"/>
    <w:rsid w:val="008E10BB"/>
    <w:rsid w:val="008E21B6"/>
    <w:rsid w:val="00A26914"/>
    <w:rsid w:val="00A96124"/>
    <w:rsid w:val="00AE38E6"/>
    <w:rsid w:val="00B72E55"/>
    <w:rsid w:val="00CF6DA2"/>
    <w:rsid w:val="00D7195E"/>
    <w:rsid w:val="00DD26D4"/>
    <w:rsid w:val="00E74F9F"/>
    <w:rsid w:val="00EC5EC2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82028"/>
  <w15:chartTrackingRefBased/>
  <w15:docId w15:val="{476F1146-2012-FF47-A3B4-4E5ECC2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53"/>
    <w:pPr>
      <w:spacing w:after="0" w:line="240" w:lineRule="auto"/>
    </w:pPr>
    <w:rPr>
      <w:rFonts w:ascii="Aptos" w:eastAsia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6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6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6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6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6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Dickson</dc:creator>
  <cp:keywords/>
  <dc:description/>
  <cp:lastModifiedBy>Malcolm Dickson</cp:lastModifiedBy>
  <cp:revision>10</cp:revision>
  <dcterms:created xsi:type="dcterms:W3CDTF">2025-05-06T17:15:00Z</dcterms:created>
  <dcterms:modified xsi:type="dcterms:W3CDTF">2025-05-28T09:59:00Z</dcterms:modified>
</cp:coreProperties>
</file>