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1C2A492" wp14:paraId="26451CB6" wp14:textId="710A8D10">
      <w:pPr>
        <w:spacing w:beforeAutospacing="on" w:afterAutospacing="on"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71909749">
        <w:drawing>
          <wp:inline xmlns:wp14="http://schemas.microsoft.com/office/word/2010/wordprocessingDrawing" wp14:editId="0D21C3C6" wp14:anchorId="5445B26E">
            <wp:extent cx="1276350" cy="1276350"/>
            <wp:effectExtent l="0" t="0" r="0" b="0"/>
            <wp:docPr id="205701759" name="" descr="A logo with text on it&#10;&#10;AI-generated content may be incorrect., Picture" title=""/>
            <wp:cNvGraphicFramePr>
              <a:graphicFrameLocks noChangeAspect="1"/>
            </wp:cNvGraphicFramePr>
            <a:graphic>
              <a:graphicData uri="http://schemas.openxmlformats.org/drawingml/2006/picture">
                <pic:pic>
                  <pic:nvPicPr>
                    <pic:cNvPr id="0" name=""/>
                    <pic:cNvPicPr/>
                  </pic:nvPicPr>
                  <pic:blipFill>
                    <a:blip r:embed="R14bc502065df4394">
                      <a:extLst>
                        <a:ext xmlns:a="http://schemas.openxmlformats.org/drawingml/2006/main" uri="{28A0092B-C50C-407E-A947-70E740481C1C}">
                          <a14:useLocalDpi val="0"/>
                        </a:ext>
                      </a:extLst>
                    </a:blip>
                    <a:stretch>
                      <a:fillRect/>
                    </a:stretch>
                  </pic:blipFill>
                  <pic:spPr>
                    <a:xfrm>
                      <a:off x="0" y="0"/>
                      <a:ext cx="1276350" cy="1276350"/>
                    </a:xfrm>
                    <a:prstGeom prst="rect">
                      <a:avLst/>
                    </a:prstGeom>
                  </pic:spPr>
                </pic:pic>
              </a:graphicData>
            </a:graphic>
          </wp:inline>
        </w:drawing>
      </w:r>
    </w:p>
    <w:p xmlns:wp14="http://schemas.microsoft.com/office/word/2010/wordml" w:rsidP="31C2A492" wp14:paraId="0D3FBEE8" wp14:textId="4154AA4A">
      <w:pPr>
        <w:jc w:val="cente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31C2A492" wp14:paraId="0C19CA62" wp14:textId="37BFED78">
      <w:pPr>
        <w:jc w:val="cente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Recruitment Pack</w:t>
      </w:r>
    </w:p>
    <w:p xmlns:wp14="http://schemas.microsoft.com/office/word/2010/wordml" w:rsidP="31C2A492" wp14:paraId="47E55DAD" wp14:textId="3577C503">
      <w:pPr>
        <w:jc w:val="cente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Project Officer – Vaping and Nicotine Use</w:t>
      </w:r>
    </w:p>
    <w:p xmlns:wp14="http://schemas.microsoft.com/office/word/2010/wordml" w:rsidP="31C2A492" wp14:paraId="2B763F99" wp14:textId="59B20E1F">
      <w:pPr>
        <w:jc w:val="center"/>
        <w:rPr>
          <w:rFonts w:ascii="Aptos" w:hAnsi="Aptos" w:eastAsia="Aptos" w:cs="Aptos"/>
          <w:b w:val="0"/>
          <w:bCs w:val="0"/>
          <w:i w:val="0"/>
          <w:iCs w:val="0"/>
          <w:caps w:val="0"/>
          <w:smallCaps w:val="0"/>
          <w:noProof w:val="0"/>
          <w:color w:val="000000" w:themeColor="text1" w:themeTint="FF" w:themeShade="FF"/>
          <w:sz w:val="32"/>
          <w:szCs w:val="32"/>
          <w:lang w:val="en-US"/>
        </w:rPr>
      </w:pPr>
    </w:p>
    <w:p xmlns:wp14="http://schemas.microsoft.com/office/word/2010/wordml" w:rsidP="31C2A492" wp14:paraId="4AB33857" wp14:textId="33B02EE3">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Role Details:</w:t>
      </w:r>
    </w:p>
    <w:p xmlns:wp14="http://schemas.microsoft.com/office/word/2010/wordml" w:rsidP="31C2A492" wp14:paraId="01E512DE" wp14:textId="30097E77">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 xml:space="preserve">Part-time (16 hours per week) with some flexibility on which days are worked. </w:t>
      </w:r>
    </w:p>
    <w:p xmlns:wp14="http://schemas.microsoft.com/office/word/2010/wordml" w:rsidP="31C2A492" wp14:paraId="0BEAD094" wp14:textId="6F26ADFF">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Fixed Term Contract – 12 months</w:t>
      </w:r>
    </w:p>
    <w:p xmlns:wp14="http://schemas.microsoft.com/office/word/2010/wordml" w:rsidP="31C2A492" wp14:paraId="0D90D7B2" wp14:textId="75647A42">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Salary £28,119 per annum (pro-rated salary £12854.40)</w:t>
      </w:r>
    </w:p>
    <w:p xmlns:wp14="http://schemas.microsoft.com/office/word/2010/wordml" w:rsidP="31C2A492" wp14:paraId="6EFD0114" wp14:textId="7D964F7E">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Base: Jointly within the EDVA office, 18 Townhead, Kirkintilloch G66 1NL and Kirkintilloch Health and Care Centre, with travel around East Dunbartonshire.</w:t>
      </w:r>
    </w:p>
    <w:p xmlns:wp14="http://schemas.microsoft.com/office/word/2010/wordml" w:rsidP="31C2A492" wp14:paraId="38682469" wp14:textId="0616F0CF">
      <w:pPr>
        <w:rPr>
          <w:rFonts w:ascii="Aptos" w:hAnsi="Aptos" w:eastAsia="Aptos" w:cs="Aptos"/>
          <w:b w:val="0"/>
          <w:bCs w:val="0"/>
          <w:i w:val="0"/>
          <w:iCs w:val="0"/>
          <w:caps w:val="0"/>
          <w:smallCaps w:val="0"/>
          <w:noProof w:val="0"/>
          <w:color w:val="000000" w:themeColor="text1" w:themeTint="FF" w:themeShade="FF"/>
          <w:sz w:val="32"/>
          <w:szCs w:val="32"/>
          <w:lang w:val="en-US"/>
        </w:rPr>
      </w:pPr>
    </w:p>
    <w:p xmlns:wp14="http://schemas.microsoft.com/office/word/2010/wordml" w:rsidP="31C2A492" wp14:paraId="6E7D4184" wp14:textId="78DDC93E">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About East Dunbartonshire Voluntary Action:</w:t>
      </w:r>
    </w:p>
    <w:p xmlns:wp14="http://schemas.microsoft.com/office/word/2010/wordml" w:rsidP="31C2A492" wp14:paraId="6850BE66" wp14:textId="2678A8CF">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East Dunbartonshire Voluntary Action (EDVA) is a charity. We are the Third Sector Interface (TSI) in East Dunbartonshire. Our main source of funding is from the Scottish Government, who  fund a network of 32 TSIs across Scotand and we work to 4 key priority areas:</w:t>
      </w:r>
    </w:p>
    <w:p xmlns:wp14="http://schemas.microsoft.com/office/word/2010/wordml" w:rsidP="31C2A492" wp14:paraId="07DC75EA" wp14:textId="326D7B88">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Building Capacity – We help community groups and organisations to become established, grow, and utilise good practice so they are well equipped to deliver their purpose.</w:t>
      </w:r>
    </w:p>
    <w:p xmlns:wp14="http://schemas.microsoft.com/office/word/2010/wordml" w:rsidP="31C2A492" wp14:paraId="7F1980A6" wp14:textId="7F024C4D">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Sharing Knowledge and Information – We help to share information about the sector and with the sector</w:t>
      </w:r>
    </w:p>
    <w:p xmlns:wp14="http://schemas.microsoft.com/office/word/2010/wordml" w:rsidP="31C2A492" wp14:paraId="39645393" wp14:textId="0BCDE26C">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Ensure Voice – we advocate for the Third Sector</w:t>
      </w:r>
    </w:p>
    <w:p xmlns:wp14="http://schemas.microsoft.com/office/word/2010/wordml" w:rsidP="31C2A492" wp14:paraId="389D408F" wp14:textId="0C7E746E">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Building Positive Connections – we help connect organisations and volunteers,  help connect organisations with each other and with statutory partners, enhancing their ability to strengthen communities in East Dunbartonshire through collaboration, inclusion and involvement.</w:t>
      </w:r>
    </w:p>
    <w:p xmlns:wp14="http://schemas.microsoft.com/office/word/2010/wordml" w:rsidP="31C2A492" wp14:paraId="3205FDF8" wp14:textId="03807A7E">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In addition we deliver short term projects in collaboration with partners e.g. raising awareness of the locally relevant findings of the GGC Health Board Health and Wellbeing Survey, and distributing social enterprise and community food and nutrition grants.</w:t>
      </w:r>
    </w:p>
    <w:p xmlns:wp14="http://schemas.microsoft.com/office/word/2010/wordml" w:rsidP="31C2A492" wp14:paraId="3C1A7319" wp14:textId="382BD911">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Our office in Kirkintilloch has a tenant organisation who sublets space from us and in addition we have meeting room space which can be hired by local organisations, statutory sector or businesses.</w:t>
      </w:r>
    </w:p>
    <w:p xmlns:wp14="http://schemas.microsoft.com/office/word/2010/wordml" w:rsidP="31C2A492" wp14:paraId="14FF8884" wp14:textId="6E074E1B">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 xml:space="preserve">Our business hours are generally 9-5, Monday to Friday with occasional evening/ weekend work </w:t>
      </w:r>
    </w:p>
    <w:p xmlns:wp14="http://schemas.microsoft.com/office/word/2010/wordml" w:rsidP="31C2A492" wp14:paraId="5BC8C00C" wp14:textId="1E1352BF">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About the role:</w:t>
      </w:r>
    </w:p>
    <w:p xmlns:wp14="http://schemas.microsoft.com/office/word/2010/wordml" w:rsidP="31C2A492" wp14:paraId="0E4A622B" wp14:textId="16BFCA66">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We are looking to recruit a  project officer to deliver a fixed term project around attitudes to, and awareness of, vaping and nicotine products within East Dunbartonshire. More details are provided in the job description below.</w:t>
      </w:r>
    </w:p>
    <w:p xmlns:wp14="http://schemas.microsoft.com/office/word/2010/wordml" w:rsidP="31C2A492" wp14:paraId="46EB1DC7" wp14:textId="326DA4A9">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 xml:space="preserve">This role will suit someone with experience of engaging with communities, health needs assessment and project management. </w:t>
      </w:r>
    </w:p>
    <w:p xmlns:wp14="http://schemas.microsoft.com/office/word/2010/wordml" w:rsidP="31C2A492" wp14:paraId="7932DFD5" wp14:textId="1BC42BD6">
      <w:pPr>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31C2A492" wp14:paraId="4B7F1CA1" wp14:textId="62DEFE70">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Job Description:</w:t>
      </w:r>
    </w:p>
    <w:p xmlns:wp14="http://schemas.microsoft.com/office/word/2010/wordml" w:rsidP="31C2A492" wp14:paraId="02B57DD5" wp14:textId="62316EA1">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242424"/>
          <w:sz w:val="32"/>
          <w:szCs w:val="32"/>
          <w:lang w:val="en-US"/>
        </w:rPr>
      </w:pPr>
      <w:r w:rsidRPr="31C2A492" w:rsidR="71909749">
        <w:rPr>
          <w:rFonts w:ascii="Aptos" w:hAnsi="Aptos" w:eastAsia="Aptos" w:cs="Aptos"/>
          <w:b w:val="1"/>
          <w:bCs w:val="1"/>
          <w:i w:val="0"/>
          <w:iCs w:val="0"/>
          <w:caps w:val="0"/>
          <w:smallCaps w:val="0"/>
          <w:noProof w:val="0"/>
          <w:color w:val="242424"/>
          <w:sz w:val="32"/>
          <w:szCs w:val="32"/>
          <w:lang w:val="en-GB"/>
        </w:rPr>
        <w:t>To assess the prevalence of vaping and nicotine product use among young people aged 12-17</w:t>
      </w:r>
    </w:p>
    <w:p xmlns:wp14="http://schemas.microsoft.com/office/word/2010/wordml" w:rsidP="31C2A492" wp14:paraId="1D3C8655" wp14:textId="53CA0ED1">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242424"/>
          <w:sz w:val="32"/>
          <w:szCs w:val="32"/>
          <w:lang w:val="en-US"/>
        </w:rPr>
      </w:pPr>
      <w:r w:rsidRPr="31C2A492" w:rsidR="71909749">
        <w:rPr>
          <w:rFonts w:ascii="Aptos" w:hAnsi="Aptos" w:eastAsia="Aptos" w:cs="Aptos"/>
          <w:b w:val="1"/>
          <w:bCs w:val="1"/>
          <w:i w:val="0"/>
          <w:iCs w:val="0"/>
          <w:caps w:val="0"/>
          <w:smallCaps w:val="0"/>
          <w:noProof w:val="0"/>
          <w:color w:val="242424"/>
          <w:sz w:val="32"/>
          <w:szCs w:val="32"/>
          <w:lang w:val="en-GB"/>
        </w:rPr>
        <w:t>To understand the attitudes and perceptions of young people towards vaping and nicotine products</w:t>
      </w:r>
    </w:p>
    <w:p xmlns:wp14="http://schemas.microsoft.com/office/word/2010/wordml" w:rsidP="31C2A492" wp14:paraId="13D1FD22" wp14:textId="6DC7F964">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242424"/>
          <w:sz w:val="32"/>
          <w:szCs w:val="32"/>
          <w:lang w:val="en-US"/>
        </w:rPr>
      </w:pPr>
      <w:r w:rsidRPr="31C2A492" w:rsidR="71909749">
        <w:rPr>
          <w:rFonts w:ascii="Aptos" w:hAnsi="Aptos" w:eastAsia="Aptos" w:cs="Aptos"/>
          <w:b w:val="1"/>
          <w:bCs w:val="1"/>
          <w:i w:val="0"/>
          <w:iCs w:val="0"/>
          <w:caps w:val="0"/>
          <w:smallCaps w:val="0"/>
          <w:noProof w:val="0"/>
          <w:color w:val="242424"/>
          <w:sz w:val="32"/>
          <w:szCs w:val="32"/>
          <w:lang w:val="en-GB"/>
        </w:rPr>
        <w:t>To identify factors influencing vaping and nicotine product use, behaviours in this age group</w:t>
      </w:r>
    </w:p>
    <w:p xmlns:wp14="http://schemas.microsoft.com/office/word/2010/wordml" w:rsidP="31C2A492" wp14:paraId="26528F4E" wp14:textId="11C22CB8">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242424"/>
          <w:sz w:val="32"/>
          <w:szCs w:val="32"/>
          <w:lang w:val="en-US"/>
        </w:rPr>
      </w:pPr>
      <w:r w:rsidRPr="31C2A492" w:rsidR="71909749">
        <w:rPr>
          <w:rFonts w:ascii="Aptos" w:hAnsi="Aptos" w:eastAsia="Aptos" w:cs="Aptos"/>
          <w:b w:val="1"/>
          <w:bCs w:val="1"/>
          <w:i w:val="0"/>
          <w:iCs w:val="0"/>
          <w:caps w:val="0"/>
          <w:smallCaps w:val="0"/>
          <w:noProof w:val="0"/>
          <w:color w:val="242424"/>
          <w:sz w:val="32"/>
          <w:szCs w:val="32"/>
          <w:lang w:val="en-GB"/>
        </w:rPr>
        <w:t>To provide localised evidence-based recommendations for public health interventions and to evidence the local need for policy and practice</w:t>
      </w:r>
    </w:p>
    <w:p xmlns:wp14="http://schemas.microsoft.com/office/word/2010/wordml" w:rsidP="31C2A492" wp14:paraId="1E163CB6" wp14:textId="6BDA5D7A">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242424"/>
          <w:sz w:val="32"/>
          <w:szCs w:val="32"/>
          <w:lang w:val="en-US"/>
        </w:rPr>
      </w:pPr>
      <w:r w:rsidRPr="31C2A492" w:rsidR="71909749">
        <w:rPr>
          <w:rFonts w:ascii="Aptos" w:hAnsi="Aptos" w:eastAsia="Aptos" w:cs="Aptos"/>
          <w:b w:val="1"/>
          <w:bCs w:val="1"/>
          <w:i w:val="0"/>
          <w:iCs w:val="0"/>
          <w:caps w:val="0"/>
          <w:smallCaps w:val="0"/>
          <w:noProof w:val="0"/>
          <w:color w:val="242424"/>
          <w:sz w:val="32"/>
          <w:szCs w:val="32"/>
          <w:lang w:val="en-GB"/>
        </w:rPr>
        <w:t xml:space="preserve">To deliver reports and presentations around findings and recommendations to a variety of audiences </w:t>
      </w:r>
    </w:p>
    <w:p xmlns:wp14="http://schemas.microsoft.com/office/word/2010/wordml" w:rsidP="31C2A492" wp14:paraId="5C004DD9" wp14:textId="16972310">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To undertake public health interventions to decrease the acceptability and accessibility of young people initiating vaping or using new nicotine products  </w:t>
      </w:r>
    </w:p>
    <w:p xmlns:wp14="http://schemas.microsoft.com/office/word/2010/wordml" w:rsidP="31C2A492" wp14:paraId="7A75C4FA" wp14:textId="09CDADBA">
      <w:pPr>
        <w:pStyle w:val="ListParagraph"/>
        <w:numPr>
          <w:ilvl w:val="0"/>
          <w:numId w:val="1"/>
        </w:numPr>
        <w:spacing w:beforeAutospacing="on" w:afterAutospacing="on" w:line="240" w:lineRule="auto"/>
        <w:ind w:left="1080"/>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Any other relevant duties as required by the Chief Officer</w:t>
      </w:r>
    </w:p>
    <w:p xmlns:wp14="http://schemas.microsoft.com/office/word/2010/wordml" w:rsidP="31C2A492" wp14:paraId="50F11761" wp14:textId="756B98C4">
      <w:pPr>
        <w:spacing w:beforeAutospacing="on" w:afterAutospacing="on" w:line="240" w:lineRule="auto"/>
        <w:ind w:left="1080"/>
        <w:rPr>
          <w:rFonts w:ascii="Aptos" w:hAnsi="Aptos" w:eastAsia="Aptos" w:cs="Aptos"/>
          <w:b w:val="0"/>
          <w:bCs w:val="0"/>
          <w:i w:val="0"/>
          <w:iCs w:val="0"/>
          <w:caps w:val="0"/>
          <w:smallCaps w:val="0"/>
          <w:noProof w:val="0"/>
          <w:color w:val="000000" w:themeColor="text1" w:themeTint="FF" w:themeShade="FF"/>
          <w:sz w:val="32"/>
          <w:szCs w:val="32"/>
          <w:lang w:val="en-US"/>
        </w:rPr>
      </w:pPr>
    </w:p>
    <w:p xmlns:wp14="http://schemas.microsoft.com/office/word/2010/wordml" w:rsidP="31C2A492" wp14:paraId="2BB8AF56" wp14:textId="18DBFBBE">
      <w:pPr>
        <w:rPr>
          <w:rFonts w:ascii="Aptos" w:hAnsi="Aptos" w:eastAsia="Aptos" w:cs="Aptos"/>
          <w:b w:val="0"/>
          <w:bCs w:val="0"/>
          <w:i w:val="0"/>
          <w:iCs w:val="0"/>
          <w:caps w:val="0"/>
          <w:smallCaps w:val="0"/>
          <w:noProof w:val="0"/>
          <w:color w:val="000000" w:themeColor="text1" w:themeTint="FF" w:themeShade="FF"/>
          <w:sz w:val="32"/>
          <w:szCs w:val="32"/>
          <w:lang w:val="en-US"/>
        </w:rPr>
      </w:pPr>
      <w:r w:rsidRPr="31C2A492" w:rsidR="71909749">
        <w:rPr>
          <w:rFonts w:ascii="Aptos" w:hAnsi="Aptos" w:eastAsia="Aptos" w:cs="Aptos"/>
          <w:b w:val="1"/>
          <w:bCs w:val="1"/>
          <w:i w:val="0"/>
          <w:iCs w:val="0"/>
          <w:caps w:val="0"/>
          <w:smallCaps w:val="0"/>
          <w:noProof w:val="0"/>
          <w:color w:val="000000" w:themeColor="text1" w:themeTint="FF" w:themeShade="FF"/>
          <w:sz w:val="32"/>
          <w:szCs w:val="32"/>
          <w:lang w:val="en-GB"/>
        </w:rPr>
        <w:t>Skills/ Experience:</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00"/>
        <w:gridCol w:w="4500"/>
      </w:tblGrid>
      <w:tr w:rsidR="31C2A492" w:rsidTr="31C2A492" w14:paraId="328A857F">
        <w:trPr>
          <w:trHeight w:val="300"/>
        </w:trPr>
        <w:tc>
          <w:tcPr>
            <w:tcW w:w="4500" w:type="dxa"/>
            <w:tcMar>
              <w:left w:w="105" w:type="dxa"/>
              <w:right w:w="105" w:type="dxa"/>
            </w:tcMar>
            <w:vAlign w:val="top"/>
          </w:tcPr>
          <w:p w:rsidR="31C2A492" w:rsidP="31C2A492" w:rsidRDefault="31C2A492" w14:paraId="54572278" w14:textId="6C218EFA">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Used to working independently and with limited supervision</w:t>
            </w:r>
          </w:p>
        </w:tc>
        <w:tc>
          <w:tcPr>
            <w:tcW w:w="4500" w:type="dxa"/>
            <w:tcMar>
              <w:left w:w="105" w:type="dxa"/>
              <w:right w:w="105" w:type="dxa"/>
            </w:tcMar>
            <w:vAlign w:val="top"/>
          </w:tcPr>
          <w:p w:rsidR="31C2A492" w:rsidP="31C2A492" w:rsidRDefault="31C2A492" w14:paraId="040E9E33" w14:textId="7E7C1344">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Essential</w:t>
            </w:r>
          </w:p>
        </w:tc>
      </w:tr>
      <w:tr w:rsidR="31C2A492" w:rsidTr="31C2A492" w14:paraId="4462C7DC">
        <w:trPr>
          <w:trHeight w:val="300"/>
        </w:trPr>
        <w:tc>
          <w:tcPr>
            <w:tcW w:w="4500" w:type="dxa"/>
            <w:tcMar>
              <w:left w:w="105" w:type="dxa"/>
              <w:right w:w="105" w:type="dxa"/>
            </w:tcMar>
            <w:vAlign w:val="top"/>
          </w:tcPr>
          <w:p w:rsidR="31C2A492" w:rsidP="31C2A492" w:rsidRDefault="31C2A492" w14:paraId="49E71C45" w14:textId="081A0651">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Experience in engaging with communities, including seldom reached communities</w:t>
            </w:r>
          </w:p>
        </w:tc>
        <w:tc>
          <w:tcPr>
            <w:tcW w:w="4500" w:type="dxa"/>
            <w:tcMar>
              <w:left w:w="105" w:type="dxa"/>
              <w:right w:w="105" w:type="dxa"/>
            </w:tcMar>
            <w:vAlign w:val="top"/>
          </w:tcPr>
          <w:p w:rsidR="31C2A492" w:rsidP="31C2A492" w:rsidRDefault="31C2A492" w14:paraId="75532A13" w14:textId="0A4F9D61">
            <w:pPr>
              <w:spacing w:before="0" w:beforeAutospacing="off" w:after="0" w:afterAutospacing="off" w:line="240" w:lineRule="auto"/>
              <w:ind w:left="0" w:right="0"/>
              <w:jc w:val="left"/>
              <w:rPr>
                <w:rFonts w:ascii="Aptos" w:hAnsi="Aptos" w:eastAsia="Aptos" w:cs="Aptos"/>
                <w:b w:val="0"/>
                <w:bCs w:val="0"/>
                <w:i w:val="0"/>
                <w:iCs w:val="0"/>
                <w:sz w:val="32"/>
                <w:szCs w:val="32"/>
                <w:lang w:val="en-US"/>
              </w:rPr>
            </w:pPr>
            <w:r w:rsidRPr="31C2A492" w:rsidR="31C2A492">
              <w:rPr>
                <w:rFonts w:ascii="Aptos" w:hAnsi="Aptos" w:eastAsia="Aptos" w:cs="Aptos"/>
                <w:b w:val="1"/>
                <w:bCs w:val="1"/>
                <w:i w:val="0"/>
                <w:iCs w:val="0"/>
                <w:sz w:val="32"/>
                <w:szCs w:val="32"/>
                <w:lang w:val="en-GB"/>
              </w:rPr>
              <w:t>Essential</w:t>
            </w:r>
          </w:p>
        </w:tc>
      </w:tr>
      <w:tr w:rsidR="31C2A492" w:rsidTr="31C2A492" w14:paraId="41EEAB6E">
        <w:trPr>
          <w:trHeight w:val="300"/>
        </w:trPr>
        <w:tc>
          <w:tcPr>
            <w:tcW w:w="4500" w:type="dxa"/>
            <w:tcMar>
              <w:left w:w="105" w:type="dxa"/>
              <w:right w:w="105" w:type="dxa"/>
            </w:tcMar>
            <w:vAlign w:val="top"/>
          </w:tcPr>
          <w:p w:rsidR="31C2A492" w:rsidP="31C2A492" w:rsidRDefault="31C2A492" w14:paraId="3AC093EE" w14:textId="2634F8A7">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Understanding of/ experience in delivering health needs assesments</w:t>
            </w:r>
          </w:p>
        </w:tc>
        <w:tc>
          <w:tcPr>
            <w:tcW w:w="4500" w:type="dxa"/>
            <w:tcMar>
              <w:left w:w="105" w:type="dxa"/>
              <w:right w:w="105" w:type="dxa"/>
            </w:tcMar>
            <w:vAlign w:val="top"/>
          </w:tcPr>
          <w:p w:rsidR="31C2A492" w:rsidP="31C2A492" w:rsidRDefault="31C2A492" w14:paraId="1575BC0A" w14:textId="3FF64387">
            <w:pPr>
              <w:spacing w:before="0" w:beforeAutospacing="off" w:after="0" w:afterAutospacing="off" w:line="240" w:lineRule="auto"/>
              <w:ind w:left="0" w:right="0"/>
              <w:jc w:val="left"/>
              <w:rPr>
                <w:rFonts w:ascii="Aptos" w:hAnsi="Aptos" w:eastAsia="Aptos" w:cs="Aptos"/>
                <w:b w:val="0"/>
                <w:bCs w:val="0"/>
                <w:i w:val="0"/>
                <w:iCs w:val="0"/>
                <w:sz w:val="32"/>
                <w:szCs w:val="32"/>
                <w:lang w:val="en-US"/>
              </w:rPr>
            </w:pPr>
            <w:r w:rsidRPr="31C2A492" w:rsidR="31C2A492">
              <w:rPr>
                <w:rFonts w:ascii="Aptos" w:hAnsi="Aptos" w:eastAsia="Aptos" w:cs="Aptos"/>
                <w:b w:val="1"/>
                <w:bCs w:val="1"/>
                <w:i w:val="0"/>
                <w:iCs w:val="0"/>
                <w:sz w:val="32"/>
                <w:szCs w:val="32"/>
                <w:lang w:val="en-GB"/>
              </w:rPr>
              <w:t>Essential</w:t>
            </w:r>
          </w:p>
        </w:tc>
      </w:tr>
      <w:tr w:rsidR="31C2A492" w:rsidTr="31C2A492" w14:paraId="4C9B7C92">
        <w:trPr>
          <w:trHeight w:val="300"/>
        </w:trPr>
        <w:tc>
          <w:tcPr>
            <w:tcW w:w="4500" w:type="dxa"/>
            <w:tcMar>
              <w:left w:w="105" w:type="dxa"/>
              <w:right w:w="105" w:type="dxa"/>
            </w:tcMar>
            <w:vAlign w:val="top"/>
          </w:tcPr>
          <w:p w:rsidR="31C2A492" w:rsidP="31C2A492" w:rsidRDefault="31C2A492" w14:paraId="37DC8DF5" w14:textId="61DA5C48">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Good communication skills including verbal, written and presentation</w:t>
            </w:r>
          </w:p>
        </w:tc>
        <w:tc>
          <w:tcPr>
            <w:tcW w:w="4500" w:type="dxa"/>
            <w:tcMar>
              <w:left w:w="105" w:type="dxa"/>
              <w:right w:w="105" w:type="dxa"/>
            </w:tcMar>
            <w:vAlign w:val="top"/>
          </w:tcPr>
          <w:p w:rsidR="31C2A492" w:rsidP="31C2A492" w:rsidRDefault="31C2A492" w14:paraId="5DC208B7" w14:textId="1472534B">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Essential</w:t>
            </w:r>
          </w:p>
        </w:tc>
      </w:tr>
      <w:tr w:rsidR="31C2A492" w:rsidTr="31C2A492" w14:paraId="7CF38BE3">
        <w:trPr>
          <w:trHeight w:val="300"/>
        </w:trPr>
        <w:tc>
          <w:tcPr>
            <w:tcW w:w="4500" w:type="dxa"/>
            <w:tcMar>
              <w:left w:w="105" w:type="dxa"/>
              <w:right w:w="105" w:type="dxa"/>
            </w:tcMar>
            <w:vAlign w:val="top"/>
          </w:tcPr>
          <w:p w:rsidR="31C2A492" w:rsidP="31C2A492" w:rsidRDefault="31C2A492" w14:paraId="6B7C98C6" w14:textId="28F5EF05">
            <w:pPr>
              <w:spacing w:before="0" w:beforeAutospacing="off" w:after="0" w:afterAutospacing="off" w:line="240" w:lineRule="auto"/>
              <w:ind w:left="0" w:right="0"/>
              <w:jc w:val="left"/>
              <w:rPr>
                <w:rFonts w:ascii="Aptos" w:hAnsi="Aptos" w:eastAsia="Aptos" w:cs="Aptos"/>
                <w:b w:val="0"/>
                <w:bCs w:val="0"/>
                <w:i w:val="0"/>
                <w:iCs w:val="0"/>
                <w:sz w:val="32"/>
                <w:szCs w:val="32"/>
                <w:lang w:val="en-US"/>
              </w:rPr>
            </w:pPr>
            <w:r w:rsidRPr="31C2A492" w:rsidR="31C2A492">
              <w:rPr>
                <w:rFonts w:ascii="Aptos" w:hAnsi="Aptos" w:eastAsia="Aptos" w:cs="Aptos"/>
                <w:b w:val="1"/>
                <w:bCs w:val="1"/>
                <w:i w:val="0"/>
                <w:iCs w:val="0"/>
                <w:sz w:val="32"/>
                <w:szCs w:val="32"/>
                <w:lang w:val="en-GB"/>
              </w:rPr>
              <w:t>Experience in creating recommendations from evidence</w:t>
            </w:r>
          </w:p>
        </w:tc>
        <w:tc>
          <w:tcPr>
            <w:tcW w:w="4500" w:type="dxa"/>
            <w:tcMar>
              <w:left w:w="105" w:type="dxa"/>
              <w:right w:w="105" w:type="dxa"/>
            </w:tcMar>
            <w:vAlign w:val="top"/>
          </w:tcPr>
          <w:p w:rsidR="31C2A492" w:rsidP="31C2A492" w:rsidRDefault="31C2A492" w14:paraId="384F9DC3" w14:textId="17FBADE0">
            <w:pPr>
              <w:spacing w:before="0" w:beforeAutospacing="off" w:after="0" w:afterAutospacing="off" w:line="240" w:lineRule="auto"/>
              <w:ind w:left="0" w:right="0"/>
              <w:jc w:val="left"/>
              <w:rPr>
                <w:rFonts w:ascii="Aptos" w:hAnsi="Aptos" w:eastAsia="Aptos" w:cs="Aptos"/>
                <w:b w:val="0"/>
                <w:bCs w:val="0"/>
                <w:i w:val="0"/>
                <w:iCs w:val="0"/>
                <w:sz w:val="32"/>
                <w:szCs w:val="32"/>
                <w:lang w:val="en-US"/>
              </w:rPr>
            </w:pPr>
            <w:r w:rsidRPr="31C2A492" w:rsidR="31C2A492">
              <w:rPr>
                <w:rFonts w:ascii="Aptos" w:hAnsi="Aptos" w:eastAsia="Aptos" w:cs="Aptos"/>
                <w:b w:val="1"/>
                <w:bCs w:val="1"/>
                <w:i w:val="0"/>
                <w:iCs w:val="0"/>
                <w:sz w:val="32"/>
                <w:szCs w:val="32"/>
                <w:lang w:val="en-GB"/>
              </w:rPr>
              <w:t>Essential</w:t>
            </w:r>
          </w:p>
        </w:tc>
      </w:tr>
      <w:tr w:rsidR="31C2A492" w:rsidTr="31C2A492" w14:paraId="4E23A0FC">
        <w:trPr>
          <w:trHeight w:val="300"/>
        </w:trPr>
        <w:tc>
          <w:tcPr>
            <w:tcW w:w="4500" w:type="dxa"/>
            <w:tcMar>
              <w:left w:w="105" w:type="dxa"/>
              <w:right w:w="105" w:type="dxa"/>
            </w:tcMar>
            <w:vAlign w:val="top"/>
          </w:tcPr>
          <w:p w:rsidR="31C2A492" w:rsidP="31C2A492" w:rsidRDefault="31C2A492" w14:paraId="366C2F77" w14:textId="496E1E84">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Excellent time management</w:t>
            </w:r>
          </w:p>
        </w:tc>
        <w:tc>
          <w:tcPr>
            <w:tcW w:w="4500" w:type="dxa"/>
            <w:tcMar>
              <w:left w:w="105" w:type="dxa"/>
              <w:right w:w="105" w:type="dxa"/>
            </w:tcMar>
            <w:vAlign w:val="top"/>
          </w:tcPr>
          <w:p w:rsidR="31C2A492" w:rsidP="31C2A492" w:rsidRDefault="31C2A492" w14:paraId="7DA6DE19" w14:textId="3B61D28F">
            <w:pPr>
              <w:rPr>
                <w:rFonts w:ascii="Aptos" w:hAnsi="Aptos" w:eastAsia="Aptos" w:cs="Aptos"/>
                <w:b w:val="0"/>
                <w:bCs w:val="0"/>
                <w:i w:val="0"/>
                <w:iCs w:val="0"/>
                <w:sz w:val="32"/>
                <w:szCs w:val="32"/>
              </w:rPr>
            </w:pPr>
            <w:r w:rsidRPr="31C2A492" w:rsidR="31C2A492">
              <w:rPr>
                <w:rFonts w:ascii="Aptos" w:hAnsi="Aptos" w:eastAsia="Aptos" w:cs="Aptos"/>
                <w:b w:val="1"/>
                <w:bCs w:val="1"/>
                <w:i w:val="0"/>
                <w:iCs w:val="0"/>
                <w:sz w:val="32"/>
                <w:szCs w:val="32"/>
                <w:lang w:val="en-GB"/>
              </w:rPr>
              <w:t>Essential</w:t>
            </w:r>
          </w:p>
        </w:tc>
      </w:tr>
      <w:tr w:rsidR="31C2A492" w:rsidTr="31C2A492" w14:paraId="275E9A6A">
        <w:trPr>
          <w:trHeight w:val="300"/>
        </w:trPr>
        <w:tc>
          <w:tcPr>
            <w:tcW w:w="4500" w:type="dxa"/>
            <w:tcMar>
              <w:left w:w="105" w:type="dxa"/>
              <w:right w:w="105" w:type="dxa"/>
            </w:tcMar>
            <w:vAlign w:val="top"/>
          </w:tcPr>
          <w:p w:rsidR="3CD167D0" w:rsidP="31C2A492" w:rsidRDefault="3CD167D0" w14:paraId="02AEEEE7" w14:textId="4D319316">
            <w:pPr>
              <w:pStyle w:val="Normal"/>
              <w:bidi w:val="0"/>
              <w:rPr>
                <w:rFonts w:ascii="Aptos" w:hAnsi="Aptos" w:eastAsia="Aptos" w:cs="Aptos"/>
                <w:b w:val="1"/>
                <w:bCs w:val="1"/>
                <w:i w:val="0"/>
                <w:iCs w:val="0"/>
                <w:sz w:val="32"/>
                <w:szCs w:val="32"/>
                <w:lang w:val="en-GB"/>
              </w:rPr>
            </w:pPr>
            <w:r w:rsidRPr="31C2A492" w:rsidR="3CD167D0">
              <w:rPr>
                <w:rFonts w:ascii="Aptos" w:hAnsi="Aptos" w:eastAsia="Aptos" w:cs="Aptos"/>
                <w:b w:val="1"/>
                <w:bCs w:val="1"/>
                <w:i w:val="0"/>
                <w:iCs w:val="0"/>
                <w:sz w:val="32"/>
                <w:szCs w:val="32"/>
                <w:lang w:val="en-GB"/>
              </w:rPr>
              <w:t>Confident in use of Microsoft packages including Word, Excel, Powerpoint and Sharepoint</w:t>
            </w:r>
          </w:p>
        </w:tc>
        <w:tc>
          <w:tcPr>
            <w:tcW w:w="4500" w:type="dxa"/>
            <w:tcMar>
              <w:left w:w="105" w:type="dxa"/>
              <w:right w:w="105" w:type="dxa"/>
            </w:tcMar>
            <w:vAlign w:val="top"/>
          </w:tcPr>
          <w:p w:rsidR="3CD167D0" w:rsidP="31C2A492" w:rsidRDefault="3CD167D0" w14:paraId="1E68FABB" w14:textId="60A98B52">
            <w:pPr>
              <w:pStyle w:val="Normal"/>
              <w:bidi w:val="0"/>
              <w:rPr>
                <w:rFonts w:ascii="Aptos" w:hAnsi="Aptos" w:eastAsia="Aptos" w:cs="Aptos"/>
                <w:b w:val="1"/>
                <w:bCs w:val="1"/>
                <w:i w:val="0"/>
                <w:iCs w:val="0"/>
                <w:sz w:val="32"/>
                <w:szCs w:val="32"/>
                <w:lang w:val="en-GB"/>
              </w:rPr>
            </w:pPr>
            <w:r w:rsidRPr="31C2A492" w:rsidR="3CD167D0">
              <w:rPr>
                <w:rFonts w:ascii="Aptos" w:hAnsi="Aptos" w:eastAsia="Aptos" w:cs="Aptos"/>
                <w:b w:val="1"/>
                <w:bCs w:val="1"/>
                <w:i w:val="0"/>
                <w:iCs w:val="0"/>
                <w:sz w:val="32"/>
                <w:szCs w:val="32"/>
                <w:lang w:val="en-GB"/>
              </w:rPr>
              <w:t>Essential</w:t>
            </w:r>
          </w:p>
        </w:tc>
      </w:tr>
    </w:tbl>
    <w:p xmlns:wp14="http://schemas.microsoft.com/office/word/2010/wordml" wp14:paraId="2C078E63" wp14:textId="6C24D9BD"/>
    <w:p w:rsidR="3CD167D0" w:rsidP="31C2A492" w:rsidRDefault="3CD167D0" w14:paraId="25DE0B31" w14:textId="7F09C2D9">
      <w:pPr>
        <w:rPr>
          <w:b w:val="1"/>
          <w:bCs w:val="1"/>
          <w:sz w:val="32"/>
          <w:szCs w:val="32"/>
        </w:rPr>
      </w:pPr>
      <w:r w:rsidRPr="31C2A492" w:rsidR="3CD167D0">
        <w:rPr>
          <w:b w:val="1"/>
          <w:bCs w:val="1"/>
          <w:sz w:val="32"/>
          <w:szCs w:val="32"/>
        </w:rPr>
        <w:t xml:space="preserve">To apply please complete the application form and </w:t>
      </w:r>
      <w:r w:rsidRPr="31C2A492" w:rsidR="3CD167D0">
        <w:rPr>
          <w:b w:val="1"/>
          <w:bCs w:val="1"/>
          <w:sz w:val="32"/>
          <w:szCs w:val="32"/>
        </w:rPr>
        <w:t>return</w:t>
      </w:r>
      <w:r w:rsidRPr="31C2A492" w:rsidR="3CD167D0">
        <w:rPr>
          <w:b w:val="1"/>
          <w:bCs w:val="1"/>
          <w:sz w:val="32"/>
          <w:szCs w:val="32"/>
        </w:rPr>
        <w:t xml:space="preserve"> to Ann Innes at </w:t>
      </w:r>
      <w:hyperlink r:id="Reb9406010f8240d2">
        <w:r w:rsidRPr="31C2A492" w:rsidR="3CD167D0">
          <w:rPr>
            <w:rStyle w:val="Hyperlink"/>
            <w:b w:val="1"/>
            <w:bCs w:val="1"/>
            <w:sz w:val="32"/>
            <w:szCs w:val="32"/>
          </w:rPr>
          <w:t>ann.innes@edva.org</w:t>
        </w:r>
      </w:hyperlink>
      <w:r w:rsidRPr="31C2A492" w:rsidR="3CD167D0">
        <w:rPr>
          <w:b w:val="1"/>
          <w:bCs w:val="1"/>
          <w:sz w:val="32"/>
          <w:szCs w:val="32"/>
        </w:rPr>
        <w:t xml:space="preserve"> . Closing date </w:t>
      </w:r>
      <w:r w:rsidRPr="31C2A492" w:rsidR="4493D826">
        <w:rPr>
          <w:b w:val="1"/>
          <w:bCs w:val="1"/>
          <w:sz w:val="32"/>
          <w:szCs w:val="32"/>
        </w:rPr>
        <w:t>6</w:t>
      </w:r>
      <w:r w:rsidRPr="31C2A492" w:rsidR="4493D826">
        <w:rPr>
          <w:b w:val="1"/>
          <w:bCs w:val="1"/>
          <w:sz w:val="32"/>
          <w:szCs w:val="32"/>
          <w:vertAlign w:val="superscript"/>
        </w:rPr>
        <w:t>th</w:t>
      </w:r>
      <w:r w:rsidRPr="31C2A492" w:rsidR="4493D826">
        <w:rPr>
          <w:b w:val="1"/>
          <w:bCs w:val="1"/>
          <w:sz w:val="32"/>
          <w:szCs w:val="32"/>
        </w:rPr>
        <w:t xml:space="preserve"> July 2025 at midnight. If you have any questions about the </w:t>
      </w:r>
      <w:r w:rsidRPr="31C2A492" w:rsidR="4493D826">
        <w:rPr>
          <w:b w:val="1"/>
          <w:bCs w:val="1"/>
          <w:sz w:val="32"/>
          <w:szCs w:val="32"/>
        </w:rPr>
        <w:t>role</w:t>
      </w:r>
      <w:r w:rsidRPr="31C2A492" w:rsidR="4493D826">
        <w:rPr>
          <w:b w:val="1"/>
          <w:bCs w:val="1"/>
          <w:sz w:val="32"/>
          <w:szCs w:val="32"/>
        </w:rPr>
        <w:t xml:space="preserve"> p</w:t>
      </w:r>
      <w:r w:rsidRPr="31C2A492" w:rsidR="0A60D485">
        <w:rPr>
          <w:b w:val="1"/>
          <w:bCs w:val="1"/>
          <w:sz w:val="32"/>
          <w:szCs w:val="32"/>
        </w:rPr>
        <w:t>lease contact Ann on the above email address.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7d7d8ab"/>
    <w:multiLevelType xmlns:w="http://schemas.openxmlformats.org/wordprocessingml/2006/main" w:val="hybridMultilevel"/>
    <w:lvl xmlns:w="http://schemas.openxmlformats.org/wordprocessingml/2006/main" w:ilvl="0">
      <w:start w:val="1"/>
      <w:numFmt w:val="bullet"/>
      <w:lvlText w:val=""/>
      <w:lvlJc w:val="left"/>
      <w:pPr>
        <w:ind w:left="13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54AC7D"/>
    <w:rsid w:val="0A60D485"/>
    <w:rsid w:val="144C0111"/>
    <w:rsid w:val="2EF3313F"/>
    <w:rsid w:val="2EF3313F"/>
    <w:rsid w:val="31C2A492"/>
    <w:rsid w:val="3CD167D0"/>
    <w:rsid w:val="4054AC7D"/>
    <w:rsid w:val="4493D826"/>
    <w:rsid w:val="54F27C21"/>
    <w:rsid w:val="5FFD0B9F"/>
    <w:rsid w:val="71909749"/>
    <w:rsid w:val="74E1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AC7D"/>
  <w15:chartTrackingRefBased/>
  <w15:docId w15:val="{4E3C6490-3677-4352-9FA6-EAFC76931C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1C2A492"/>
    <w:pPr>
      <w:spacing/>
      <w:ind w:left="720"/>
      <w:contextualSpacing/>
    </w:pPr>
  </w:style>
  <w:style w:type="character" w:styleId="Hyperlink">
    <w:uiPriority w:val="99"/>
    <w:name w:val="Hyperlink"/>
    <w:basedOn w:val="DefaultParagraphFont"/>
    <w:unhideWhenUsed/>
    <w:rsid w:val="31C2A492"/>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eb9406010f8240d2" Type="http://schemas.openxmlformats.org/officeDocument/2006/relationships/hyperlink" Target="mailto:ann.innes@edva.org" TargetMode="External"/><Relationship Id="Ra12e7636ee914a26"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14bc502065df4394" Type="http://schemas.openxmlformats.org/officeDocument/2006/relationships/image" Target="/media/image.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132854A1F1C43B70B44B6C03A2B8F" ma:contentTypeVersion="11" ma:contentTypeDescription="Create a new document." ma:contentTypeScope="" ma:versionID="58e4a3ebeb6a09b466f5bb9ba66ec6c7">
  <xsd:schema xmlns:xsd="http://www.w3.org/2001/XMLSchema" xmlns:xs="http://www.w3.org/2001/XMLSchema" xmlns:p="http://schemas.microsoft.com/office/2006/metadata/properties" xmlns:ns2="67a88d4f-3464-42ae-9823-7774f4c514f1" xmlns:ns3="55b217b4-0474-40c2-9a3a-6135d1d470f1" targetNamespace="http://schemas.microsoft.com/office/2006/metadata/properties" ma:root="true" ma:fieldsID="6f6229c3477056fd22a95f814e2cc6c5" ns2:_="" ns3:_="">
    <xsd:import namespace="67a88d4f-3464-42ae-9823-7774f4c514f1"/>
    <xsd:import namespace="55b217b4-0474-40c2-9a3a-6135d1d47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88d4f-3464-42ae-9823-7774f4c51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753d65-39d4-4aac-8840-23c400d97f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217b4-0474-40c2-9a3a-6135d1d470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5270a3-94b6-408b-ad27-246abc3aa94f}" ma:internalName="TaxCatchAll" ma:showField="CatchAllData" ma:web="55b217b4-0474-40c2-9a3a-6135d1d47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217b4-0474-40c2-9a3a-6135d1d470f1" xsi:nil="true"/>
    <lcf76f155ced4ddcb4097134ff3c332f xmlns="67a88d4f-3464-42ae-9823-7774f4c51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404AE-EE57-4F85-9B81-027926F3DECA}"/>
</file>

<file path=customXml/itemProps2.xml><?xml version="1.0" encoding="utf-8"?>
<ds:datastoreItem xmlns:ds="http://schemas.openxmlformats.org/officeDocument/2006/customXml" ds:itemID="{C2009FC9-99D3-4902-AAE4-885D77AD2C8E}"/>
</file>

<file path=customXml/itemProps3.xml><?xml version="1.0" encoding="utf-8"?>
<ds:datastoreItem xmlns:ds="http://schemas.openxmlformats.org/officeDocument/2006/customXml" ds:itemID="{CD2B3570-ECBA-4E4A-98D2-90A885543C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Innes</dc:creator>
  <cp:keywords/>
  <dc:description/>
  <cp:lastModifiedBy>Ann Innes</cp:lastModifiedBy>
  <dcterms:created xsi:type="dcterms:W3CDTF">2025-06-13T08:40:28Z</dcterms:created>
  <dcterms:modified xsi:type="dcterms:W3CDTF">2025-06-13T08:45:30Z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0x010100FA4132854A1F1C43B70B44B6C03A2B8F</vt:lpwstr>
  </property>
</Properties>
</file>