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6865" w14:textId="4A294B0B" w:rsidR="00AF1E92" w:rsidRDefault="00CD31FB" w:rsidP="004A3B3E">
      <w:pPr>
        <w:pStyle w:val="Heading1"/>
        <w:spacing w:before="0" w:after="0" w:line="240" w:lineRule="auto"/>
        <w:ind w:right="-376"/>
        <w:rPr>
          <w:rFonts w:ascii="Arial" w:hAnsi="Arial" w:cs="Arial"/>
          <w:sz w:val="24"/>
          <w:szCs w:val="24"/>
        </w:rPr>
      </w:pPr>
      <w:r w:rsidRPr="00AF1E92">
        <w:rPr>
          <w:rFonts w:ascii="Arial" w:hAnsi="Arial" w:cs="Arial"/>
          <w:sz w:val="24"/>
          <w:szCs w:val="24"/>
        </w:rPr>
        <w:t>The Health and Social Care Alliance Scotland</w:t>
      </w:r>
    </w:p>
    <w:p w14:paraId="11C1F48D" w14:textId="77777777" w:rsidR="004A3B3E" w:rsidRPr="00304500" w:rsidRDefault="004A3B3E" w:rsidP="00304500">
      <w:pPr>
        <w:spacing w:after="0" w:line="240" w:lineRule="auto"/>
      </w:pPr>
    </w:p>
    <w:p w14:paraId="112ED0C6" w14:textId="5D2BEC78" w:rsidR="00CD31FB" w:rsidRDefault="00CD31FB" w:rsidP="004A3B3E">
      <w:pPr>
        <w:pStyle w:val="Heading2"/>
        <w:spacing w:before="0" w:after="0" w:line="240" w:lineRule="auto"/>
        <w:ind w:right="-376"/>
        <w:rPr>
          <w:rFonts w:ascii="Arial" w:hAnsi="Arial" w:cs="Arial"/>
          <w:sz w:val="24"/>
          <w:szCs w:val="24"/>
        </w:rPr>
      </w:pPr>
      <w:r w:rsidRPr="00AF1E92">
        <w:rPr>
          <w:rFonts w:ascii="Arial" w:hAnsi="Arial" w:cs="Arial"/>
          <w:sz w:val="24"/>
          <w:szCs w:val="24"/>
        </w:rPr>
        <w:t>J</w:t>
      </w:r>
      <w:r w:rsidR="004338B9" w:rsidRPr="00AF1E92">
        <w:rPr>
          <w:rFonts w:ascii="Arial" w:hAnsi="Arial" w:cs="Arial"/>
          <w:sz w:val="24"/>
          <w:szCs w:val="24"/>
        </w:rPr>
        <w:t>ob</w:t>
      </w:r>
      <w:r w:rsidRPr="00AF1E92">
        <w:rPr>
          <w:rFonts w:ascii="Arial" w:hAnsi="Arial" w:cs="Arial"/>
          <w:sz w:val="24"/>
          <w:szCs w:val="24"/>
        </w:rPr>
        <w:t xml:space="preserve"> D</w:t>
      </w:r>
      <w:r w:rsidR="004338B9" w:rsidRPr="00AF1E92">
        <w:rPr>
          <w:rFonts w:ascii="Arial" w:hAnsi="Arial" w:cs="Arial"/>
          <w:sz w:val="24"/>
          <w:szCs w:val="24"/>
        </w:rPr>
        <w:t>escription</w:t>
      </w:r>
    </w:p>
    <w:p w14:paraId="71DA413D" w14:textId="77777777" w:rsidR="004A3B3E" w:rsidRPr="00304500" w:rsidRDefault="004A3B3E" w:rsidP="00304500">
      <w:pPr>
        <w:spacing w:after="0" w:line="240" w:lineRule="auto"/>
      </w:pPr>
    </w:p>
    <w:p w14:paraId="11B22BD4" w14:textId="791B9A7F" w:rsidR="004A3B3E" w:rsidRDefault="00CD31FB" w:rsidP="004A3B3E">
      <w:pPr>
        <w:spacing w:after="0" w:line="240" w:lineRule="auto"/>
        <w:ind w:left="720" w:right="-376" w:hanging="720"/>
        <w:rPr>
          <w:rFonts w:ascii="Arial" w:hAnsi="Arial" w:cs="Arial"/>
          <w:sz w:val="24"/>
          <w:szCs w:val="24"/>
        </w:rPr>
      </w:pPr>
      <w:r w:rsidRPr="00AF1E92">
        <w:rPr>
          <w:rStyle w:val="Heading3Char"/>
          <w:rFonts w:ascii="Arial" w:hAnsi="Arial" w:cs="Arial"/>
          <w:sz w:val="24"/>
          <w:szCs w:val="24"/>
        </w:rPr>
        <w:t>Job title</w:t>
      </w:r>
      <w:r w:rsidR="00E54B36" w:rsidRPr="00AF1E92">
        <w:rPr>
          <w:rStyle w:val="Heading3Char"/>
          <w:rFonts w:ascii="Arial" w:hAnsi="Arial" w:cs="Arial"/>
          <w:sz w:val="24"/>
          <w:szCs w:val="24"/>
        </w:rPr>
        <w:t xml:space="preserve"> </w:t>
      </w:r>
      <w:r w:rsidR="00AF1E92">
        <w:rPr>
          <w:rStyle w:val="Heading3Char"/>
          <w:rFonts w:ascii="Arial" w:hAnsi="Arial" w:cs="Arial"/>
          <w:sz w:val="24"/>
          <w:szCs w:val="24"/>
        </w:rPr>
        <w:tab/>
      </w:r>
      <w:r w:rsidR="004A3B3E">
        <w:rPr>
          <w:rStyle w:val="Heading3Char"/>
          <w:rFonts w:ascii="Arial" w:hAnsi="Arial" w:cs="Arial"/>
          <w:sz w:val="24"/>
          <w:szCs w:val="24"/>
        </w:rPr>
        <w:tab/>
      </w:r>
      <w:r w:rsidR="004B2BEE" w:rsidRPr="00AF1E92">
        <w:rPr>
          <w:rStyle w:val="Heading3Char"/>
          <w:rFonts w:ascii="Arial" w:hAnsi="Arial" w:cs="Arial"/>
          <w:b w:val="0"/>
          <w:bCs w:val="0"/>
          <w:sz w:val="24"/>
          <w:szCs w:val="24"/>
        </w:rPr>
        <w:t xml:space="preserve">Senior </w:t>
      </w:r>
      <w:r w:rsidR="00D95A07" w:rsidRPr="00AF1E92">
        <w:rPr>
          <w:rFonts w:ascii="Arial" w:eastAsiaTheme="majorEastAsia" w:hAnsi="Arial" w:cs="Arial"/>
          <w:sz w:val="24"/>
          <w:szCs w:val="24"/>
        </w:rPr>
        <w:t>Development</w:t>
      </w:r>
      <w:r w:rsidR="00F050EE" w:rsidRPr="00AF1E92">
        <w:rPr>
          <w:rFonts w:ascii="Arial" w:eastAsiaTheme="majorEastAsia" w:hAnsi="Arial" w:cs="Arial"/>
          <w:sz w:val="24"/>
          <w:szCs w:val="24"/>
        </w:rPr>
        <w:t xml:space="preserve"> </w:t>
      </w:r>
      <w:r w:rsidR="00A24896" w:rsidRPr="00AF1E92">
        <w:rPr>
          <w:rFonts w:ascii="Arial" w:hAnsi="Arial" w:cs="Arial"/>
          <w:sz w:val="24"/>
          <w:szCs w:val="24"/>
        </w:rPr>
        <w:t>Officer</w:t>
      </w:r>
    </w:p>
    <w:p w14:paraId="4E7FC06A" w14:textId="12F1BCE0" w:rsidR="004A3B3E" w:rsidRDefault="00CD31FB" w:rsidP="004A3B3E">
      <w:pPr>
        <w:spacing w:after="0" w:line="240" w:lineRule="auto"/>
        <w:ind w:left="720" w:right="-376" w:hanging="720"/>
        <w:rPr>
          <w:rFonts w:ascii="Arial" w:hAnsi="Arial" w:cs="Arial"/>
          <w:sz w:val="24"/>
          <w:szCs w:val="24"/>
        </w:rPr>
      </w:pPr>
      <w:r w:rsidRPr="00AF1E92">
        <w:rPr>
          <w:rStyle w:val="Heading3Char"/>
          <w:rFonts w:ascii="Arial" w:hAnsi="Arial" w:cs="Arial"/>
          <w:sz w:val="24"/>
          <w:szCs w:val="24"/>
        </w:rPr>
        <w:t>Employer</w:t>
      </w:r>
      <w:r w:rsidR="00AF1E92">
        <w:rPr>
          <w:rStyle w:val="Heading3Char"/>
          <w:rFonts w:ascii="Arial" w:hAnsi="Arial" w:cs="Arial"/>
          <w:sz w:val="24"/>
          <w:szCs w:val="24"/>
        </w:rPr>
        <w:tab/>
      </w:r>
      <w:r w:rsidR="004A3B3E">
        <w:rPr>
          <w:rStyle w:val="Heading3Char"/>
          <w:rFonts w:ascii="Arial" w:hAnsi="Arial" w:cs="Arial"/>
          <w:sz w:val="24"/>
          <w:szCs w:val="24"/>
        </w:rPr>
        <w:tab/>
      </w:r>
      <w:r w:rsidRPr="00AF1E92">
        <w:rPr>
          <w:rFonts w:ascii="Arial" w:hAnsi="Arial" w:cs="Arial"/>
          <w:sz w:val="24"/>
          <w:szCs w:val="24"/>
        </w:rPr>
        <w:t>Health and Social Care Alliance Scotland</w:t>
      </w:r>
      <w:r w:rsidR="00D95A07" w:rsidRPr="00AF1E92">
        <w:rPr>
          <w:rFonts w:ascii="Arial" w:hAnsi="Arial" w:cs="Arial"/>
          <w:sz w:val="24"/>
          <w:szCs w:val="24"/>
        </w:rPr>
        <w:t xml:space="preserve"> (the ALLIANCE)</w:t>
      </w:r>
    </w:p>
    <w:p w14:paraId="6C7FA986" w14:textId="5EE7932C" w:rsidR="001C5E19" w:rsidRDefault="00CD31FB" w:rsidP="00304500">
      <w:pPr>
        <w:spacing w:after="0" w:line="240" w:lineRule="auto"/>
        <w:ind w:left="2160" w:right="-376" w:hanging="2160"/>
        <w:rPr>
          <w:rFonts w:ascii="Arial" w:hAnsi="Arial" w:cs="Arial"/>
          <w:sz w:val="24"/>
          <w:szCs w:val="24"/>
          <w:lang w:val="en-US"/>
        </w:rPr>
      </w:pPr>
      <w:r w:rsidRPr="00AF1E92">
        <w:rPr>
          <w:rStyle w:val="Heading3Char"/>
          <w:rFonts w:ascii="Arial" w:hAnsi="Arial" w:cs="Arial"/>
          <w:sz w:val="24"/>
          <w:szCs w:val="24"/>
        </w:rPr>
        <w:t>Reporting to</w:t>
      </w:r>
      <w:r w:rsidR="004A3B3E">
        <w:rPr>
          <w:rStyle w:val="Heading3Char"/>
          <w:rFonts w:ascii="Arial" w:hAnsi="Arial" w:cs="Arial"/>
          <w:sz w:val="24"/>
          <w:szCs w:val="24"/>
        </w:rPr>
        <w:t>:</w:t>
      </w:r>
      <w:r w:rsidR="004A3B3E">
        <w:rPr>
          <w:rStyle w:val="Heading3Char"/>
          <w:rFonts w:ascii="Arial" w:hAnsi="Arial" w:cs="Arial"/>
          <w:sz w:val="24"/>
          <w:szCs w:val="24"/>
        </w:rPr>
        <w:tab/>
      </w:r>
      <w:r w:rsidR="002A2EE3" w:rsidRPr="00AF1E92">
        <w:rPr>
          <w:rFonts w:ascii="Arial" w:hAnsi="Arial" w:cs="Arial"/>
          <w:sz w:val="24"/>
          <w:szCs w:val="24"/>
          <w:lang w:val="en-US"/>
        </w:rPr>
        <w:t>Programme Manager</w:t>
      </w:r>
      <w:r w:rsidR="00AF1E92" w:rsidRPr="00AF1E92">
        <w:rPr>
          <w:rFonts w:ascii="Arial" w:hAnsi="Arial" w:cs="Arial"/>
          <w:sz w:val="24"/>
          <w:szCs w:val="24"/>
          <w:lang w:val="en-US"/>
        </w:rPr>
        <w:t xml:space="preserve"> – Integration, Engagement and Lived Experience </w:t>
      </w:r>
    </w:p>
    <w:p w14:paraId="6573AD20" w14:textId="77777777" w:rsidR="001C5E19" w:rsidRDefault="001C5E19" w:rsidP="004A3B3E">
      <w:pPr>
        <w:spacing w:after="0" w:line="240" w:lineRule="auto"/>
        <w:ind w:right="-376"/>
        <w:rPr>
          <w:rStyle w:val="Heading3Char"/>
          <w:rFonts w:ascii="Arial" w:hAnsi="Arial" w:cs="Arial"/>
          <w:sz w:val="24"/>
          <w:szCs w:val="24"/>
        </w:rPr>
      </w:pPr>
    </w:p>
    <w:p w14:paraId="4FC93483" w14:textId="3DF48F83" w:rsidR="001C5E19" w:rsidRDefault="001C5E19" w:rsidP="004A3B3E">
      <w:pPr>
        <w:spacing w:after="0" w:line="240" w:lineRule="auto"/>
        <w:ind w:right="-376"/>
        <w:rPr>
          <w:rStyle w:val="Heading3Char"/>
          <w:rFonts w:ascii="Arial" w:hAnsi="Arial" w:cs="Arial"/>
          <w:sz w:val="24"/>
          <w:szCs w:val="24"/>
        </w:rPr>
      </w:pPr>
      <w:r>
        <w:rPr>
          <w:rStyle w:val="Heading3Char"/>
          <w:rFonts w:ascii="Arial" w:hAnsi="Arial" w:cs="Arial"/>
          <w:sz w:val="24"/>
          <w:szCs w:val="24"/>
        </w:rPr>
        <w:t>Direct report</w:t>
      </w:r>
      <w:r w:rsidR="00CC4F88">
        <w:rPr>
          <w:rStyle w:val="Heading3Char"/>
          <w:rFonts w:ascii="Arial" w:hAnsi="Arial" w:cs="Arial"/>
          <w:sz w:val="24"/>
          <w:szCs w:val="24"/>
        </w:rPr>
        <w:t>s</w:t>
      </w:r>
    </w:p>
    <w:p w14:paraId="1BA577B0" w14:textId="77777777" w:rsidR="00C46F65" w:rsidRPr="001C5E19" w:rsidRDefault="00C46F65" w:rsidP="004A3B3E">
      <w:pPr>
        <w:spacing w:after="0" w:line="240" w:lineRule="auto"/>
        <w:ind w:right="-376"/>
        <w:rPr>
          <w:rStyle w:val="Heading3Char"/>
          <w:rFonts w:ascii="Arial" w:eastAsia="Times New Roman" w:hAnsi="Arial" w:cs="Arial"/>
          <w:b w:val="0"/>
          <w:bCs w:val="0"/>
          <w:sz w:val="24"/>
          <w:szCs w:val="24"/>
          <w:lang w:val="en-US"/>
        </w:rPr>
      </w:pPr>
    </w:p>
    <w:p w14:paraId="69E8D10E" w14:textId="6D52AA29" w:rsidR="001C5E19" w:rsidRPr="00306057" w:rsidRDefault="00DA156B" w:rsidP="00304500">
      <w:pPr>
        <w:spacing w:after="0" w:line="240" w:lineRule="auto"/>
        <w:ind w:right="-376"/>
        <w:rPr>
          <w:rStyle w:val="Heading3Char"/>
          <w:rFonts w:ascii="Arial" w:hAnsi="Arial" w:cs="Arial"/>
          <w:b w:val="0"/>
          <w:bCs w:val="0"/>
          <w:sz w:val="24"/>
          <w:szCs w:val="24"/>
        </w:rPr>
      </w:pPr>
      <w:r w:rsidRPr="00306057">
        <w:rPr>
          <w:rStyle w:val="Heading3Char"/>
          <w:rFonts w:ascii="Arial" w:hAnsi="Arial" w:cs="Arial"/>
          <w:b w:val="0"/>
          <w:bCs w:val="0"/>
          <w:sz w:val="24"/>
          <w:szCs w:val="24"/>
        </w:rPr>
        <w:t>Policy</w:t>
      </w:r>
      <w:r w:rsidR="001C5E19" w:rsidRPr="00306057">
        <w:rPr>
          <w:rStyle w:val="Heading3Char"/>
          <w:rFonts w:ascii="Arial" w:hAnsi="Arial" w:cs="Arial"/>
          <w:b w:val="0"/>
          <w:bCs w:val="0"/>
          <w:sz w:val="24"/>
          <w:szCs w:val="24"/>
        </w:rPr>
        <w:t xml:space="preserve"> Officer – Integration</w:t>
      </w:r>
    </w:p>
    <w:p w14:paraId="0E9AFB38" w14:textId="2723A228" w:rsidR="00CC4F88" w:rsidRPr="00306057" w:rsidRDefault="00CC4F88" w:rsidP="00304500">
      <w:pPr>
        <w:spacing w:after="0" w:line="240" w:lineRule="auto"/>
        <w:ind w:right="-376"/>
        <w:rPr>
          <w:rStyle w:val="Heading3Char"/>
          <w:rFonts w:ascii="Arial" w:hAnsi="Arial" w:cs="Arial"/>
          <w:b w:val="0"/>
          <w:bCs w:val="0"/>
          <w:sz w:val="24"/>
          <w:szCs w:val="24"/>
        </w:rPr>
      </w:pPr>
      <w:r w:rsidRPr="00306057">
        <w:rPr>
          <w:rStyle w:val="Heading3Char"/>
          <w:rFonts w:ascii="Arial" w:hAnsi="Arial" w:cs="Arial"/>
          <w:b w:val="0"/>
          <w:bCs w:val="0"/>
          <w:sz w:val="24"/>
          <w:szCs w:val="24"/>
        </w:rPr>
        <w:t xml:space="preserve">Development Officer – Lived Experience </w:t>
      </w:r>
    </w:p>
    <w:p w14:paraId="10A5242B" w14:textId="77777777" w:rsidR="001C5E19" w:rsidRDefault="001C5E19" w:rsidP="00304500">
      <w:pPr>
        <w:spacing w:after="0" w:line="240" w:lineRule="auto"/>
        <w:rPr>
          <w:rFonts w:ascii="Arial" w:hAnsi="Arial" w:cs="Arial"/>
          <w:b/>
          <w:bCs/>
          <w:sz w:val="24"/>
          <w:szCs w:val="24"/>
          <w:lang w:val="en-US"/>
        </w:rPr>
      </w:pPr>
    </w:p>
    <w:p w14:paraId="0D404F0C" w14:textId="17436C79" w:rsidR="00AF1E92" w:rsidRPr="00AF1E92" w:rsidRDefault="00AF1E92" w:rsidP="00304500">
      <w:pPr>
        <w:spacing w:after="0" w:line="240" w:lineRule="auto"/>
        <w:rPr>
          <w:rFonts w:ascii="Arial" w:hAnsi="Arial" w:cs="Arial"/>
          <w:b/>
          <w:bCs/>
          <w:sz w:val="24"/>
          <w:szCs w:val="24"/>
          <w:lang w:val="en-US"/>
        </w:rPr>
      </w:pPr>
      <w:r w:rsidRPr="00AF1E92">
        <w:rPr>
          <w:rFonts w:ascii="Arial" w:hAnsi="Arial" w:cs="Arial"/>
          <w:b/>
          <w:bCs/>
          <w:sz w:val="24"/>
          <w:szCs w:val="24"/>
          <w:lang w:val="en-US"/>
        </w:rPr>
        <w:t xml:space="preserve">Purpose of the role </w:t>
      </w:r>
    </w:p>
    <w:p w14:paraId="6ACA57F2" w14:textId="77777777" w:rsidR="00DC4A87" w:rsidRDefault="00DC4A87" w:rsidP="00304500">
      <w:pPr>
        <w:spacing w:after="0" w:line="240" w:lineRule="auto"/>
        <w:rPr>
          <w:rFonts w:ascii="Arial" w:hAnsi="Arial" w:cs="Arial"/>
          <w:sz w:val="24"/>
          <w:szCs w:val="24"/>
          <w:lang w:val="en-US"/>
        </w:rPr>
      </w:pPr>
    </w:p>
    <w:p w14:paraId="573F9CB2" w14:textId="4B0498C4" w:rsidR="00306057" w:rsidRDefault="00BC045B" w:rsidP="004A3B3E">
      <w:pPr>
        <w:spacing w:after="0" w:line="240" w:lineRule="auto"/>
        <w:rPr>
          <w:rFonts w:ascii="Arial" w:hAnsi="Arial" w:cs="Arial"/>
          <w:sz w:val="24"/>
          <w:szCs w:val="24"/>
          <w:lang w:val="en-US"/>
        </w:rPr>
      </w:pPr>
      <w:r w:rsidRPr="00BC045B">
        <w:rPr>
          <w:rFonts w:ascii="Arial" w:hAnsi="Arial" w:cs="Arial"/>
          <w:sz w:val="24"/>
          <w:szCs w:val="24"/>
          <w:lang w:val="en-US"/>
        </w:rPr>
        <w:t>The Senior Development Officer role will identify and develop opportunities for innovation and improvement within health and social care integration.  You will build capacity and facilitate stronger connections between the statutory sector, third sector and people with lived and living experience by meaningfully engaging and enabling more collaborative working and shared learning. You will promote health and social care policy, peer learning, knowledge sharing, idea generation and networking with a focus on outcomes-based activity, ensuring that people with lived and living experience are central to shaping the future of integrated health and social care in Scotland</w:t>
      </w:r>
      <w:r>
        <w:rPr>
          <w:rFonts w:ascii="Arial" w:hAnsi="Arial" w:cs="Arial"/>
          <w:sz w:val="24"/>
          <w:szCs w:val="24"/>
          <w:lang w:val="en-US"/>
        </w:rPr>
        <w:t>.</w:t>
      </w:r>
    </w:p>
    <w:p w14:paraId="4D2AD138" w14:textId="77777777" w:rsidR="00BC045B" w:rsidRPr="00AF1E92" w:rsidRDefault="00BC045B" w:rsidP="004A3B3E">
      <w:pPr>
        <w:spacing w:after="0" w:line="240" w:lineRule="auto"/>
        <w:rPr>
          <w:rFonts w:ascii="Arial" w:hAnsi="Arial" w:cs="Arial"/>
          <w:sz w:val="24"/>
          <w:szCs w:val="24"/>
          <w:lang w:val="en-US"/>
        </w:rPr>
      </w:pPr>
    </w:p>
    <w:p w14:paraId="025F675F" w14:textId="5329D1E5" w:rsidR="00CD31FB" w:rsidRDefault="001C5E19" w:rsidP="004A3B3E">
      <w:pPr>
        <w:pStyle w:val="ListBullet"/>
        <w:numPr>
          <w:ilvl w:val="0"/>
          <w:numId w:val="0"/>
        </w:numPr>
        <w:spacing w:after="0" w:line="240" w:lineRule="auto"/>
        <w:ind w:left="426" w:hanging="426"/>
        <w:rPr>
          <w:rFonts w:ascii="Arial" w:hAnsi="Arial" w:cs="Arial"/>
          <w:b/>
          <w:bCs/>
          <w:sz w:val="24"/>
          <w:szCs w:val="24"/>
        </w:rPr>
      </w:pPr>
      <w:r>
        <w:rPr>
          <w:rFonts w:ascii="Arial" w:hAnsi="Arial" w:cs="Arial"/>
          <w:b/>
          <w:bCs/>
          <w:sz w:val="24"/>
          <w:szCs w:val="24"/>
        </w:rPr>
        <w:t xml:space="preserve">Roles and </w:t>
      </w:r>
      <w:r w:rsidR="00DC4A87">
        <w:rPr>
          <w:rFonts w:ascii="Arial" w:hAnsi="Arial" w:cs="Arial"/>
          <w:b/>
          <w:bCs/>
          <w:sz w:val="24"/>
          <w:szCs w:val="24"/>
        </w:rPr>
        <w:t>r</w:t>
      </w:r>
      <w:r w:rsidR="0085224A" w:rsidRPr="00AF1E92">
        <w:rPr>
          <w:rFonts w:ascii="Arial" w:hAnsi="Arial" w:cs="Arial"/>
          <w:b/>
          <w:bCs/>
          <w:sz w:val="24"/>
          <w:szCs w:val="24"/>
        </w:rPr>
        <w:t>esponsibilities</w:t>
      </w:r>
    </w:p>
    <w:p w14:paraId="5F49A37F" w14:textId="77777777" w:rsidR="00306057" w:rsidRPr="00AF1E92" w:rsidRDefault="00306057" w:rsidP="00304500">
      <w:pPr>
        <w:pStyle w:val="ListBullet"/>
        <w:numPr>
          <w:ilvl w:val="0"/>
          <w:numId w:val="0"/>
        </w:numPr>
        <w:spacing w:after="0" w:line="240" w:lineRule="auto"/>
        <w:ind w:left="426" w:hanging="426"/>
        <w:rPr>
          <w:rFonts w:ascii="Arial" w:hAnsi="Arial" w:cs="Arial"/>
          <w:b/>
          <w:bCs/>
          <w:sz w:val="24"/>
          <w:szCs w:val="24"/>
        </w:rPr>
      </w:pPr>
    </w:p>
    <w:p w14:paraId="6AB4FD06" w14:textId="06661CD4" w:rsidR="001C5E19" w:rsidRPr="001C5E19" w:rsidRDefault="00504D64" w:rsidP="00304500">
      <w:pPr>
        <w:numPr>
          <w:ilvl w:val="0"/>
          <w:numId w:val="15"/>
        </w:numPr>
        <w:spacing w:after="0" w:line="240" w:lineRule="auto"/>
        <w:ind w:left="426" w:hanging="426"/>
        <w:contextualSpacing/>
        <w:rPr>
          <w:rFonts w:cs="Arial"/>
          <w:b/>
          <w:bCs/>
          <w:iCs/>
          <w:sz w:val="24"/>
          <w:szCs w:val="24"/>
        </w:rPr>
      </w:pPr>
      <w:r w:rsidRPr="00504D64">
        <w:rPr>
          <w:rFonts w:cs="Arial"/>
          <w:sz w:val="24"/>
          <w:szCs w:val="24"/>
        </w:rPr>
        <w:t xml:space="preserve">Provide day-to-day management of </w:t>
      </w:r>
      <w:r w:rsidR="001C5E19">
        <w:rPr>
          <w:rFonts w:cs="Arial"/>
          <w:sz w:val="24"/>
          <w:szCs w:val="24"/>
        </w:rPr>
        <w:t>the Integration programme</w:t>
      </w:r>
      <w:r w:rsidRPr="00504D64">
        <w:rPr>
          <w:rFonts w:cs="Arial"/>
          <w:sz w:val="24"/>
          <w:szCs w:val="24"/>
        </w:rPr>
        <w:t>, working closely with other members of the team</w:t>
      </w:r>
    </w:p>
    <w:p w14:paraId="6769A911" w14:textId="3A9E00BC" w:rsidR="00504D64" w:rsidRPr="00304500" w:rsidRDefault="004A3B3E" w:rsidP="00304500">
      <w:pPr>
        <w:numPr>
          <w:ilvl w:val="0"/>
          <w:numId w:val="15"/>
        </w:numPr>
        <w:spacing w:after="0" w:line="240" w:lineRule="auto"/>
        <w:ind w:left="426" w:hanging="426"/>
        <w:contextualSpacing/>
        <w:rPr>
          <w:rFonts w:cs="Arial"/>
          <w:b/>
          <w:bCs/>
          <w:iCs/>
          <w:sz w:val="24"/>
          <w:szCs w:val="24"/>
        </w:rPr>
      </w:pPr>
      <w:r>
        <w:rPr>
          <w:rFonts w:cs="Arial"/>
          <w:sz w:val="24"/>
          <w:szCs w:val="24"/>
        </w:rPr>
        <w:t>D</w:t>
      </w:r>
      <w:r w:rsidRPr="00504D64">
        <w:rPr>
          <w:rFonts w:cs="Arial"/>
          <w:sz w:val="24"/>
          <w:szCs w:val="24"/>
        </w:rPr>
        <w:t>riv</w:t>
      </w:r>
      <w:r>
        <w:rPr>
          <w:rFonts w:cs="Arial"/>
          <w:sz w:val="24"/>
          <w:szCs w:val="24"/>
        </w:rPr>
        <w:t>e</w:t>
      </w:r>
      <w:r w:rsidRPr="00504D64">
        <w:rPr>
          <w:rFonts w:cs="Arial"/>
          <w:sz w:val="24"/>
          <w:szCs w:val="24"/>
        </w:rPr>
        <w:t xml:space="preserve"> </w:t>
      </w:r>
      <w:r w:rsidR="00504D64" w:rsidRPr="00504D64">
        <w:rPr>
          <w:rFonts w:cs="Arial"/>
          <w:sz w:val="24"/>
          <w:szCs w:val="24"/>
        </w:rPr>
        <w:t>development and delivery of</w:t>
      </w:r>
      <w:r w:rsidR="001C5E19">
        <w:rPr>
          <w:rFonts w:cs="Arial"/>
          <w:sz w:val="24"/>
          <w:szCs w:val="24"/>
        </w:rPr>
        <w:t xml:space="preserve"> the integration </w:t>
      </w:r>
      <w:r w:rsidR="00504D64" w:rsidRPr="00504D64">
        <w:rPr>
          <w:rFonts w:cs="Arial"/>
          <w:sz w:val="24"/>
          <w:szCs w:val="24"/>
        </w:rPr>
        <w:t xml:space="preserve">work plan whilst ensuring strong strategic positioning for the ALLIANCE’s </w:t>
      </w:r>
      <w:r w:rsidR="001C5E19">
        <w:rPr>
          <w:rFonts w:cs="Arial"/>
          <w:sz w:val="24"/>
          <w:szCs w:val="24"/>
        </w:rPr>
        <w:t>integration work</w:t>
      </w:r>
    </w:p>
    <w:p w14:paraId="32916611" w14:textId="77777777" w:rsidR="00CC4F88" w:rsidRDefault="00CC4F88" w:rsidP="00304500">
      <w:pPr>
        <w:numPr>
          <w:ilvl w:val="0"/>
          <w:numId w:val="15"/>
        </w:numPr>
        <w:spacing w:after="0" w:line="240" w:lineRule="auto"/>
        <w:ind w:left="426" w:hanging="426"/>
        <w:contextualSpacing/>
        <w:rPr>
          <w:rFonts w:cs="Arial"/>
          <w:sz w:val="24"/>
          <w:szCs w:val="24"/>
        </w:rPr>
      </w:pPr>
      <w:r w:rsidRPr="00504D64">
        <w:rPr>
          <w:rFonts w:cs="Arial"/>
          <w:sz w:val="24"/>
          <w:szCs w:val="24"/>
        </w:rPr>
        <w:t>Line manage</w:t>
      </w:r>
      <w:r>
        <w:rPr>
          <w:rFonts w:cs="Arial"/>
          <w:sz w:val="24"/>
          <w:szCs w:val="24"/>
        </w:rPr>
        <w:t xml:space="preserve"> the integration</w:t>
      </w:r>
      <w:r w:rsidRPr="00504D64">
        <w:rPr>
          <w:rFonts w:cs="Arial"/>
          <w:sz w:val="24"/>
          <w:szCs w:val="24"/>
        </w:rPr>
        <w:t xml:space="preserve"> team providing leadership and motivation</w:t>
      </w:r>
    </w:p>
    <w:p w14:paraId="042AE2A1" w14:textId="3A86CE6C" w:rsidR="00504D64" w:rsidRPr="00504D64" w:rsidRDefault="00504D64" w:rsidP="00304500">
      <w:pPr>
        <w:numPr>
          <w:ilvl w:val="0"/>
          <w:numId w:val="15"/>
        </w:numPr>
        <w:spacing w:after="0" w:line="240" w:lineRule="auto"/>
        <w:ind w:left="426" w:hanging="426"/>
        <w:contextualSpacing/>
        <w:rPr>
          <w:rFonts w:cs="Arial"/>
          <w:b/>
          <w:bCs/>
          <w:iCs/>
          <w:sz w:val="24"/>
          <w:szCs w:val="24"/>
        </w:rPr>
      </w:pPr>
      <w:r w:rsidRPr="00504D64">
        <w:rPr>
          <w:rFonts w:cs="Arial"/>
          <w:sz w:val="24"/>
          <w:szCs w:val="24"/>
        </w:rPr>
        <w:t>Engage</w:t>
      </w:r>
      <w:r w:rsidR="00890557">
        <w:rPr>
          <w:rFonts w:cs="Arial"/>
          <w:sz w:val="24"/>
          <w:szCs w:val="24"/>
        </w:rPr>
        <w:t xml:space="preserve">, create and maintain </w:t>
      </w:r>
      <w:r w:rsidR="00A31F7B">
        <w:rPr>
          <w:rFonts w:cs="Arial"/>
          <w:sz w:val="24"/>
          <w:szCs w:val="24"/>
        </w:rPr>
        <w:t>relationships</w:t>
      </w:r>
      <w:r w:rsidR="00890557">
        <w:rPr>
          <w:rFonts w:cs="Arial"/>
          <w:sz w:val="24"/>
          <w:szCs w:val="24"/>
        </w:rPr>
        <w:t xml:space="preserve"> </w:t>
      </w:r>
      <w:r w:rsidRPr="00504D64">
        <w:rPr>
          <w:rFonts w:cs="Arial"/>
          <w:sz w:val="24"/>
          <w:szCs w:val="24"/>
        </w:rPr>
        <w:t>with relevant public sector bodies, including the Scottish Government, health boards, local authorities, Health and Social Care Partnerships</w:t>
      </w:r>
    </w:p>
    <w:p w14:paraId="7A057E6F" w14:textId="631098AB" w:rsidR="00504D64" w:rsidRDefault="001C5E19" w:rsidP="002E3179">
      <w:pPr>
        <w:numPr>
          <w:ilvl w:val="0"/>
          <w:numId w:val="15"/>
        </w:numPr>
        <w:spacing w:after="0" w:line="240" w:lineRule="auto"/>
        <w:ind w:left="426" w:hanging="426"/>
        <w:contextualSpacing/>
        <w:rPr>
          <w:rFonts w:cs="Arial"/>
          <w:sz w:val="24"/>
          <w:szCs w:val="24"/>
        </w:rPr>
      </w:pPr>
      <w:r>
        <w:rPr>
          <w:rFonts w:cs="Arial"/>
          <w:sz w:val="24"/>
          <w:szCs w:val="24"/>
        </w:rPr>
        <w:t>Identify</w:t>
      </w:r>
      <w:r w:rsidR="002E3179">
        <w:rPr>
          <w:rFonts w:cs="Arial"/>
          <w:sz w:val="24"/>
          <w:szCs w:val="24"/>
        </w:rPr>
        <w:t xml:space="preserve"> and deliver on</w:t>
      </w:r>
      <w:r>
        <w:rPr>
          <w:rFonts w:cs="Arial"/>
          <w:sz w:val="24"/>
          <w:szCs w:val="24"/>
        </w:rPr>
        <w:t xml:space="preserve"> opportunities for</w:t>
      </w:r>
      <w:r w:rsidR="00A31F7B">
        <w:rPr>
          <w:rFonts w:cs="Arial"/>
          <w:sz w:val="24"/>
          <w:szCs w:val="24"/>
        </w:rPr>
        <w:t xml:space="preserve"> partnership,</w:t>
      </w:r>
      <w:r w:rsidR="00504D64" w:rsidRPr="00504D64">
        <w:rPr>
          <w:rFonts w:cs="Arial"/>
          <w:sz w:val="24"/>
          <w:szCs w:val="24"/>
        </w:rPr>
        <w:t xml:space="preserve"> research and evaluation to inform future work and </w:t>
      </w:r>
      <w:r>
        <w:rPr>
          <w:rFonts w:cs="Arial"/>
          <w:sz w:val="24"/>
          <w:szCs w:val="24"/>
        </w:rPr>
        <w:t>integration policy</w:t>
      </w:r>
    </w:p>
    <w:p w14:paraId="1FCAA7A5" w14:textId="60F4E49E" w:rsidR="00A31F7B" w:rsidRPr="00C461AC" w:rsidRDefault="004E0863" w:rsidP="002E3179">
      <w:pPr>
        <w:numPr>
          <w:ilvl w:val="0"/>
          <w:numId w:val="15"/>
        </w:numPr>
        <w:spacing w:after="0" w:line="240" w:lineRule="auto"/>
        <w:ind w:left="426" w:hanging="426"/>
        <w:contextualSpacing/>
        <w:rPr>
          <w:rFonts w:ascii="Arial" w:hAnsi="Arial" w:cs="Arial"/>
          <w:sz w:val="24"/>
          <w:szCs w:val="24"/>
        </w:rPr>
      </w:pPr>
      <w:r>
        <w:rPr>
          <w:rFonts w:ascii="Arial" w:hAnsi="Arial" w:cs="Arial"/>
          <w:sz w:val="24"/>
          <w:szCs w:val="24"/>
        </w:rPr>
        <w:t>Proactively identify and d</w:t>
      </w:r>
      <w:r w:rsidR="00A31F7B" w:rsidRPr="00C461AC">
        <w:rPr>
          <w:rFonts w:ascii="Arial" w:hAnsi="Arial" w:cs="Arial"/>
          <w:sz w:val="24"/>
          <w:szCs w:val="24"/>
        </w:rPr>
        <w:t>evelop opportunities for innovation and improvement</w:t>
      </w:r>
      <w:r w:rsidR="00A31F7B">
        <w:rPr>
          <w:rFonts w:ascii="Arial" w:hAnsi="Arial" w:cs="Arial"/>
          <w:sz w:val="24"/>
          <w:szCs w:val="24"/>
        </w:rPr>
        <w:t xml:space="preserve"> </w:t>
      </w:r>
    </w:p>
    <w:p w14:paraId="3C8E3710" w14:textId="2DF35C96" w:rsidR="00A31F7B" w:rsidRPr="00C461AC" w:rsidRDefault="00A31F7B" w:rsidP="002E3179">
      <w:pPr>
        <w:numPr>
          <w:ilvl w:val="0"/>
          <w:numId w:val="15"/>
        </w:numPr>
        <w:spacing w:after="0" w:line="240" w:lineRule="auto"/>
        <w:ind w:left="426" w:hanging="426"/>
        <w:contextualSpacing/>
        <w:rPr>
          <w:rFonts w:ascii="Arial" w:hAnsi="Arial" w:cs="Arial"/>
          <w:sz w:val="24"/>
          <w:szCs w:val="24"/>
        </w:rPr>
      </w:pPr>
      <w:r w:rsidRPr="00C461AC">
        <w:rPr>
          <w:rFonts w:ascii="Arial" w:hAnsi="Arial" w:cs="Arial"/>
          <w:sz w:val="24"/>
          <w:szCs w:val="24"/>
        </w:rPr>
        <w:t>Establish training and capacity</w:t>
      </w:r>
      <w:r>
        <w:rPr>
          <w:rFonts w:ascii="Arial" w:hAnsi="Arial" w:cs="Arial"/>
          <w:sz w:val="24"/>
          <w:szCs w:val="24"/>
        </w:rPr>
        <w:t xml:space="preserve"> </w:t>
      </w:r>
      <w:r w:rsidRPr="00C461AC">
        <w:rPr>
          <w:rFonts w:ascii="Arial" w:hAnsi="Arial" w:cs="Arial"/>
          <w:sz w:val="24"/>
          <w:szCs w:val="24"/>
        </w:rPr>
        <w:t>building to strengthen understanding and engagement in integration</w:t>
      </w:r>
    </w:p>
    <w:p w14:paraId="3FD07484" w14:textId="6C33C280" w:rsidR="00504D64" w:rsidRPr="00504D64" w:rsidRDefault="00504D64" w:rsidP="002E3179">
      <w:pPr>
        <w:numPr>
          <w:ilvl w:val="0"/>
          <w:numId w:val="15"/>
        </w:numPr>
        <w:spacing w:after="0" w:line="240" w:lineRule="auto"/>
        <w:ind w:left="426" w:hanging="426"/>
        <w:contextualSpacing/>
        <w:rPr>
          <w:rFonts w:cs="Arial"/>
          <w:sz w:val="24"/>
          <w:szCs w:val="24"/>
        </w:rPr>
      </w:pPr>
      <w:r w:rsidRPr="00504D64">
        <w:rPr>
          <w:rFonts w:cs="Arial"/>
          <w:sz w:val="24"/>
          <w:szCs w:val="24"/>
        </w:rPr>
        <w:t>Deliver high quality reports, communications, engagement and events</w:t>
      </w:r>
    </w:p>
    <w:p w14:paraId="7C9EB736" w14:textId="102B5430" w:rsidR="00CC4F88" w:rsidRPr="00890557" w:rsidRDefault="00CC4F88" w:rsidP="002E3179">
      <w:pPr>
        <w:numPr>
          <w:ilvl w:val="0"/>
          <w:numId w:val="15"/>
        </w:numPr>
        <w:spacing w:after="0" w:line="240" w:lineRule="auto"/>
        <w:ind w:left="426" w:hanging="426"/>
        <w:contextualSpacing/>
        <w:rPr>
          <w:rFonts w:cs="Arial"/>
          <w:sz w:val="24"/>
          <w:szCs w:val="24"/>
        </w:rPr>
      </w:pPr>
      <w:r w:rsidRPr="00CC4F88">
        <w:rPr>
          <w:rFonts w:ascii="Arial" w:hAnsi="Arial" w:cs="Arial"/>
          <w:sz w:val="24"/>
          <w:szCs w:val="24"/>
        </w:rPr>
        <w:t>Facilitate collaboration by</w:t>
      </w:r>
      <w:r w:rsidR="00D056B7">
        <w:rPr>
          <w:rFonts w:ascii="Arial" w:hAnsi="Arial" w:cs="Arial"/>
          <w:sz w:val="24"/>
          <w:szCs w:val="24"/>
        </w:rPr>
        <w:t xml:space="preserve"> proactively</w:t>
      </w:r>
      <w:r w:rsidRPr="00CC4F88">
        <w:rPr>
          <w:rFonts w:ascii="Arial" w:hAnsi="Arial" w:cs="Arial"/>
          <w:sz w:val="24"/>
          <w:szCs w:val="24"/>
        </w:rPr>
        <w:t xml:space="preserve"> identifying opportunities for joint initiatives and </w:t>
      </w:r>
      <w:r w:rsidR="00D056B7">
        <w:rPr>
          <w:rFonts w:ascii="Arial" w:hAnsi="Arial" w:cs="Arial"/>
          <w:sz w:val="24"/>
          <w:szCs w:val="24"/>
        </w:rPr>
        <w:t xml:space="preserve">effectively </w:t>
      </w:r>
      <w:r w:rsidRPr="00CC4F88">
        <w:rPr>
          <w:rFonts w:ascii="Arial" w:hAnsi="Arial" w:cs="Arial"/>
          <w:sz w:val="24"/>
          <w:szCs w:val="24"/>
        </w:rPr>
        <w:t xml:space="preserve">managing strategic connections </w:t>
      </w:r>
    </w:p>
    <w:p w14:paraId="21971D09" w14:textId="08F28CE5" w:rsidR="00606434" w:rsidRDefault="00890557" w:rsidP="002E3179">
      <w:pPr>
        <w:numPr>
          <w:ilvl w:val="0"/>
          <w:numId w:val="15"/>
        </w:numPr>
        <w:spacing w:after="0" w:line="240" w:lineRule="auto"/>
        <w:ind w:left="426" w:hanging="426"/>
        <w:contextualSpacing/>
        <w:rPr>
          <w:rFonts w:ascii="Arial" w:hAnsi="Arial" w:cs="Arial"/>
          <w:sz w:val="24"/>
          <w:szCs w:val="24"/>
        </w:rPr>
      </w:pPr>
      <w:r>
        <w:rPr>
          <w:rFonts w:ascii="Arial" w:hAnsi="Arial" w:cs="Arial"/>
          <w:sz w:val="24"/>
          <w:szCs w:val="24"/>
        </w:rPr>
        <w:t>Lead</w:t>
      </w:r>
      <w:r w:rsidR="00024A63" w:rsidRPr="00890557">
        <w:rPr>
          <w:rFonts w:ascii="Arial" w:hAnsi="Arial" w:cs="Arial"/>
          <w:sz w:val="24"/>
          <w:szCs w:val="24"/>
        </w:rPr>
        <w:t xml:space="preserve"> the dissemination of the learning and insights gained by the programme</w:t>
      </w:r>
    </w:p>
    <w:p w14:paraId="53D0F93E" w14:textId="13E18F42" w:rsidR="00C461AC" w:rsidRDefault="00606434" w:rsidP="002E3179">
      <w:pPr>
        <w:numPr>
          <w:ilvl w:val="0"/>
          <w:numId w:val="15"/>
        </w:numPr>
        <w:spacing w:after="0" w:line="240" w:lineRule="auto"/>
        <w:ind w:left="426" w:hanging="426"/>
        <w:contextualSpacing/>
        <w:rPr>
          <w:rFonts w:ascii="Arial" w:hAnsi="Arial" w:cs="Arial"/>
          <w:sz w:val="24"/>
          <w:szCs w:val="24"/>
        </w:rPr>
      </w:pPr>
      <w:r>
        <w:rPr>
          <w:rFonts w:ascii="Arial" w:hAnsi="Arial" w:cs="Arial"/>
          <w:sz w:val="24"/>
          <w:szCs w:val="24"/>
        </w:rPr>
        <w:t>Maintain strong relationships across the ALLIANCE and our members to deliver on the programmes aims</w:t>
      </w:r>
    </w:p>
    <w:p w14:paraId="4498DCBD" w14:textId="77777777" w:rsidR="00CC4F88" w:rsidRPr="00504D64" w:rsidRDefault="00CC4F88" w:rsidP="002E3179">
      <w:pPr>
        <w:numPr>
          <w:ilvl w:val="0"/>
          <w:numId w:val="15"/>
        </w:numPr>
        <w:spacing w:after="0" w:line="240" w:lineRule="auto"/>
        <w:ind w:left="426" w:hanging="426"/>
        <w:contextualSpacing/>
        <w:rPr>
          <w:rFonts w:cs="Arial"/>
          <w:sz w:val="24"/>
          <w:szCs w:val="24"/>
        </w:rPr>
      </w:pPr>
      <w:r>
        <w:rPr>
          <w:rFonts w:cs="Arial"/>
          <w:sz w:val="24"/>
          <w:szCs w:val="24"/>
        </w:rPr>
        <w:t xml:space="preserve">Lead on </w:t>
      </w:r>
      <w:r w:rsidRPr="00504D64">
        <w:rPr>
          <w:rFonts w:cs="Arial"/>
          <w:sz w:val="24"/>
          <w:szCs w:val="24"/>
        </w:rPr>
        <w:t xml:space="preserve">effective evaluation </w:t>
      </w:r>
      <w:r>
        <w:rPr>
          <w:rFonts w:cs="Arial"/>
          <w:sz w:val="24"/>
          <w:szCs w:val="24"/>
        </w:rPr>
        <w:t>and</w:t>
      </w:r>
      <w:r w:rsidRPr="00504D64">
        <w:rPr>
          <w:rFonts w:cs="Arial"/>
          <w:sz w:val="24"/>
          <w:szCs w:val="24"/>
        </w:rPr>
        <w:t xml:space="preserve"> impact of the</w:t>
      </w:r>
      <w:r>
        <w:rPr>
          <w:rFonts w:cs="Arial"/>
          <w:sz w:val="24"/>
          <w:szCs w:val="24"/>
        </w:rPr>
        <w:t xml:space="preserve"> integration</w:t>
      </w:r>
      <w:r w:rsidRPr="00504D64">
        <w:rPr>
          <w:rFonts w:cs="Arial"/>
          <w:sz w:val="24"/>
          <w:szCs w:val="24"/>
        </w:rPr>
        <w:t xml:space="preserve"> programme</w:t>
      </w:r>
    </w:p>
    <w:p w14:paraId="63BF8C14" w14:textId="3B2D7247" w:rsidR="004E0863" w:rsidRPr="004E0863" w:rsidRDefault="004E0863" w:rsidP="002E3179">
      <w:pPr>
        <w:pStyle w:val="ListParagraph"/>
        <w:numPr>
          <w:ilvl w:val="0"/>
          <w:numId w:val="15"/>
        </w:numPr>
        <w:spacing w:after="0" w:line="240" w:lineRule="auto"/>
        <w:ind w:left="426" w:hanging="426"/>
        <w:rPr>
          <w:rFonts w:eastAsia="Times New Roman" w:cs="Arial"/>
          <w:sz w:val="24"/>
          <w:szCs w:val="24"/>
          <w:lang w:eastAsia="en-GB"/>
        </w:rPr>
      </w:pPr>
      <w:r w:rsidRPr="004E0863">
        <w:rPr>
          <w:rFonts w:eastAsia="Times New Roman" w:cs="Arial"/>
          <w:sz w:val="24"/>
          <w:szCs w:val="24"/>
          <w:lang w:eastAsia="en-GB"/>
        </w:rPr>
        <w:lastRenderedPageBreak/>
        <w:t>Any other relevant duty as reasonably required</w:t>
      </w:r>
      <w:r>
        <w:rPr>
          <w:rFonts w:eastAsia="Times New Roman" w:cs="Arial"/>
          <w:sz w:val="24"/>
          <w:szCs w:val="24"/>
          <w:lang w:eastAsia="en-GB"/>
        </w:rPr>
        <w:t>.</w:t>
      </w:r>
    </w:p>
    <w:p w14:paraId="4A5911A1" w14:textId="77777777" w:rsidR="00AA160F" w:rsidRPr="00890557" w:rsidRDefault="00AA160F" w:rsidP="00304500">
      <w:pPr>
        <w:spacing w:after="0" w:line="240" w:lineRule="auto"/>
        <w:contextualSpacing/>
        <w:rPr>
          <w:rFonts w:cs="Arial"/>
          <w:sz w:val="24"/>
          <w:szCs w:val="24"/>
        </w:rPr>
      </w:pPr>
    </w:p>
    <w:p w14:paraId="7547BB81" w14:textId="6A50F336" w:rsidR="00126672" w:rsidRDefault="00126672" w:rsidP="004A3B3E">
      <w:pPr>
        <w:pStyle w:val="ListBullet"/>
        <w:numPr>
          <w:ilvl w:val="0"/>
          <w:numId w:val="0"/>
        </w:numPr>
        <w:spacing w:after="0" w:line="240" w:lineRule="auto"/>
        <w:rPr>
          <w:rFonts w:ascii="Arial" w:hAnsi="Arial" w:cs="Arial"/>
          <w:b/>
          <w:bCs/>
          <w:sz w:val="24"/>
          <w:szCs w:val="24"/>
        </w:rPr>
      </w:pPr>
      <w:r w:rsidRPr="00AF1E92">
        <w:rPr>
          <w:rFonts w:ascii="Arial" w:hAnsi="Arial" w:cs="Arial"/>
          <w:b/>
          <w:bCs/>
          <w:sz w:val="24"/>
          <w:szCs w:val="24"/>
        </w:rPr>
        <w:t xml:space="preserve">Person </w:t>
      </w:r>
      <w:r w:rsidR="00DC4A87">
        <w:rPr>
          <w:rFonts w:ascii="Arial" w:hAnsi="Arial" w:cs="Arial"/>
          <w:b/>
          <w:bCs/>
          <w:sz w:val="24"/>
          <w:szCs w:val="24"/>
        </w:rPr>
        <w:t>s</w:t>
      </w:r>
      <w:r w:rsidRPr="00AF1E92">
        <w:rPr>
          <w:rFonts w:ascii="Arial" w:hAnsi="Arial" w:cs="Arial"/>
          <w:b/>
          <w:bCs/>
          <w:sz w:val="24"/>
          <w:szCs w:val="24"/>
        </w:rPr>
        <w:t>pecification</w:t>
      </w:r>
    </w:p>
    <w:p w14:paraId="1BBB5315" w14:textId="77777777" w:rsidR="00890557" w:rsidRPr="00AF1E92" w:rsidRDefault="00890557" w:rsidP="004A3B3E">
      <w:pPr>
        <w:pStyle w:val="ListBullet"/>
        <w:numPr>
          <w:ilvl w:val="0"/>
          <w:numId w:val="0"/>
        </w:numPr>
        <w:spacing w:after="0" w:line="240" w:lineRule="auto"/>
        <w:rPr>
          <w:rFonts w:ascii="Arial" w:hAnsi="Arial" w:cs="Arial"/>
          <w:b/>
          <w:bCs/>
          <w:iCs/>
          <w:sz w:val="24"/>
          <w:szCs w:val="24"/>
        </w:rPr>
      </w:pPr>
    </w:p>
    <w:p w14:paraId="0800BAF1" w14:textId="72BCB434" w:rsidR="00455A9E" w:rsidRPr="00304500" w:rsidRDefault="00455A9E" w:rsidP="004A3B3E">
      <w:pPr>
        <w:spacing w:after="0" w:line="240" w:lineRule="auto"/>
        <w:contextualSpacing/>
        <w:rPr>
          <w:rFonts w:ascii="Arial" w:eastAsia="Calibri" w:hAnsi="Arial" w:cs="Arial"/>
          <w:b/>
          <w:bCs/>
          <w:kern w:val="2"/>
          <w:sz w:val="24"/>
          <w:szCs w:val="24"/>
          <w:lang w:eastAsia="en-US"/>
          <w14:ligatures w14:val="standardContextual"/>
        </w:rPr>
      </w:pPr>
      <w:r w:rsidRPr="00304500">
        <w:rPr>
          <w:rFonts w:ascii="Arial" w:eastAsia="Calibri" w:hAnsi="Arial" w:cs="Arial"/>
          <w:b/>
          <w:bCs/>
          <w:kern w:val="2"/>
          <w:sz w:val="24"/>
          <w:szCs w:val="24"/>
          <w:lang w:eastAsia="en-US"/>
          <w14:ligatures w14:val="standardContextual"/>
        </w:rPr>
        <w:t>Essential</w:t>
      </w:r>
    </w:p>
    <w:p w14:paraId="39AC1CF5" w14:textId="77777777" w:rsidR="004A3B3E" w:rsidRPr="00AF1E92" w:rsidRDefault="004A3B3E" w:rsidP="004A3B3E">
      <w:pPr>
        <w:spacing w:after="0" w:line="240" w:lineRule="auto"/>
        <w:contextualSpacing/>
        <w:rPr>
          <w:rFonts w:ascii="Arial" w:eastAsia="Calibri" w:hAnsi="Arial" w:cs="Arial"/>
          <w:kern w:val="2"/>
          <w:sz w:val="24"/>
          <w:szCs w:val="24"/>
          <w:lang w:eastAsia="en-US"/>
          <w14:ligatures w14:val="standardContextual"/>
        </w:rPr>
      </w:pPr>
    </w:p>
    <w:p w14:paraId="4E42979A" w14:textId="594F40BF" w:rsidR="002C5EFD" w:rsidRPr="002C5EFD" w:rsidRDefault="002C5EFD"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Experience of partnership working and co-production</w:t>
      </w:r>
    </w:p>
    <w:p w14:paraId="6D7445A1" w14:textId="6BE646A6" w:rsidR="00455A9E" w:rsidRPr="00AF1E92" w:rsidRDefault="002C5EFD" w:rsidP="004A3B3E">
      <w:pPr>
        <w:pStyle w:val="ListParagraph"/>
        <w:numPr>
          <w:ilvl w:val="0"/>
          <w:numId w:val="14"/>
        </w:numPr>
        <w:spacing w:after="0" w:line="24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Excellent communication skills including </w:t>
      </w:r>
      <w:r w:rsidR="00FC0304">
        <w:rPr>
          <w:rFonts w:ascii="Arial" w:eastAsia="Calibri" w:hAnsi="Arial" w:cs="Arial"/>
          <w:kern w:val="2"/>
          <w:sz w:val="24"/>
          <w:szCs w:val="24"/>
          <w14:ligatures w14:val="standardContextual"/>
        </w:rPr>
        <w:t xml:space="preserve">report writing and </w:t>
      </w:r>
      <w:r w:rsidR="00455A9E" w:rsidRPr="00AF1E92">
        <w:rPr>
          <w:rFonts w:ascii="Arial" w:eastAsia="Calibri" w:hAnsi="Arial" w:cs="Arial"/>
          <w:kern w:val="2"/>
          <w:sz w:val="24"/>
          <w:szCs w:val="24"/>
          <w14:ligatures w14:val="standardContextual"/>
        </w:rPr>
        <w:t>delivering presentations</w:t>
      </w:r>
    </w:p>
    <w:p w14:paraId="27271476" w14:textId="3F827DC2" w:rsidR="00455A9E" w:rsidRDefault="002C5EFD" w:rsidP="004A3B3E">
      <w:pPr>
        <w:pStyle w:val="ListParagraph"/>
        <w:numPr>
          <w:ilvl w:val="0"/>
          <w:numId w:val="14"/>
        </w:numPr>
        <w:spacing w:after="0" w:line="24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Strong leadership and organisational skills </w:t>
      </w:r>
    </w:p>
    <w:p w14:paraId="5EDB884E" w14:textId="1207D85A" w:rsidR="00D056B7" w:rsidRPr="002C5EFD" w:rsidRDefault="00D056B7" w:rsidP="004A3B3E">
      <w:pPr>
        <w:pStyle w:val="ListParagraph"/>
        <w:numPr>
          <w:ilvl w:val="0"/>
          <w:numId w:val="14"/>
        </w:numPr>
        <w:spacing w:after="0" w:line="24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Ability to horizon scan to identify opportunities and risks </w:t>
      </w:r>
    </w:p>
    <w:p w14:paraId="2148BBC6" w14:textId="77777777" w:rsidR="00455A9E" w:rsidRPr="00AF1E92"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IT skills in word processing, email, internet, databases and presentations</w:t>
      </w:r>
    </w:p>
    <w:p w14:paraId="7E586AA6" w14:textId="77777777" w:rsidR="00455A9E" w:rsidRPr="00AF1E92"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Experience of carrying out social research and consultation</w:t>
      </w:r>
    </w:p>
    <w:p w14:paraId="21006CB3" w14:textId="528CAD9C" w:rsidR="00455A9E" w:rsidRPr="00AF1E92"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Experience of engaging with people in interactive and creative ways</w:t>
      </w:r>
    </w:p>
    <w:p w14:paraId="401BBD9B" w14:textId="77777777" w:rsidR="00455A9E" w:rsidRPr="00AF1E92"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Experience of organising and facilitating workshops, groups and events</w:t>
      </w:r>
    </w:p>
    <w:p w14:paraId="0345C339" w14:textId="77777777" w:rsidR="00455A9E"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Excellent networking, relationship building and information management skills</w:t>
      </w:r>
    </w:p>
    <w:p w14:paraId="31F45D3E" w14:textId="77777777" w:rsidR="004A3B3E" w:rsidRPr="004A3B3E" w:rsidRDefault="004A3B3E" w:rsidP="00304500">
      <w:pPr>
        <w:pStyle w:val="ListParagraph"/>
        <w:numPr>
          <w:ilvl w:val="0"/>
          <w:numId w:val="14"/>
        </w:numPr>
        <w:spacing w:after="0" w:line="240" w:lineRule="auto"/>
        <w:rPr>
          <w:rFonts w:ascii="Arial" w:eastAsia="Calibri" w:hAnsi="Arial" w:cs="Arial"/>
          <w:kern w:val="2"/>
          <w:sz w:val="24"/>
          <w:szCs w:val="24"/>
          <w14:ligatures w14:val="standardContextual"/>
        </w:rPr>
      </w:pPr>
      <w:r w:rsidRPr="004A3B3E">
        <w:rPr>
          <w:rFonts w:ascii="Arial" w:eastAsia="Calibri" w:hAnsi="Arial" w:cs="Arial"/>
          <w:kern w:val="2"/>
          <w:sz w:val="24"/>
          <w:szCs w:val="24"/>
          <w14:ligatures w14:val="standardContextual"/>
        </w:rPr>
        <w:t>Good time management and ability to produce to deadline</w:t>
      </w:r>
    </w:p>
    <w:p w14:paraId="1BC714C6" w14:textId="77777777" w:rsidR="00455A9E" w:rsidRPr="00AF1E92" w:rsidRDefault="00455A9E" w:rsidP="004A3B3E">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Good understanding of data protection</w:t>
      </w:r>
    </w:p>
    <w:p w14:paraId="33A94D92" w14:textId="77777777" w:rsidR="00BC045B" w:rsidRDefault="00BC045B" w:rsidP="00BC045B">
      <w:pPr>
        <w:pStyle w:val="ListParagraph"/>
        <w:numPr>
          <w:ilvl w:val="0"/>
          <w:numId w:val="14"/>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Educated to degree level or equivalent through experience</w:t>
      </w:r>
    </w:p>
    <w:p w14:paraId="40A8B27F" w14:textId="77777777" w:rsidR="002A5ADA" w:rsidRPr="00AF1E92" w:rsidRDefault="002A5ADA" w:rsidP="004A3B3E">
      <w:pPr>
        <w:spacing w:after="0" w:line="240" w:lineRule="auto"/>
        <w:rPr>
          <w:rFonts w:ascii="Arial" w:eastAsia="Calibri" w:hAnsi="Arial" w:cs="Arial"/>
          <w:sz w:val="24"/>
          <w:szCs w:val="24"/>
          <w:lang w:eastAsia="en-US"/>
        </w:rPr>
      </w:pPr>
    </w:p>
    <w:p w14:paraId="22D47BB8" w14:textId="77777777" w:rsidR="002A5ADA" w:rsidRPr="00304500" w:rsidRDefault="002A5ADA" w:rsidP="004A3B3E">
      <w:pPr>
        <w:spacing w:after="0" w:line="240" w:lineRule="auto"/>
        <w:rPr>
          <w:rFonts w:ascii="Arial" w:eastAsia="Calibri" w:hAnsi="Arial" w:cs="Arial"/>
          <w:b/>
          <w:bCs/>
          <w:sz w:val="24"/>
          <w:szCs w:val="24"/>
          <w:lang w:eastAsia="en-US"/>
        </w:rPr>
      </w:pPr>
      <w:r w:rsidRPr="00304500">
        <w:rPr>
          <w:rFonts w:ascii="Arial" w:eastAsia="Calibri" w:hAnsi="Arial" w:cs="Arial"/>
          <w:b/>
          <w:bCs/>
          <w:sz w:val="24"/>
          <w:szCs w:val="24"/>
          <w:lang w:eastAsia="en-US"/>
        </w:rPr>
        <w:t>Desirable</w:t>
      </w:r>
    </w:p>
    <w:p w14:paraId="4C9B038E" w14:textId="77777777" w:rsidR="002A5ADA" w:rsidRPr="00AF1E92" w:rsidRDefault="002A5ADA" w:rsidP="004A3B3E">
      <w:pPr>
        <w:spacing w:after="0" w:line="240" w:lineRule="auto"/>
        <w:rPr>
          <w:rFonts w:ascii="Arial" w:eastAsia="Calibri" w:hAnsi="Arial" w:cs="Arial"/>
          <w:sz w:val="24"/>
          <w:szCs w:val="24"/>
          <w:lang w:eastAsia="en-US"/>
        </w:rPr>
      </w:pPr>
    </w:p>
    <w:p w14:paraId="71E443E3" w14:textId="567CAA90" w:rsidR="002A5ADA" w:rsidRPr="00AF1E92" w:rsidRDefault="002A5ADA" w:rsidP="004A3B3E">
      <w:pPr>
        <w:numPr>
          <w:ilvl w:val="0"/>
          <w:numId w:val="12"/>
        </w:numPr>
        <w:spacing w:after="0" w:line="240" w:lineRule="auto"/>
        <w:contextualSpacing/>
        <w:rPr>
          <w:rFonts w:ascii="Arial" w:eastAsia="Calibri" w:hAnsi="Arial" w:cs="Arial"/>
          <w:sz w:val="24"/>
          <w:szCs w:val="24"/>
          <w:lang w:eastAsia="en-US"/>
        </w:rPr>
      </w:pPr>
      <w:r w:rsidRPr="00AF1E92">
        <w:rPr>
          <w:rFonts w:ascii="Arial" w:eastAsia="Calibri" w:hAnsi="Arial" w:cs="Arial"/>
          <w:sz w:val="24"/>
          <w:szCs w:val="24"/>
          <w:lang w:eastAsia="en-US"/>
        </w:rPr>
        <w:t xml:space="preserve">Experience of working in </w:t>
      </w:r>
      <w:r w:rsidR="00FC0304">
        <w:rPr>
          <w:rFonts w:ascii="Arial" w:eastAsia="Calibri" w:hAnsi="Arial" w:cs="Arial"/>
          <w:sz w:val="24"/>
          <w:szCs w:val="24"/>
          <w:lang w:eastAsia="en-US"/>
        </w:rPr>
        <w:t xml:space="preserve">health and social care </w:t>
      </w:r>
    </w:p>
    <w:p w14:paraId="722D4C9F" w14:textId="642689A9" w:rsidR="002A5ADA" w:rsidRDefault="002A5ADA" w:rsidP="004A3B3E">
      <w:pPr>
        <w:numPr>
          <w:ilvl w:val="0"/>
          <w:numId w:val="12"/>
        </w:numPr>
        <w:spacing w:after="0" w:line="240" w:lineRule="auto"/>
        <w:contextualSpacing/>
        <w:rPr>
          <w:rFonts w:ascii="Arial" w:hAnsi="Arial" w:cs="Arial"/>
          <w:sz w:val="24"/>
          <w:szCs w:val="24"/>
        </w:rPr>
      </w:pPr>
      <w:r w:rsidRPr="00AF1E92">
        <w:rPr>
          <w:rFonts w:ascii="Arial" w:hAnsi="Arial" w:cs="Arial"/>
          <w:sz w:val="24"/>
          <w:szCs w:val="24"/>
        </w:rPr>
        <w:t xml:space="preserve">Understanding of </w:t>
      </w:r>
      <w:r w:rsidR="00FC0304">
        <w:rPr>
          <w:rFonts w:ascii="Arial" w:hAnsi="Arial" w:cs="Arial"/>
          <w:sz w:val="24"/>
          <w:szCs w:val="24"/>
        </w:rPr>
        <w:t xml:space="preserve">the third sector </w:t>
      </w:r>
      <w:r w:rsidRPr="00AF1E92">
        <w:rPr>
          <w:rFonts w:ascii="Arial" w:hAnsi="Arial" w:cs="Arial"/>
          <w:sz w:val="24"/>
          <w:szCs w:val="24"/>
        </w:rPr>
        <w:t xml:space="preserve"> </w:t>
      </w:r>
    </w:p>
    <w:p w14:paraId="4B2AB488" w14:textId="77777777" w:rsidR="002C5EFD" w:rsidRPr="00AF1E92" w:rsidRDefault="002C5EFD" w:rsidP="004A3B3E">
      <w:pPr>
        <w:pStyle w:val="ListParagraph"/>
        <w:numPr>
          <w:ilvl w:val="0"/>
          <w:numId w:val="12"/>
        </w:numPr>
        <w:spacing w:after="0" w:line="240" w:lineRule="auto"/>
        <w:rPr>
          <w:rFonts w:ascii="Arial" w:eastAsia="Calibri" w:hAnsi="Arial" w:cs="Arial"/>
          <w:kern w:val="2"/>
          <w:sz w:val="24"/>
          <w:szCs w:val="24"/>
          <w14:ligatures w14:val="standardContextual"/>
        </w:rPr>
      </w:pPr>
      <w:r w:rsidRPr="00AF1E92">
        <w:rPr>
          <w:rFonts w:ascii="Arial" w:eastAsia="Calibri" w:hAnsi="Arial" w:cs="Arial"/>
          <w:kern w:val="2"/>
          <w:sz w:val="24"/>
          <w:szCs w:val="24"/>
          <w14:ligatures w14:val="standardContextual"/>
        </w:rPr>
        <w:t xml:space="preserve">An understanding of evaluation principles and approaches </w:t>
      </w:r>
    </w:p>
    <w:p w14:paraId="54549025" w14:textId="709A6FBC" w:rsidR="002C5EFD" w:rsidRDefault="00FC0304" w:rsidP="004A3B3E">
      <w:pPr>
        <w:numPr>
          <w:ilvl w:val="0"/>
          <w:numId w:val="12"/>
        </w:numPr>
        <w:spacing w:after="0" w:line="240" w:lineRule="auto"/>
        <w:contextualSpacing/>
        <w:rPr>
          <w:rFonts w:ascii="Arial" w:hAnsi="Arial" w:cs="Arial"/>
          <w:sz w:val="24"/>
          <w:szCs w:val="24"/>
        </w:rPr>
      </w:pPr>
      <w:r>
        <w:rPr>
          <w:rFonts w:ascii="Arial" w:hAnsi="Arial" w:cs="Arial"/>
          <w:sz w:val="24"/>
          <w:szCs w:val="24"/>
        </w:rPr>
        <w:t xml:space="preserve">Line management experience </w:t>
      </w:r>
    </w:p>
    <w:p w14:paraId="2022E56B" w14:textId="14814205" w:rsidR="00BC045B" w:rsidRDefault="00BC045B" w:rsidP="00BC045B">
      <w:pPr>
        <w:spacing w:after="0" w:line="240" w:lineRule="auto"/>
        <w:ind w:left="360"/>
        <w:contextualSpacing/>
        <w:rPr>
          <w:rFonts w:ascii="Arial" w:hAnsi="Arial" w:cs="Arial"/>
          <w:sz w:val="24"/>
          <w:szCs w:val="24"/>
        </w:rPr>
      </w:pPr>
    </w:p>
    <w:p w14:paraId="36740331" w14:textId="77777777" w:rsidR="00BC045B" w:rsidRDefault="00BC045B" w:rsidP="00BC045B">
      <w:pPr>
        <w:spacing w:after="0" w:line="240" w:lineRule="auto"/>
        <w:ind w:left="360"/>
        <w:contextualSpacing/>
        <w:rPr>
          <w:rFonts w:ascii="Arial" w:hAnsi="Arial" w:cs="Arial"/>
          <w:sz w:val="24"/>
          <w:szCs w:val="24"/>
        </w:rPr>
      </w:pPr>
    </w:p>
    <w:p w14:paraId="1211EFA7" w14:textId="504BC5F3" w:rsidR="00BC045B" w:rsidRDefault="00BC045B" w:rsidP="00BC045B">
      <w:pPr>
        <w:spacing w:after="0" w:line="240" w:lineRule="auto"/>
        <w:contextualSpacing/>
        <w:rPr>
          <w:rFonts w:ascii="Arial" w:hAnsi="Arial" w:cs="Arial"/>
          <w:sz w:val="24"/>
          <w:szCs w:val="24"/>
        </w:rPr>
      </w:pPr>
      <w:r>
        <w:rPr>
          <w:rFonts w:ascii="Arial" w:hAnsi="Arial" w:cs="Arial"/>
          <w:sz w:val="24"/>
          <w:szCs w:val="24"/>
        </w:rPr>
        <w:t>End of document.</w:t>
      </w:r>
    </w:p>
    <w:sectPr w:rsidR="00BC045B" w:rsidSect="000F1B16">
      <w:footerReference w:type="default" r:id="rId10"/>
      <w:pgSz w:w="12240" w:h="15840"/>
      <w:pgMar w:top="680" w:right="1701" w:bottom="680"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6A99" w14:textId="77777777" w:rsidR="003502D4" w:rsidRDefault="003502D4">
      <w:pPr>
        <w:spacing w:after="0" w:line="240" w:lineRule="auto"/>
      </w:pPr>
      <w:r>
        <w:separator/>
      </w:r>
    </w:p>
  </w:endnote>
  <w:endnote w:type="continuationSeparator" w:id="0">
    <w:p w14:paraId="213E193D" w14:textId="77777777" w:rsidR="003502D4" w:rsidRDefault="0035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6DFA" w14:textId="77777777" w:rsidR="007F7927" w:rsidRDefault="00B84050" w:rsidP="00321104">
    <w:pPr>
      <w:pStyle w:val="Footer"/>
      <w:tabs>
        <w:tab w:val="clear" w:pos="9026"/>
        <w:tab w:val="right" w:pos="8789"/>
      </w:tabs>
      <w:jc w:val="right"/>
    </w:pPr>
    <w:r>
      <w:rPr>
        <w:noProof/>
      </w:rPr>
      <w:drawing>
        <wp:inline distT="0" distB="0" distL="0" distR="0" wp14:anchorId="5D819A68" wp14:editId="500D72A1">
          <wp:extent cx="1066489" cy="514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098167" cy="529628"/>
                  </a:xfrm>
                  <a:prstGeom prst="rect">
                    <a:avLst/>
                  </a:prstGeom>
                </pic:spPr>
              </pic:pic>
            </a:graphicData>
          </a:graphic>
        </wp:inline>
      </w:drawing>
    </w:r>
    <w:r w:rsidR="00321104">
      <w:t xml:space="preserve">  </w:t>
    </w:r>
  </w:p>
  <w:p w14:paraId="367AF1FA" w14:textId="77777777" w:rsidR="007F7927" w:rsidRDefault="00321104" w:rsidP="00321104">
    <w:pPr>
      <w:pStyle w:val="Footer"/>
      <w:tabs>
        <w:tab w:val="clear" w:pos="9026"/>
        <w:tab w:val="right" w:pos="8789"/>
      </w:tabs>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81F24" w14:textId="77777777" w:rsidR="003502D4" w:rsidRDefault="003502D4">
      <w:pPr>
        <w:spacing w:after="0" w:line="240" w:lineRule="auto"/>
      </w:pPr>
      <w:r>
        <w:separator/>
      </w:r>
    </w:p>
  </w:footnote>
  <w:footnote w:type="continuationSeparator" w:id="0">
    <w:p w14:paraId="65E030D5" w14:textId="77777777" w:rsidR="003502D4" w:rsidRDefault="0035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BAD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DB6739"/>
    <w:multiLevelType w:val="hybridMultilevel"/>
    <w:tmpl w:val="7F2E6C9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5F3C3D"/>
    <w:multiLevelType w:val="hybridMultilevel"/>
    <w:tmpl w:val="FFFFFFFF"/>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F7685"/>
    <w:multiLevelType w:val="hybridMultilevel"/>
    <w:tmpl w:val="36D260D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0D46A92"/>
    <w:multiLevelType w:val="hybridMultilevel"/>
    <w:tmpl w:val="698C8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840F5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16B5D"/>
    <w:multiLevelType w:val="hybridMultilevel"/>
    <w:tmpl w:val="348C5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97536A"/>
    <w:multiLevelType w:val="hybridMultilevel"/>
    <w:tmpl w:val="B4F82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9A1B30"/>
    <w:multiLevelType w:val="multilevel"/>
    <w:tmpl w:val="5A8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788582">
    <w:abstractNumId w:val="0"/>
  </w:num>
  <w:num w:numId="2" w16cid:durableId="1492402716">
    <w:abstractNumId w:val="0"/>
  </w:num>
  <w:num w:numId="3" w16cid:durableId="1415978173">
    <w:abstractNumId w:val="6"/>
  </w:num>
  <w:num w:numId="4" w16cid:durableId="1910144853">
    <w:abstractNumId w:val="2"/>
  </w:num>
  <w:num w:numId="5" w16cid:durableId="1197082126">
    <w:abstractNumId w:val="1"/>
  </w:num>
  <w:num w:numId="6" w16cid:durableId="1032729360">
    <w:abstractNumId w:val="9"/>
  </w:num>
  <w:num w:numId="7" w16cid:durableId="254245259">
    <w:abstractNumId w:val="5"/>
  </w:num>
  <w:num w:numId="8" w16cid:durableId="646596300">
    <w:abstractNumId w:val="8"/>
  </w:num>
  <w:num w:numId="9" w16cid:durableId="91517648">
    <w:abstractNumId w:val="0"/>
  </w:num>
  <w:num w:numId="10" w16cid:durableId="737747534">
    <w:abstractNumId w:val="0"/>
  </w:num>
  <w:num w:numId="11" w16cid:durableId="2074814250">
    <w:abstractNumId w:val="3"/>
  </w:num>
  <w:num w:numId="12" w16cid:durableId="784621346">
    <w:abstractNumId w:val="12"/>
  </w:num>
  <w:num w:numId="13" w16cid:durableId="1549490114">
    <w:abstractNumId w:val="0"/>
  </w:num>
  <w:num w:numId="14" w16cid:durableId="594172475">
    <w:abstractNumId w:val="11"/>
  </w:num>
  <w:num w:numId="15" w16cid:durableId="22024836">
    <w:abstractNumId w:val="4"/>
  </w:num>
  <w:num w:numId="16" w16cid:durableId="179705035">
    <w:abstractNumId w:val="10"/>
  </w:num>
  <w:num w:numId="17" w16cid:durableId="72362801">
    <w:abstractNumId w:val="7"/>
  </w:num>
  <w:num w:numId="18" w16cid:durableId="60562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24A63"/>
    <w:rsid w:val="0004119E"/>
    <w:rsid w:val="000637B2"/>
    <w:rsid w:val="00081E59"/>
    <w:rsid w:val="00097424"/>
    <w:rsid w:val="000B1F2F"/>
    <w:rsid w:val="000D02C2"/>
    <w:rsid w:val="000F1B16"/>
    <w:rsid w:val="000F587A"/>
    <w:rsid w:val="00126672"/>
    <w:rsid w:val="001C5E19"/>
    <w:rsid w:val="001D3813"/>
    <w:rsid w:val="001F0859"/>
    <w:rsid w:val="001F1AD0"/>
    <w:rsid w:val="00213943"/>
    <w:rsid w:val="0023777A"/>
    <w:rsid w:val="00252D16"/>
    <w:rsid w:val="00253D11"/>
    <w:rsid w:val="0026381F"/>
    <w:rsid w:val="00293656"/>
    <w:rsid w:val="002A2EE3"/>
    <w:rsid w:val="002A5ADA"/>
    <w:rsid w:val="002C5EFD"/>
    <w:rsid w:val="002D01D0"/>
    <w:rsid w:val="002E3179"/>
    <w:rsid w:val="002E7591"/>
    <w:rsid w:val="00301C88"/>
    <w:rsid w:val="00304500"/>
    <w:rsid w:val="00306057"/>
    <w:rsid w:val="00313105"/>
    <w:rsid w:val="00321104"/>
    <w:rsid w:val="003502D4"/>
    <w:rsid w:val="00370F52"/>
    <w:rsid w:val="00377AAC"/>
    <w:rsid w:val="003B564E"/>
    <w:rsid w:val="003B6728"/>
    <w:rsid w:val="003E4B3B"/>
    <w:rsid w:val="004141E0"/>
    <w:rsid w:val="004338B9"/>
    <w:rsid w:val="004528ED"/>
    <w:rsid w:val="004548A8"/>
    <w:rsid w:val="00455A9E"/>
    <w:rsid w:val="004951AF"/>
    <w:rsid w:val="004A3B3E"/>
    <w:rsid w:val="004B2BEE"/>
    <w:rsid w:val="004D0F36"/>
    <w:rsid w:val="004D32D3"/>
    <w:rsid w:val="004E0863"/>
    <w:rsid w:val="00504D64"/>
    <w:rsid w:val="00531DB5"/>
    <w:rsid w:val="0053682E"/>
    <w:rsid w:val="00537B36"/>
    <w:rsid w:val="0054135C"/>
    <w:rsid w:val="00594EF4"/>
    <w:rsid w:val="005C4135"/>
    <w:rsid w:val="005F29FE"/>
    <w:rsid w:val="00606434"/>
    <w:rsid w:val="00610549"/>
    <w:rsid w:val="0061475F"/>
    <w:rsid w:val="0068044E"/>
    <w:rsid w:val="007070FF"/>
    <w:rsid w:val="00726815"/>
    <w:rsid w:val="007724D7"/>
    <w:rsid w:val="00782630"/>
    <w:rsid w:val="007B05E8"/>
    <w:rsid w:val="007F7927"/>
    <w:rsid w:val="0085224A"/>
    <w:rsid w:val="00890557"/>
    <w:rsid w:val="008921D1"/>
    <w:rsid w:val="008B0B45"/>
    <w:rsid w:val="008E727A"/>
    <w:rsid w:val="00986A3E"/>
    <w:rsid w:val="00990A00"/>
    <w:rsid w:val="009F7BF6"/>
    <w:rsid w:val="00A24896"/>
    <w:rsid w:val="00A31F7B"/>
    <w:rsid w:val="00A65FA8"/>
    <w:rsid w:val="00A973D0"/>
    <w:rsid w:val="00AA160F"/>
    <w:rsid w:val="00AA7F5F"/>
    <w:rsid w:val="00AC6407"/>
    <w:rsid w:val="00AF1D07"/>
    <w:rsid w:val="00AF1E92"/>
    <w:rsid w:val="00B268C9"/>
    <w:rsid w:val="00B6524F"/>
    <w:rsid w:val="00B76A0E"/>
    <w:rsid w:val="00B84050"/>
    <w:rsid w:val="00BB3CF0"/>
    <w:rsid w:val="00BC045B"/>
    <w:rsid w:val="00BD175C"/>
    <w:rsid w:val="00C07022"/>
    <w:rsid w:val="00C2514A"/>
    <w:rsid w:val="00C461AC"/>
    <w:rsid w:val="00C46F65"/>
    <w:rsid w:val="00C541B6"/>
    <w:rsid w:val="00C94CA6"/>
    <w:rsid w:val="00CC4F88"/>
    <w:rsid w:val="00CD07DD"/>
    <w:rsid w:val="00CD31FB"/>
    <w:rsid w:val="00CF0ADC"/>
    <w:rsid w:val="00D056B7"/>
    <w:rsid w:val="00D35DEF"/>
    <w:rsid w:val="00D431FC"/>
    <w:rsid w:val="00D95A07"/>
    <w:rsid w:val="00DA156B"/>
    <w:rsid w:val="00DC4A87"/>
    <w:rsid w:val="00DD756E"/>
    <w:rsid w:val="00DF44C4"/>
    <w:rsid w:val="00E32503"/>
    <w:rsid w:val="00E54B36"/>
    <w:rsid w:val="00EB58A9"/>
    <w:rsid w:val="00EB6B9F"/>
    <w:rsid w:val="00ED15C3"/>
    <w:rsid w:val="00F050EE"/>
    <w:rsid w:val="00F53E97"/>
    <w:rsid w:val="00F83C3E"/>
    <w:rsid w:val="00FC0304"/>
    <w:rsid w:val="00FD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7AE5"/>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tabs>
        <w:tab w:val="clear" w:pos="360"/>
      </w:tabs>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BalloonText">
    <w:name w:val="Balloon Text"/>
    <w:basedOn w:val="Normal"/>
    <w:link w:val="BalloonTextChar"/>
    <w:uiPriority w:val="99"/>
    <w:semiHidden/>
    <w:unhideWhenUsed/>
    <w:rsid w:val="0026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1F"/>
    <w:rPr>
      <w:rFonts w:ascii="Segoe UI" w:eastAsia="Times New Roman" w:hAnsi="Segoe UI" w:cs="Segoe UI"/>
      <w:sz w:val="18"/>
      <w:szCs w:val="18"/>
      <w:lang w:eastAsia="en-GB"/>
    </w:rPr>
  </w:style>
  <w:style w:type="paragraph" w:styleId="Revision">
    <w:name w:val="Revision"/>
    <w:hidden/>
    <w:uiPriority w:val="99"/>
    <w:semiHidden/>
    <w:rsid w:val="000F587A"/>
    <w:rPr>
      <w:rFonts w:asciiTheme="minorHAnsi" w:eastAsia="Times New Roman" w:hAnsiTheme="minorHAnsi"/>
      <w:sz w:val="28"/>
      <w:lang w:eastAsia="en-GB"/>
    </w:rPr>
  </w:style>
  <w:style w:type="character" w:styleId="CommentReference">
    <w:name w:val="annotation reference"/>
    <w:basedOn w:val="DefaultParagraphFont"/>
    <w:uiPriority w:val="99"/>
    <w:semiHidden/>
    <w:unhideWhenUsed/>
    <w:rsid w:val="004D32D3"/>
    <w:rPr>
      <w:sz w:val="16"/>
      <w:szCs w:val="16"/>
    </w:rPr>
  </w:style>
  <w:style w:type="paragraph" w:styleId="CommentText">
    <w:name w:val="annotation text"/>
    <w:basedOn w:val="Normal"/>
    <w:link w:val="CommentTextChar"/>
    <w:uiPriority w:val="99"/>
    <w:unhideWhenUsed/>
    <w:rsid w:val="004D32D3"/>
    <w:pPr>
      <w:spacing w:line="240" w:lineRule="auto"/>
    </w:pPr>
    <w:rPr>
      <w:sz w:val="20"/>
    </w:rPr>
  </w:style>
  <w:style w:type="character" w:customStyle="1" w:styleId="CommentTextChar">
    <w:name w:val="Comment Text Char"/>
    <w:basedOn w:val="DefaultParagraphFont"/>
    <w:link w:val="CommentText"/>
    <w:uiPriority w:val="99"/>
    <w:rsid w:val="004D32D3"/>
    <w:rPr>
      <w:rFonts w:asciiTheme="minorHAnsi" w:eastAsia="Times New Roman" w:hAnsiTheme="minorHAnsi"/>
      <w:lang w:eastAsia="en-GB"/>
    </w:rPr>
  </w:style>
  <w:style w:type="paragraph" w:styleId="CommentSubject">
    <w:name w:val="annotation subject"/>
    <w:basedOn w:val="CommentText"/>
    <w:next w:val="CommentText"/>
    <w:link w:val="CommentSubjectChar"/>
    <w:uiPriority w:val="99"/>
    <w:semiHidden/>
    <w:unhideWhenUsed/>
    <w:rsid w:val="004D32D3"/>
    <w:rPr>
      <w:b/>
      <w:bCs/>
    </w:rPr>
  </w:style>
  <w:style w:type="character" w:customStyle="1" w:styleId="CommentSubjectChar">
    <w:name w:val="Comment Subject Char"/>
    <w:basedOn w:val="CommentTextChar"/>
    <w:link w:val="CommentSubject"/>
    <w:uiPriority w:val="99"/>
    <w:semiHidden/>
    <w:rsid w:val="004D32D3"/>
    <w:rPr>
      <w:rFonts w:asciiTheme="minorHAnsi" w:eastAsia="Times New Roman" w:hAnsiTheme="minorHAnsi"/>
      <w:b/>
      <w:bCs/>
      <w:lang w:eastAsia="en-GB"/>
    </w:rPr>
  </w:style>
  <w:style w:type="character" w:styleId="Strong">
    <w:name w:val="Strong"/>
    <w:basedOn w:val="DefaultParagraphFont"/>
    <w:uiPriority w:val="22"/>
    <w:qFormat/>
    <w:rsid w:val="00C46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36209">
      <w:bodyDiv w:val="1"/>
      <w:marLeft w:val="0"/>
      <w:marRight w:val="0"/>
      <w:marTop w:val="0"/>
      <w:marBottom w:val="0"/>
      <w:divBdr>
        <w:top w:val="none" w:sz="0" w:space="0" w:color="auto"/>
        <w:left w:val="none" w:sz="0" w:space="0" w:color="auto"/>
        <w:bottom w:val="none" w:sz="0" w:space="0" w:color="auto"/>
        <w:right w:val="none" w:sz="0" w:space="0" w:color="auto"/>
      </w:divBdr>
    </w:div>
    <w:div w:id="968783692">
      <w:bodyDiv w:val="1"/>
      <w:marLeft w:val="0"/>
      <w:marRight w:val="0"/>
      <w:marTop w:val="0"/>
      <w:marBottom w:val="0"/>
      <w:divBdr>
        <w:top w:val="none" w:sz="0" w:space="0" w:color="auto"/>
        <w:left w:val="none" w:sz="0" w:space="0" w:color="auto"/>
        <w:bottom w:val="none" w:sz="0" w:space="0" w:color="auto"/>
        <w:right w:val="none" w:sz="0" w:space="0" w:color="auto"/>
      </w:divBdr>
    </w:div>
    <w:div w:id="1294405491">
      <w:bodyDiv w:val="1"/>
      <w:marLeft w:val="0"/>
      <w:marRight w:val="0"/>
      <w:marTop w:val="0"/>
      <w:marBottom w:val="0"/>
      <w:divBdr>
        <w:top w:val="none" w:sz="0" w:space="0" w:color="auto"/>
        <w:left w:val="none" w:sz="0" w:space="0" w:color="auto"/>
        <w:bottom w:val="none" w:sz="0" w:space="0" w:color="auto"/>
        <w:right w:val="none" w:sz="0" w:space="0" w:color="auto"/>
      </w:divBdr>
    </w:div>
    <w:div w:id="1385838081">
      <w:bodyDiv w:val="1"/>
      <w:marLeft w:val="0"/>
      <w:marRight w:val="0"/>
      <w:marTop w:val="0"/>
      <w:marBottom w:val="0"/>
      <w:divBdr>
        <w:top w:val="none" w:sz="0" w:space="0" w:color="auto"/>
        <w:left w:val="none" w:sz="0" w:space="0" w:color="auto"/>
        <w:bottom w:val="none" w:sz="0" w:space="0" w:color="auto"/>
        <w:right w:val="none" w:sz="0" w:space="0" w:color="auto"/>
      </w:divBdr>
    </w:div>
    <w:div w:id="1602301235">
      <w:bodyDiv w:val="1"/>
      <w:marLeft w:val="0"/>
      <w:marRight w:val="0"/>
      <w:marTop w:val="0"/>
      <w:marBottom w:val="0"/>
      <w:divBdr>
        <w:top w:val="none" w:sz="0" w:space="0" w:color="auto"/>
        <w:left w:val="none" w:sz="0" w:space="0" w:color="auto"/>
        <w:bottom w:val="none" w:sz="0" w:space="0" w:color="auto"/>
        <w:right w:val="none" w:sz="0" w:space="0" w:color="auto"/>
      </w:divBdr>
    </w:div>
    <w:div w:id="207231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7eab42-5b77-4bc4-b47b-592c8b508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F20E1EBDD244B9B56D72561C44591" ma:contentTypeVersion="14" ma:contentTypeDescription="Create a new document." ma:contentTypeScope="" ma:versionID="ee6860c9419c66504d684e0d9768e2b0">
  <xsd:schema xmlns:xsd="http://www.w3.org/2001/XMLSchema" xmlns:xs="http://www.w3.org/2001/XMLSchema" xmlns:p="http://schemas.microsoft.com/office/2006/metadata/properties" xmlns:ns3="4d863503-ccdb-4243-a82e-ca52b01f8722" xmlns:ns4="7a7eab42-5b77-4bc4-b47b-592c8b508466" targetNamespace="http://schemas.microsoft.com/office/2006/metadata/properties" ma:root="true" ma:fieldsID="cf77e5808c71db3082e5c4649ca64ff3" ns3:_="" ns4:_="">
    <xsd:import namespace="4d863503-ccdb-4243-a82e-ca52b01f8722"/>
    <xsd:import namespace="7a7eab42-5b77-4bc4-b47b-592c8b5084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63503-ccdb-4243-a82e-ca52b01f87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eab42-5b77-4bc4-b47b-592c8b5084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CCD85-BA03-4EA8-98E6-942C31B5A122}">
  <ds:schemaRefs>
    <ds:schemaRef ds:uri="http://schemas.microsoft.com/office/2006/metadata/properties"/>
    <ds:schemaRef ds:uri="http://schemas.microsoft.com/office/infopath/2007/PartnerControls"/>
    <ds:schemaRef ds:uri="7a7eab42-5b77-4bc4-b47b-592c8b508466"/>
  </ds:schemaRefs>
</ds:datastoreItem>
</file>

<file path=customXml/itemProps2.xml><?xml version="1.0" encoding="utf-8"?>
<ds:datastoreItem xmlns:ds="http://schemas.openxmlformats.org/officeDocument/2006/customXml" ds:itemID="{8318790E-D635-48A7-846F-BAC588AC723D}">
  <ds:schemaRefs>
    <ds:schemaRef ds:uri="http://schemas.microsoft.com/sharepoint/v3/contenttype/forms"/>
  </ds:schemaRefs>
</ds:datastoreItem>
</file>

<file path=customXml/itemProps3.xml><?xml version="1.0" encoding="utf-8"?>
<ds:datastoreItem xmlns:ds="http://schemas.openxmlformats.org/officeDocument/2006/customXml" ds:itemID="{CE197716-66CE-47B3-8AAD-A6AF89EFF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63503-ccdb-4243-a82e-ca52b01f8722"/>
    <ds:schemaRef ds:uri="7a7eab42-5b77-4bc4-b47b-592c8b508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Robyn Conlan</cp:lastModifiedBy>
  <cp:revision>2</cp:revision>
  <cp:lastPrinted>2025-06-04T12:47:00Z</cp:lastPrinted>
  <dcterms:created xsi:type="dcterms:W3CDTF">2025-06-13T07:28:00Z</dcterms:created>
  <dcterms:modified xsi:type="dcterms:W3CDTF">2025-06-13T07:28:00Z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0x0101008ACF20E1EBDD244B9B56D72561C44591</vt:lpwstr>
  </property>
</Properties>
</file>