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0E2" w:rsidRDefault="00AE0022" w:rsidP="00477688">
      <w:pPr>
        <w:jc w:val="both"/>
        <w:rPr>
          <w:b/>
          <w:sz w:val="36"/>
          <w:szCs w:val="36"/>
          <w:lang w:val="en-US"/>
        </w:rPr>
      </w:pPr>
      <w:r>
        <w:rPr>
          <w:b/>
          <w:sz w:val="36"/>
          <w:szCs w:val="36"/>
          <w:lang w:val="en-US"/>
        </w:rPr>
        <w:t xml:space="preserve">                                                              </w:t>
      </w:r>
      <w:r>
        <w:rPr>
          <w:noProof/>
          <w:lang w:eastAsia="en-GB"/>
        </w:rPr>
        <w:drawing>
          <wp:inline distT="0" distB="0" distL="0" distR="0" wp14:anchorId="13E18D86" wp14:editId="4EFF1922">
            <wp:extent cx="1714500" cy="685760"/>
            <wp:effectExtent l="0" t="0" r="0" b="635"/>
            <wp:docPr id="2" name="Picture 2" descr="ENABLE Glasgow: Fortune Works - a Community crowdfun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ABLE Glasgow: Fortune Works - a Community crowdfunding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30347" cy="692098"/>
                    </a:xfrm>
                    <a:prstGeom prst="rect">
                      <a:avLst/>
                    </a:prstGeom>
                    <a:noFill/>
                    <a:ln>
                      <a:noFill/>
                    </a:ln>
                  </pic:spPr>
                </pic:pic>
              </a:graphicData>
            </a:graphic>
          </wp:inline>
        </w:drawing>
      </w:r>
      <w:r>
        <w:rPr>
          <w:rFonts w:ascii="Times New Roman" w:hAnsi="Times New Roman" w:cs="Times New Roman"/>
          <w:noProof/>
          <w:lang w:eastAsia="en-GB"/>
        </w:rPr>
        <w:drawing>
          <wp:anchor distT="0" distB="0" distL="114300" distR="114300" simplePos="0" relativeHeight="251659264" behindDoc="0" locked="0" layoutInCell="1" allowOverlap="1" wp14:anchorId="4E7BB050" wp14:editId="7A27D582">
            <wp:simplePos x="0" y="0"/>
            <wp:positionH relativeFrom="margin">
              <wp:align>left</wp:align>
            </wp:positionH>
            <wp:positionV relativeFrom="paragraph">
              <wp:posOffset>-495300</wp:posOffset>
            </wp:positionV>
            <wp:extent cx="876300" cy="952500"/>
            <wp:effectExtent l="0" t="0" r="0" b="0"/>
            <wp:wrapNone/>
            <wp:docPr id="4" name="Picture 4" descr="Enable Glasgow logo 2c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able Glasgow logo 2col[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6300" cy="952500"/>
                    </a:xfrm>
                    <a:prstGeom prst="rect">
                      <a:avLst/>
                    </a:prstGeom>
                    <a:noFill/>
                  </pic:spPr>
                </pic:pic>
              </a:graphicData>
            </a:graphic>
            <wp14:sizeRelH relativeFrom="page">
              <wp14:pctWidth>0</wp14:pctWidth>
            </wp14:sizeRelH>
            <wp14:sizeRelV relativeFrom="page">
              <wp14:pctHeight>0</wp14:pctHeight>
            </wp14:sizeRelV>
          </wp:anchor>
        </w:drawing>
      </w:r>
    </w:p>
    <w:p w:rsidR="00477688" w:rsidRDefault="00477688" w:rsidP="00477688">
      <w:pPr>
        <w:jc w:val="both"/>
        <w:rPr>
          <w:b/>
          <w:sz w:val="36"/>
          <w:szCs w:val="36"/>
          <w:lang w:val="en-US"/>
        </w:rPr>
      </w:pPr>
      <w:r w:rsidRPr="00477688">
        <w:rPr>
          <w:b/>
          <w:sz w:val="36"/>
          <w:szCs w:val="36"/>
          <w:lang w:val="en-US"/>
        </w:rPr>
        <w:t xml:space="preserve">Head of Social Enterprise </w:t>
      </w:r>
    </w:p>
    <w:p w:rsidR="00477688" w:rsidRPr="00477688" w:rsidRDefault="00477688" w:rsidP="00477688">
      <w:pPr>
        <w:jc w:val="both"/>
        <w:rPr>
          <w:b/>
          <w:sz w:val="36"/>
          <w:szCs w:val="36"/>
          <w:lang w:val="en-US"/>
        </w:rPr>
      </w:pPr>
      <w:r w:rsidRPr="00477688">
        <w:rPr>
          <w:b/>
          <w:sz w:val="36"/>
          <w:szCs w:val="36"/>
          <w:lang w:val="en-US"/>
        </w:rPr>
        <w:t>– Background Information</w:t>
      </w:r>
      <w:r w:rsidR="00E87036" w:rsidRPr="00E87036">
        <w:rPr>
          <w:rFonts w:ascii="Times New Roman" w:hAnsi="Times New Roman" w:cs="Times New Roman"/>
          <w:noProof/>
          <w:lang w:eastAsia="en-GB"/>
        </w:rPr>
        <w:t xml:space="preserve"> </w:t>
      </w:r>
    </w:p>
    <w:p w:rsidR="00477688" w:rsidRDefault="00AE0022" w:rsidP="00477688">
      <w:pPr>
        <w:jc w:val="both"/>
        <w:rPr>
          <w:lang w:val="en-US"/>
        </w:rPr>
      </w:pPr>
      <w:r>
        <w:rPr>
          <w:lang w:val="en-US"/>
        </w:rPr>
        <w:t>___________________________________________________________________</w:t>
      </w:r>
    </w:p>
    <w:p w:rsidR="00AE0022" w:rsidRDefault="00AE0022" w:rsidP="00477688">
      <w:pPr>
        <w:jc w:val="both"/>
        <w:rPr>
          <w:lang w:val="en-US"/>
        </w:rPr>
      </w:pPr>
      <w:bookmarkStart w:id="0" w:name="_GoBack"/>
      <w:bookmarkEnd w:id="0"/>
    </w:p>
    <w:p w:rsidR="00843570" w:rsidRPr="00477688" w:rsidRDefault="00843570" w:rsidP="00477688">
      <w:pPr>
        <w:jc w:val="both"/>
        <w:rPr>
          <w:b/>
          <w:sz w:val="28"/>
          <w:szCs w:val="28"/>
          <w:lang w:val="en-US"/>
        </w:rPr>
      </w:pPr>
      <w:r w:rsidRPr="00477688">
        <w:rPr>
          <w:b/>
          <w:sz w:val="28"/>
          <w:szCs w:val="28"/>
          <w:lang w:val="en-US"/>
        </w:rPr>
        <w:t>Enable Glasgow</w:t>
      </w:r>
    </w:p>
    <w:p w:rsidR="00477688" w:rsidRDefault="00477688" w:rsidP="00477688">
      <w:pPr>
        <w:jc w:val="both"/>
        <w:rPr>
          <w:lang w:val="en-US"/>
        </w:rPr>
      </w:pPr>
    </w:p>
    <w:p w:rsidR="00843570" w:rsidRDefault="00843570" w:rsidP="00477688">
      <w:pPr>
        <w:jc w:val="both"/>
        <w:rPr>
          <w:lang w:val="en-US"/>
        </w:rPr>
      </w:pPr>
      <w:r>
        <w:rPr>
          <w:lang w:val="en-US"/>
        </w:rPr>
        <w:t xml:space="preserve">Enable Glasgow is a membership </w:t>
      </w:r>
      <w:r w:rsidR="00677C2B">
        <w:rPr>
          <w:lang w:val="en-US"/>
        </w:rPr>
        <w:t>organis</w:t>
      </w:r>
      <w:r>
        <w:rPr>
          <w:lang w:val="en-US"/>
        </w:rPr>
        <w:t xml:space="preserve">ation that </w:t>
      </w:r>
      <w:r w:rsidR="000640AB">
        <w:rPr>
          <w:lang w:val="en-US"/>
        </w:rPr>
        <w:t>also runs services for</w:t>
      </w:r>
      <w:r>
        <w:rPr>
          <w:lang w:val="en-US"/>
        </w:rPr>
        <w:t xml:space="preserve"> people with </w:t>
      </w:r>
      <w:r w:rsidR="000640AB">
        <w:rPr>
          <w:lang w:val="en-US"/>
        </w:rPr>
        <w:t>learning</w:t>
      </w:r>
      <w:r w:rsidR="00B33552">
        <w:rPr>
          <w:lang w:val="en-US"/>
        </w:rPr>
        <w:t xml:space="preserve"> disabilities</w:t>
      </w:r>
      <w:r>
        <w:rPr>
          <w:lang w:val="en-US"/>
        </w:rPr>
        <w:t xml:space="preserve"> and </w:t>
      </w:r>
      <w:r w:rsidR="000640AB">
        <w:rPr>
          <w:lang w:val="en-US"/>
        </w:rPr>
        <w:t>their</w:t>
      </w:r>
      <w:r>
        <w:rPr>
          <w:lang w:val="en-US"/>
        </w:rPr>
        <w:t xml:space="preserve"> carers in Glasgow.  Although we are part of the national Enable network, Enable Glasgow is an independent charity with its own </w:t>
      </w:r>
      <w:r w:rsidR="000640AB">
        <w:rPr>
          <w:lang w:val="en-US"/>
        </w:rPr>
        <w:t>governance</w:t>
      </w:r>
      <w:r>
        <w:rPr>
          <w:lang w:val="en-US"/>
        </w:rPr>
        <w:t xml:space="preserve"> and staffing structure.  Service</w:t>
      </w:r>
      <w:r w:rsidR="00477688">
        <w:rPr>
          <w:lang w:val="en-US"/>
        </w:rPr>
        <w:t>s</w:t>
      </w:r>
      <w:r>
        <w:rPr>
          <w:lang w:val="en-US"/>
        </w:rPr>
        <w:t xml:space="preserve"> include a range of supported </w:t>
      </w:r>
      <w:r w:rsidR="000640AB">
        <w:rPr>
          <w:lang w:val="en-US"/>
        </w:rPr>
        <w:t>living</w:t>
      </w:r>
      <w:r>
        <w:rPr>
          <w:lang w:val="en-US"/>
        </w:rPr>
        <w:t xml:space="preserve"> services, social </w:t>
      </w:r>
      <w:r w:rsidR="000640AB">
        <w:rPr>
          <w:lang w:val="en-US"/>
        </w:rPr>
        <w:t>opportunities</w:t>
      </w:r>
      <w:r>
        <w:rPr>
          <w:lang w:val="en-US"/>
        </w:rPr>
        <w:t xml:space="preserve">, social </w:t>
      </w:r>
      <w:r w:rsidR="000640AB">
        <w:rPr>
          <w:lang w:val="en-US"/>
        </w:rPr>
        <w:t>enterprise</w:t>
      </w:r>
      <w:r>
        <w:rPr>
          <w:lang w:val="en-US"/>
        </w:rPr>
        <w:t xml:space="preserve"> activity, </w:t>
      </w:r>
      <w:r w:rsidR="000640AB">
        <w:rPr>
          <w:lang w:val="en-US"/>
        </w:rPr>
        <w:t>advocacy</w:t>
      </w:r>
      <w:r>
        <w:rPr>
          <w:lang w:val="en-US"/>
        </w:rPr>
        <w:t xml:space="preserve">, and campaigning.  </w:t>
      </w:r>
      <w:r w:rsidR="00677C2B">
        <w:rPr>
          <w:lang w:val="en-US"/>
        </w:rPr>
        <w:t xml:space="preserve">The </w:t>
      </w:r>
      <w:r w:rsidR="00477688">
        <w:rPr>
          <w:lang w:val="en-US"/>
        </w:rPr>
        <w:t>organis</w:t>
      </w:r>
      <w:r w:rsidR="00677C2B">
        <w:rPr>
          <w:lang w:val="en-US"/>
        </w:rPr>
        <w:t>ation was founded in 1957, and w</w:t>
      </w:r>
      <w:r>
        <w:rPr>
          <w:lang w:val="en-US"/>
        </w:rPr>
        <w:t xml:space="preserve">e </w:t>
      </w:r>
      <w:r w:rsidR="00677C2B">
        <w:rPr>
          <w:lang w:val="en-US"/>
        </w:rPr>
        <w:t xml:space="preserve">currently </w:t>
      </w:r>
      <w:r>
        <w:rPr>
          <w:lang w:val="en-US"/>
        </w:rPr>
        <w:t>have around 200 direct service users, and almost 400 members</w:t>
      </w:r>
      <w:r w:rsidR="00677C2B">
        <w:rPr>
          <w:lang w:val="en-US"/>
        </w:rPr>
        <w:t>.</w:t>
      </w:r>
    </w:p>
    <w:p w:rsidR="000640AB" w:rsidRDefault="000640AB" w:rsidP="00477688">
      <w:pPr>
        <w:jc w:val="both"/>
        <w:rPr>
          <w:lang w:val="en-US"/>
        </w:rPr>
      </w:pPr>
    </w:p>
    <w:p w:rsidR="000640AB" w:rsidRPr="00477688" w:rsidRDefault="000640AB" w:rsidP="00477688">
      <w:pPr>
        <w:jc w:val="both"/>
        <w:rPr>
          <w:b/>
          <w:sz w:val="28"/>
          <w:szCs w:val="28"/>
          <w:lang w:val="en-US"/>
        </w:rPr>
      </w:pPr>
      <w:r w:rsidRPr="00477688">
        <w:rPr>
          <w:b/>
          <w:sz w:val="28"/>
          <w:szCs w:val="28"/>
          <w:lang w:val="en-US"/>
        </w:rPr>
        <w:t>Fortune Works</w:t>
      </w:r>
    </w:p>
    <w:p w:rsidR="00477688" w:rsidRDefault="00477688" w:rsidP="00477688">
      <w:pPr>
        <w:jc w:val="both"/>
        <w:rPr>
          <w:lang w:val="en-US"/>
        </w:rPr>
      </w:pPr>
    </w:p>
    <w:p w:rsidR="000640AB" w:rsidRDefault="000640AB" w:rsidP="00477688">
      <w:pPr>
        <w:pStyle w:val="NormalWeb"/>
        <w:spacing w:before="0" w:beforeAutospacing="0" w:after="0" w:afterAutospacing="0"/>
        <w:jc w:val="both"/>
        <w:rPr>
          <w:rFonts w:ascii="Arial" w:hAnsi="Arial" w:cs="Arial"/>
        </w:rPr>
      </w:pPr>
      <w:r>
        <w:rPr>
          <w:rFonts w:ascii="Arial" w:hAnsi="Arial" w:cs="Arial"/>
        </w:rPr>
        <w:t xml:space="preserve">The primary focus for the Head of Social </w:t>
      </w:r>
      <w:r w:rsidR="00477688">
        <w:rPr>
          <w:rFonts w:ascii="Arial" w:hAnsi="Arial" w:cs="Arial"/>
        </w:rPr>
        <w:t>Enterprise</w:t>
      </w:r>
      <w:r>
        <w:rPr>
          <w:rFonts w:ascii="Arial" w:hAnsi="Arial" w:cs="Arial"/>
        </w:rPr>
        <w:t xml:space="preserve"> is the management of our Fortune Works service.  </w:t>
      </w:r>
      <w:r w:rsidRPr="00672D25">
        <w:rPr>
          <w:rFonts w:ascii="Arial" w:hAnsi="Arial" w:cs="Arial"/>
        </w:rPr>
        <w:t>Fortune Works has existed in various forms since 1960, and today is one of Scotland’s largest social enterprises for adults with learning disabilities.  The service promotes choice, autonomy, and meaningful involvement in real economic activity and engagement in their local community.</w:t>
      </w:r>
    </w:p>
    <w:p w:rsidR="00477688" w:rsidRDefault="00477688" w:rsidP="00477688">
      <w:pPr>
        <w:pStyle w:val="NormalWeb"/>
        <w:spacing w:before="0" w:beforeAutospacing="0" w:after="0" w:afterAutospacing="0"/>
        <w:jc w:val="both"/>
        <w:rPr>
          <w:rFonts w:ascii="Arial" w:hAnsi="Arial" w:cs="Arial"/>
        </w:rPr>
      </w:pPr>
    </w:p>
    <w:p w:rsidR="000640AB" w:rsidRDefault="000640AB" w:rsidP="00477688">
      <w:pPr>
        <w:pStyle w:val="NormalWeb"/>
        <w:spacing w:before="0" w:beforeAutospacing="0" w:after="0" w:afterAutospacing="0"/>
        <w:jc w:val="both"/>
        <w:rPr>
          <w:rFonts w:ascii="Arial" w:hAnsi="Arial" w:cs="Arial"/>
        </w:rPr>
      </w:pPr>
      <w:r>
        <w:rPr>
          <w:rFonts w:ascii="Arial" w:hAnsi="Arial" w:cs="Arial"/>
        </w:rPr>
        <w:t>The service provides</w:t>
      </w:r>
      <w:r w:rsidRPr="00672D25">
        <w:rPr>
          <w:rFonts w:ascii="Arial" w:hAnsi="Arial" w:cs="Arial"/>
        </w:rPr>
        <w:t xml:space="preserve"> tailored, outcome-focused support to up to 120 individuals with learning disabilities that goes beyond fundamental care</w:t>
      </w:r>
      <w:r w:rsidR="00EC7B5F">
        <w:rPr>
          <w:rFonts w:ascii="Arial" w:hAnsi="Arial" w:cs="Arial"/>
        </w:rPr>
        <w:t>.  It focuses</w:t>
      </w:r>
      <w:r w:rsidRPr="00672D25">
        <w:rPr>
          <w:rFonts w:ascii="Arial" w:hAnsi="Arial" w:cs="Arial"/>
        </w:rPr>
        <w:t xml:space="preserve"> on community connection, creative expression, and personal development. Central to this approach is our commitment to work-based activity. Through collaborations with external commercial partners, we provide opportunities for service users to learn new skills and safely complete meaningful tasks. We also have long-standing links with local community groups, and city-wide institutions such as FE Colleges and Universities</w:t>
      </w:r>
      <w:r w:rsidR="00477688">
        <w:rPr>
          <w:rFonts w:ascii="Arial" w:hAnsi="Arial" w:cs="Arial"/>
        </w:rPr>
        <w:t>.</w:t>
      </w:r>
    </w:p>
    <w:p w:rsidR="00477688" w:rsidRPr="00672D25" w:rsidRDefault="00477688" w:rsidP="00477688">
      <w:pPr>
        <w:pStyle w:val="NormalWeb"/>
        <w:spacing w:before="0" w:beforeAutospacing="0" w:after="0" w:afterAutospacing="0"/>
        <w:jc w:val="both"/>
        <w:rPr>
          <w:rFonts w:ascii="Arial" w:hAnsi="Arial" w:cs="Arial"/>
        </w:rPr>
      </w:pPr>
    </w:p>
    <w:p w:rsidR="000640AB" w:rsidRDefault="000640AB" w:rsidP="00477688">
      <w:pPr>
        <w:pStyle w:val="NormalWeb"/>
        <w:spacing w:before="0" w:beforeAutospacing="0" w:after="0" w:afterAutospacing="0"/>
        <w:jc w:val="both"/>
        <w:rPr>
          <w:rFonts w:ascii="Arial" w:hAnsi="Arial" w:cs="Arial"/>
        </w:rPr>
      </w:pPr>
      <w:r w:rsidRPr="00672D25">
        <w:rPr>
          <w:rFonts w:ascii="Arial" w:hAnsi="Arial" w:cs="Arial"/>
        </w:rPr>
        <w:t>As well as work-related activities, we also have a programme of structured act</w:t>
      </w:r>
      <w:r>
        <w:rPr>
          <w:rFonts w:ascii="Arial" w:hAnsi="Arial" w:cs="Arial"/>
        </w:rPr>
        <w:t>ivities designed to enhance</w:t>
      </w:r>
      <w:r w:rsidRPr="00672D25">
        <w:rPr>
          <w:rFonts w:ascii="Arial" w:hAnsi="Arial" w:cs="Arial"/>
        </w:rPr>
        <w:t xml:space="preserve"> independence and wellbeing. These include horticulture and garden</w:t>
      </w:r>
      <w:r>
        <w:rPr>
          <w:rFonts w:ascii="Arial" w:hAnsi="Arial" w:cs="Arial"/>
        </w:rPr>
        <w:t>ing</w:t>
      </w:r>
      <w:r w:rsidRPr="00672D25">
        <w:rPr>
          <w:rFonts w:ascii="Arial" w:hAnsi="Arial" w:cs="Arial"/>
        </w:rPr>
        <w:t>-based s</w:t>
      </w:r>
      <w:r>
        <w:rPr>
          <w:rFonts w:ascii="Arial" w:hAnsi="Arial" w:cs="Arial"/>
        </w:rPr>
        <w:t>ervices</w:t>
      </w:r>
      <w:r w:rsidRPr="00672D25">
        <w:rPr>
          <w:rFonts w:ascii="Arial" w:hAnsi="Arial" w:cs="Arial"/>
        </w:rPr>
        <w:t xml:space="preserve"> that foster responsibility,</w:t>
      </w:r>
      <w:r>
        <w:rPr>
          <w:rFonts w:ascii="Arial" w:hAnsi="Arial" w:cs="Arial"/>
        </w:rPr>
        <w:t xml:space="preserve"> and</w:t>
      </w:r>
      <w:r w:rsidRPr="00672D25">
        <w:rPr>
          <w:rFonts w:ascii="Arial" w:hAnsi="Arial" w:cs="Arial"/>
        </w:rPr>
        <w:t xml:space="preserve"> environmental awareness.  We also provide sensory therapy; arts and crafts that encourage creativity and build fine motor skills, and small enterprise workshops where individuals gain confidence through producing and marketing handmade goods. </w:t>
      </w:r>
      <w:r w:rsidR="00477688">
        <w:rPr>
          <w:rFonts w:ascii="Arial" w:hAnsi="Arial" w:cs="Arial"/>
        </w:rPr>
        <w:t>Activ</w:t>
      </w:r>
      <w:r w:rsidR="00B33552">
        <w:rPr>
          <w:rFonts w:ascii="Arial" w:hAnsi="Arial" w:cs="Arial"/>
        </w:rPr>
        <w:t>ities</w:t>
      </w:r>
      <w:r>
        <w:rPr>
          <w:rFonts w:ascii="Arial" w:hAnsi="Arial" w:cs="Arial"/>
        </w:rPr>
        <w:t xml:space="preserve"> </w:t>
      </w:r>
      <w:r w:rsidRPr="00672D25">
        <w:rPr>
          <w:rFonts w:ascii="Arial" w:hAnsi="Arial" w:cs="Arial"/>
        </w:rPr>
        <w:t>are purposeful, co-designed with participants, and aligned to individual aspirations within personal support plans.</w:t>
      </w:r>
    </w:p>
    <w:p w:rsidR="00477688" w:rsidRDefault="00477688" w:rsidP="00477688">
      <w:pPr>
        <w:pStyle w:val="NormalWeb"/>
        <w:spacing w:before="0" w:beforeAutospacing="0" w:after="0" w:afterAutospacing="0"/>
        <w:jc w:val="both"/>
        <w:rPr>
          <w:rFonts w:ascii="Arial" w:hAnsi="Arial" w:cs="Arial"/>
        </w:rPr>
      </w:pPr>
    </w:p>
    <w:p w:rsidR="00477688" w:rsidRPr="00477688" w:rsidRDefault="00477688" w:rsidP="00477688">
      <w:pPr>
        <w:pStyle w:val="NormalWeb"/>
        <w:spacing w:before="0" w:beforeAutospacing="0" w:after="0" w:afterAutospacing="0"/>
        <w:jc w:val="both"/>
        <w:rPr>
          <w:rFonts w:ascii="Arial" w:hAnsi="Arial" w:cs="Arial"/>
          <w:b/>
          <w:sz w:val="28"/>
          <w:szCs w:val="28"/>
        </w:rPr>
      </w:pPr>
      <w:r w:rsidRPr="00477688">
        <w:rPr>
          <w:rFonts w:ascii="Arial" w:hAnsi="Arial" w:cs="Arial"/>
          <w:b/>
          <w:sz w:val="28"/>
          <w:szCs w:val="28"/>
        </w:rPr>
        <w:t>Recruitment Process</w:t>
      </w:r>
    </w:p>
    <w:p w:rsidR="00477688" w:rsidRDefault="00477688" w:rsidP="00477688">
      <w:pPr>
        <w:pStyle w:val="NormalWeb"/>
        <w:spacing w:before="0" w:beforeAutospacing="0" w:after="0" w:afterAutospacing="0"/>
        <w:jc w:val="both"/>
        <w:rPr>
          <w:rFonts w:ascii="Arial" w:hAnsi="Arial" w:cs="Arial"/>
        </w:rPr>
      </w:pPr>
    </w:p>
    <w:p w:rsidR="00477688" w:rsidRDefault="00477688" w:rsidP="00477688">
      <w:pPr>
        <w:pStyle w:val="NormalWeb"/>
        <w:numPr>
          <w:ilvl w:val="0"/>
          <w:numId w:val="1"/>
        </w:numPr>
        <w:spacing w:before="0" w:beforeAutospacing="0" w:after="0" w:afterAutospacing="0"/>
        <w:jc w:val="both"/>
        <w:rPr>
          <w:rFonts w:ascii="Arial" w:hAnsi="Arial" w:cs="Arial"/>
        </w:rPr>
      </w:pPr>
      <w:r>
        <w:rPr>
          <w:rFonts w:ascii="Arial" w:hAnsi="Arial" w:cs="Arial"/>
        </w:rPr>
        <w:t>The closing date for receipt of completed applications is 29</w:t>
      </w:r>
      <w:r w:rsidRPr="00477688">
        <w:rPr>
          <w:rFonts w:ascii="Arial" w:hAnsi="Arial" w:cs="Arial"/>
          <w:vertAlign w:val="superscript"/>
        </w:rPr>
        <w:t>th</w:t>
      </w:r>
      <w:r>
        <w:rPr>
          <w:rFonts w:ascii="Arial" w:hAnsi="Arial" w:cs="Arial"/>
        </w:rPr>
        <w:t xml:space="preserve"> August 2025.</w:t>
      </w:r>
    </w:p>
    <w:p w:rsidR="00477688" w:rsidRDefault="00477688" w:rsidP="00477688">
      <w:pPr>
        <w:pStyle w:val="NormalWeb"/>
        <w:numPr>
          <w:ilvl w:val="0"/>
          <w:numId w:val="1"/>
        </w:numPr>
        <w:spacing w:before="0" w:beforeAutospacing="0" w:after="0" w:afterAutospacing="0"/>
        <w:jc w:val="both"/>
        <w:rPr>
          <w:rFonts w:ascii="Arial" w:hAnsi="Arial" w:cs="Arial"/>
        </w:rPr>
      </w:pPr>
      <w:r>
        <w:rPr>
          <w:rFonts w:ascii="Arial" w:hAnsi="Arial" w:cs="Arial"/>
        </w:rPr>
        <w:lastRenderedPageBreak/>
        <w:t>Interviews will be held between 10</w:t>
      </w:r>
      <w:r w:rsidRPr="00477688">
        <w:rPr>
          <w:rFonts w:ascii="Arial" w:hAnsi="Arial" w:cs="Arial"/>
          <w:vertAlign w:val="superscript"/>
        </w:rPr>
        <w:t>th</w:t>
      </w:r>
      <w:r>
        <w:rPr>
          <w:rFonts w:ascii="Arial" w:hAnsi="Arial" w:cs="Arial"/>
        </w:rPr>
        <w:t xml:space="preserve"> and 19</w:t>
      </w:r>
      <w:r w:rsidRPr="00477688">
        <w:rPr>
          <w:rFonts w:ascii="Arial" w:hAnsi="Arial" w:cs="Arial"/>
          <w:vertAlign w:val="superscript"/>
        </w:rPr>
        <w:t>th</w:t>
      </w:r>
      <w:r>
        <w:rPr>
          <w:rFonts w:ascii="Arial" w:hAnsi="Arial" w:cs="Arial"/>
        </w:rPr>
        <w:t xml:space="preserve"> September.  Applicants called for interview will be advised of the arrangements for interview in early September.</w:t>
      </w:r>
    </w:p>
    <w:p w:rsidR="00477688" w:rsidRDefault="00477688" w:rsidP="00477688">
      <w:pPr>
        <w:pStyle w:val="NormalWeb"/>
        <w:numPr>
          <w:ilvl w:val="0"/>
          <w:numId w:val="1"/>
        </w:numPr>
        <w:spacing w:before="0" w:beforeAutospacing="0" w:after="0" w:afterAutospacing="0"/>
        <w:jc w:val="both"/>
        <w:rPr>
          <w:rFonts w:ascii="Arial" w:hAnsi="Arial" w:cs="Arial"/>
        </w:rPr>
      </w:pPr>
      <w:r>
        <w:rPr>
          <w:rFonts w:ascii="Arial" w:hAnsi="Arial" w:cs="Arial"/>
        </w:rPr>
        <w:t>It is anticipated that an appointment will be made between 1</w:t>
      </w:r>
      <w:r w:rsidRPr="00477688">
        <w:rPr>
          <w:rFonts w:ascii="Arial" w:hAnsi="Arial" w:cs="Arial"/>
          <w:vertAlign w:val="superscript"/>
        </w:rPr>
        <w:t>st</w:t>
      </w:r>
      <w:r>
        <w:rPr>
          <w:rFonts w:ascii="Arial" w:hAnsi="Arial" w:cs="Arial"/>
        </w:rPr>
        <w:t xml:space="preserve"> and 8</w:t>
      </w:r>
      <w:r w:rsidRPr="00477688">
        <w:rPr>
          <w:rFonts w:ascii="Arial" w:hAnsi="Arial" w:cs="Arial"/>
          <w:vertAlign w:val="superscript"/>
        </w:rPr>
        <w:t>th</w:t>
      </w:r>
      <w:r>
        <w:rPr>
          <w:rFonts w:ascii="Arial" w:hAnsi="Arial" w:cs="Arial"/>
        </w:rPr>
        <w:t xml:space="preserve"> October.</w:t>
      </w:r>
    </w:p>
    <w:p w:rsidR="00477688" w:rsidRPr="00672D25" w:rsidRDefault="00477688" w:rsidP="00477688">
      <w:pPr>
        <w:pStyle w:val="NormalWeb"/>
        <w:spacing w:before="0" w:beforeAutospacing="0" w:after="0" w:afterAutospacing="0"/>
        <w:jc w:val="both"/>
        <w:rPr>
          <w:rFonts w:ascii="Arial" w:hAnsi="Arial" w:cs="Arial"/>
        </w:rPr>
      </w:pPr>
    </w:p>
    <w:p w:rsidR="000640AB" w:rsidRPr="00843570" w:rsidRDefault="000640AB" w:rsidP="00477688">
      <w:pPr>
        <w:jc w:val="both"/>
        <w:rPr>
          <w:lang w:val="en-US"/>
        </w:rPr>
      </w:pPr>
    </w:p>
    <w:sectPr w:rsidR="000640AB" w:rsidRPr="008435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9286F"/>
    <w:multiLevelType w:val="hybridMultilevel"/>
    <w:tmpl w:val="DD80F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70"/>
    <w:rsid w:val="000640AB"/>
    <w:rsid w:val="00477688"/>
    <w:rsid w:val="00677C2B"/>
    <w:rsid w:val="00843570"/>
    <w:rsid w:val="00AE0022"/>
    <w:rsid w:val="00B33552"/>
    <w:rsid w:val="00B37A2D"/>
    <w:rsid w:val="00C250E2"/>
    <w:rsid w:val="00D957E7"/>
    <w:rsid w:val="00E87036"/>
    <w:rsid w:val="00EC7B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02358"/>
  <w15:chartTrackingRefBased/>
  <w15:docId w15:val="{94D814CE-B43E-42A6-978D-D71AD329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40AB"/>
    <w:pPr>
      <w:spacing w:before="100" w:beforeAutospacing="1" w:after="100" w:afterAutospacing="1" w:line="240" w:lineRule="auto"/>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5D3C9-DB08-4C3C-BA77-E2B46761A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Menabney</dc:creator>
  <cp:keywords/>
  <dc:description/>
  <cp:lastModifiedBy>Colin Menabney</cp:lastModifiedBy>
  <cp:revision>6</cp:revision>
  <dcterms:created xsi:type="dcterms:W3CDTF">2025-07-30T07:50:00Z</dcterms:created>
  <dcterms:modified xsi:type="dcterms:W3CDTF">2025-07-31T10:08:00Z</dcterms:modified>
</cp:coreProperties>
</file>