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4E09" w14:textId="77777777" w:rsidR="006C2E7E" w:rsidRPr="006C2E7E" w:rsidRDefault="006C2E7E" w:rsidP="006C2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  <w:r w:rsidRPr="006C2E7E">
        <w:rPr>
          <w:rFonts w:eastAsia="Times New Roman" w:cs="Times New Roman"/>
          <w:b/>
          <w:bCs/>
          <w:kern w:val="36"/>
          <w:lang w:eastAsia="en-GB"/>
          <w14:ligatures w14:val="none"/>
        </w:rPr>
        <w:t>Person Specification – Service Manager (FASS)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3468"/>
        <w:gridCol w:w="3637"/>
      </w:tblGrid>
      <w:tr w:rsidR="006C2E7E" w:rsidRPr="006C2E7E" w14:paraId="3EA71303" w14:textId="77777777" w:rsidTr="006C2E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39B625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50D5B1F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6C6D7825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Desirable</w:t>
            </w:r>
          </w:p>
        </w:tc>
      </w:tr>
      <w:tr w:rsidR="006C2E7E" w:rsidRPr="006C2E7E" w14:paraId="091157B2" w14:textId="77777777" w:rsidTr="006C2E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11F66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Qualifications</w:t>
            </w:r>
          </w:p>
        </w:tc>
        <w:tc>
          <w:tcPr>
            <w:tcW w:w="0" w:type="auto"/>
            <w:vAlign w:val="center"/>
            <w:hideMark/>
          </w:tcPr>
          <w:p w14:paraId="1C6E6692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t>- SVQ Level 4 in Social Care, Child Development, Education or equivalent.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PVG Scheme membership (or willingness to obtain).</w:t>
            </w:r>
          </w:p>
        </w:tc>
        <w:tc>
          <w:tcPr>
            <w:tcW w:w="0" w:type="auto"/>
            <w:vAlign w:val="center"/>
            <w:hideMark/>
          </w:tcPr>
          <w:p w14:paraId="5261B2B3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t>- Management or leadership qualification.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Training in addiction, family support, or community development.</w:t>
            </w:r>
          </w:p>
        </w:tc>
      </w:tr>
      <w:tr w:rsidR="006C2E7E" w:rsidRPr="006C2E7E" w14:paraId="6518CCFF" w14:textId="77777777" w:rsidTr="006C2E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DF2E5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Experience</w:t>
            </w:r>
          </w:p>
        </w:tc>
        <w:tc>
          <w:tcPr>
            <w:tcW w:w="0" w:type="auto"/>
            <w:vAlign w:val="center"/>
            <w:hideMark/>
          </w:tcPr>
          <w:p w14:paraId="243C33FA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t>- Significant experience managing services in social care, health, or voluntary sector.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Managing budgets of ~£300k and financial controls.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Leading, supporting, and motivating staff and volunteers.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Reporting to boards, funders, or commissioners.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Partnership development with statutory, voluntary, and community organisations.</w:t>
            </w:r>
          </w:p>
        </w:tc>
        <w:tc>
          <w:tcPr>
            <w:tcW w:w="0" w:type="auto"/>
            <w:vAlign w:val="center"/>
            <w:hideMark/>
          </w:tcPr>
          <w:p w14:paraId="34A2D02B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t>- Experience with charity governance and compliance (OSCR/Companies House).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Fundraising or developing new funding opportunities.</w:t>
            </w:r>
          </w:p>
        </w:tc>
      </w:tr>
      <w:tr w:rsidR="006C2E7E" w:rsidRPr="006C2E7E" w14:paraId="646995E4" w14:textId="77777777" w:rsidTr="006C2E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D4881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Knowledge</w:t>
            </w:r>
          </w:p>
        </w:tc>
        <w:tc>
          <w:tcPr>
            <w:tcW w:w="0" w:type="auto"/>
            <w:vAlign w:val="center"/>
            <w:hideMark/>
          </w:tcPr>
          <w:p w14:paraId="7853259F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t>- Impact of alcohol and drug misuse on families.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Family support and recovery services.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HR, Health &amp; Safety, and safeguarding policies.</w:t>
            </w:r>
          </w:p>
        </w:tc>
        <w:tc>
          <w:tcPr>
            <w:tcW w:w="0" w:type="auto"/>
            <w:vAlign w:val="center"/>
            <w:hideMark/>
          </w:tcPr>
          <w:p w14:paraId="28D73DC6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t>- Knowledge of Glasgow’s Alcohol &amp; Drug Partnership structures.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Understanding of peer-led and holistic support models.</w:t>
            </w:r>
          </w:p>
        </w:tc>
      </w:tr>
      <w:tr w:rsidR="006C2E7E" w:rsidRPr="006C2E7E" w14:paraId="3A75F206" w14:textId="77777777" w:rsidTr="006C2E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8382D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Skills &amp; Competencies</w:t>
            </w:r>
          </w:p>
        </w:tc>
        <w:tc>
          <w:tcPr>
            <w:tcW w:w="0" w:type="auto"/>
            <w:vAlign w:val="center"/>
            <w:hideMark/>
          </w:tcPr>
          <w:p w14:paraId="6D7FE2D9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t>- Strong leadership and people management skills.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Organisational, planning, and financial management abilities.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Excellent communication and stakeholder engagement.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Ability to prepare and present reports.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Balance between strategic and operational management.</w:t>
            </w:r>
          </w:p>
        </w:tc>
        <w:tc>
          <w:tcPr>
            <w:tcW w:w="0" w:type="auto"/>
            <w:vAlign w:val="center"/>
            <w:hideMark/>
          </w:tcPr>
          <w:p w14:paraId="5E2E8A21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t>- Skilled in developing new services or innovative support models.</w:t>
            </w:r>
          </w:p>
        </w:tc>
      </w:tr>
      <w:tr w:rsidR="006C2E7E" w:rsidRPr="006C2E7E" w14:paraId="44FAE171" w14:textId="77777777" w:rsidTr="006C2E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2A872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Personal Qualities</w:t>
            </w:r>
          </w:p>
        </w:tc>
        <w:tc>
          <w:tcPr>
            <w:tcW w:w="0" w:type="auto"/>
            <w:vAlign w:val="center"/>
            <w:hideMark/>
          </w:tcPr>
          <w:p w14:paraId="0194F635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t>- Empathetic and non-judgmental.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Motivational and supportive leader.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Proactive, flexible, and resilient under pressure.</w:t>
            </w: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- Committed to FASS’s mission and values.</w:t>
            </w:r>
          </w:p>
        </w:tc>
        <w:tc>
          <w:tcPr>
            <w:tcW w:w="0" w:type="auto"/>
            <w:vAlign w:val="center"/>
            <w:hideMark/>
          </w:tcPr>
          <w:p w14:paraId="4AB60C18" w14:textId="77777777" w:rsidR="006C2E7E" w:rsidRPr="006C2E7E" w:rsidRDefault="006C2E7E" w:rsidP="006C2E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6C2E7E">
              <w:rPr>
                <w:rFonts w:eastAsia="Times New Roman" w:cs="Times New Roman"/>
                <w:kern w:val="0"/>
                <w:lang w:eastAsia="en-GB"/>
                <w14:ligatures w14:val="none"/>
              </w:rPr>
              <w:t>- Community-focused and innovative.</w:t>
            </w:r>
          </w:p>
        </w:tc>
      </w:tr>
    </w:tbl>
    <w:p w14:paraId="16B6E848" w14:textId="77777777" w:rsidR="00D2476B" w:rsidRPr="006C2E7E" w:rsidRDefault="00D2476B" w:rsidP="006C2E7E"/>
    <w:sectPr w:rsidR="00D2476B" w:rsidRPr="006C2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973BC"/>
    <w:multiLevelType w:val="multilevel"/>
    <w:tmpl w:val="84D2F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60775"/>
    <w:multiLevelType w:val="multilevel"/>
    <w:tmpl w:val="A0E6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490935">
    <w:abstractNumId w:val="0"/>
  </w:num>
  <w:num w:numId="2" w16cid:durableId="1565986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7E"/>
    <w:rsid w:val="00202C14"/>
    <w:rsid w:val="004A4BC3"/>
    <w:rsid w:val="006C2E7E"/>
    <w:rsid w:val="006D627A"/>
    <w:rsid w:val="007D5F1A"/>
    <w:rsid w:val="00D2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A0069"/>
  <w15:chartTrackingRefBased/>
  <w15:docId w15:val="{01DB7DC4-E685-4049-BF4C-BE85CA07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476B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476B"/>
    <w:rPr>
      <w:rFonts w:eastAsiaTheme="majorEastAsia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C2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6C2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E7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C2E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2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ms-1">
    <w:name w:val="ms-1"/>
    <w:basedOn w:val="DefaultParagraphFont"/>
    <w:rsid w:val="006C2E7E"/>
  </w:style>
  <w:style w:type="character" w:customStyle="1" w:styleId="max-w-full">
    <w:name w:val="max-w-full"/>
    <w:basedOn w:val="DefaultParagraphFont"/>
    <w:rsid w:val="006C2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Field</dc:creator>
  <cp:keywords/>
  <dc:description/>
  <cp:lastModifiedBy>Sarah Ellis</cp:lastModifiedBy>
  <cp:revision>2</cp:revision>
  <dcterms:created xsi:type="dcterms:W3CDTF">2025-09-18T12:37:00Z</dcterms:created>
  <dcterms:modified xsi:type="dcterms:W3CDTF">2025-09-18T12:37:00Z</dcterms:modified>
</cp:coreProperties>
</file>