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4A27" w14:textId="5F70249E" w:rsidR="00922DEE" w:rsidRPr="00F04818" w:rsidRDefault="00922DEE" w:rsidP="004B5EDB">
      <w:pPr>
        <w:pStyle w:val="NoSpacing"/>
        <w:jc w:val="both"/>
        <w:rPr>
          <w:rFonts w:ascii="Calibri" w:eastAsia="Times New Roman" w:hAnsi="Calibri" w:cs="Calibri"/>
          <w:color w:val="000000"/>
          <w:sz w:val="24"/>
          <w:szCs w:val="24"/>
          <w:lang w:eastAsia="en-GB"/>
        </w:rPr>
      </w:pPr>
      <w:r w:rsidRPr="00906948">
        <w:rPr>
          <w:rFonts w:cstheme="minorHAnsi"/>
          <w:noProof/>
          <w:sz w:val="24"/>
          <w:szCs w:val="24"/>
        </w:rPr>
        <mc:AlternateContent>
          <mc:Choice Requires="wps">
            <w:drawing>
              <wp:anchor distT="45720" distB="45720" distL="114300" distR="114300" simplePos="0" relativeHeight="251659264" behindDoc="0" locked="0" layoutInCell="1" allowOverlap="1" wp14:anchorId="71FB9363" wp14:editId="5CFFE139">
                <wp:simplePos x="0" y="0"/>
                <wp:positionH relativeFrom="column">
                  <wp:posOffset>1308100</wp:posOffset>
                </wp:positionH>
                <wp:positionV relativeFrom="paragraph">
                  <wp:posOffset>36195</wp:posOffset>
                </wp:positionV>
                <wp:extent cx="4356735" cy="1385570"/>
                <wp:effectExtent l="12700" t="7620" r="12065"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1385570"/>
                        </a:xfrm>
                        <a:prstGeom prst="rect">
                          <a:avLst/>
                        </a:prstGeom>
                        <a:solidFill>
                          <a:srgbClr val="FFFFFF"/>
                        </a:solidFill>
                        <a:ln w="9525">
                          <a:solidFill>
                            <a:srgbClr val="000000"/>
                          </a:solidFill>
                          <a:miter lim="800000"/>
                          <a:headEnd/>
                          <a:tailEnd/>
                        </a:ln>
                      </wps:spPr>
                      <wps:txbx>
                        <w:txbxContent>
                          <w:p w14:paraId="62B31458" w14:textId="74EB8991" w:rsidR="00922DEE" w:rsidRPr="00F04818" w:rsidRDefault="00AC0A0D" w:rsidP="00922DEE">
                            <w:pPr>
                              <w:pStyle w:val="NoSpacing"/>
                              <w:rPr>
                                <w:rFonts w:ascii="Arial" w:hAnsi="Arial" w:cs="Arial"/>
                                <w:b/>
                                <w:sz w:val="36"/>
                                <w:szCs w:val="36"/>
                              </w:rPr>
                            </w:pPr>
                            <w:r w:rsidRPr="00F04818">
                              <w:rPr>
                                <w:rFonts w:ascii="Arial" w:hAnsi="Arial" w:cs="Arial"/>
                                <w:b/>
                                <w:sz w:val="36"/>
                                <w:szCs w:val="36"/>
                              </w:rPr>
                              <w:t>Carer Support Services</w:t>
                            </w:r>
                            <w:r w:rsidR="00F04818" w:rsidRPr="00F04818">
                              <w:rPr>
                                <w:rFonts w:ascii="Arial" w:hAnsi="Arial" w:cs="Arial"/>
                                <w:b/>
                                <w:sz w:val="36"/>
                                <w:szCs w:val="36"/>
                              </w:rPr>
                              <w:t xml:space="preserve"> Manager</w:t>
                            </w:r>
                            <w:r w:rsidR="00F04818">
                              <w:rPr>
                                <w:rFonts w:ascii="Arial" w:hAnsi="Arial" w:cs="Arial"/>
                                <w:b/>
                                <w:sz w:val="36"/>
                                <w:szCs w:val="36"/>
                              </w:rPr>
                              <w:t xml:space="preserve"> </w:t>
                            </w:r>
                          </w:p>
                          <w:p w14:paraId="54D6249E" w14:textId="2F4250FC" w:rsidR="00922DEE" w:rsidRPr="00F04818" w:rsidRDefault="00922DEE" w:rsidP="00922DEE">
                            <w:pPr>
                              <w:pStyle w:val="NoSpacing"/>
                              <w:rPr>
                                <w:rFonts w:ascii="Arial" w:hAnsi="Arial" w:cs="Arial"/>
                                <w:sz w:val="24"/>
                                <w:szCs w:val="24"/>
                              </w:rPr>
                            </w:pPr>
                            <w:r w:rsidRPr="00F04818">
                              <w:rPr>
                                <w:rFonts w:ascii="Arial" w:hAnsi="Arial" w:cs="Arial"/>
                                <w:b/>
                                <w:sz w:val="36"/>
                                <w:szCs w:val="36"/>
                              </w:rPr>
                              <w:t>Job Description</w:t>
                            </w:r>
                          </w:p>
                          <w:p w14:paraId="3647B038" w14:textId="77777777" w:rsidR="00922DEE" w:rsidRPr="00F04818" w:rsidRDefault="00922DEE" w:rsidP="00922DEE">
                            <w:pPr>
                              <w:pStyle w:val="NoSpacing"/>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FB9363" id="_x0000_t202" coordsize="21600,21600" o:spt="202" path="m,l,21600r21600,l21600,xe">
                <v:stroke joinstyle="miter"/>
                <v:path gradientshapeok="t" o:connecttype="rect"/>
              </v:shapetype>
              <v:shape id="Text Box 2" o:spid="_x0000_s1026" type="#_x0000_t202" style="position:absolute;left:0;text-align:left;margin-left:103pt;margin-top:2.85pt;width:343.05pt;height:10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">
                <v:textbox>
                  <w:txbxContent>
                    <w:p w14:paraId="62B31458" w14:textId="74EB8991" w:rsidR="00922DEE" w:rsidRPr="00F04818" w:rsidRDefault="00AC0A0D" w:rsidP="00922DEE">
                      <w:pPr>
                        <w:pStyle w:val="NoSpacing"/>
                        <w:rPr>
                          <w:rFonts w:ascii="Arial" w:hAnsi="Arial" w:cs="Arial"/>
                          <w:b/>
                          <w:sz w:val="36"/>
                          <w:szCs w:val="36"/>
                        </w:rPr>
                      </w:pPr>
                      <w:r w:rsidRPr="00F04818">
                        <w:rPr>
                          <w:rFonts w:ascii="Arial" w:hAnsi="Arial" w:cs="Arial"/>
                          <w:b/>
                          <w:sz w:val="36"/>
                          <w:szCs w:val="36"/>
                        </w:rPr>
                        <w:t>Carer Support Services</w:t>
                      </w:r>
                      <w:r w:rsidR="00F04818" w:rsidRPr="00F04818">
                        <w:rPr>
                          <w:rFonts w:ascii="Arial" w:hAnsi="Arial" w:cs="Arial"/>
                          <w:b/>
                          <w:sz w:val="36"/>
                          <w:szCs w:val="36"/>
                        </w:rPr>
                        <w:t xml:space="preserve"> Manager</w:t>
                      </w:r>
                      <w:r w:rsidR="00F04818">
                        <w:rPr>
                          <w:rFonts w:ascii="Arial" w:hAnsi="Arial" w:cs="Arial"/>
                          <w:b/>
                          <w:sz w:val="36"/>
                          <w:szCs w:val="36"/>
                        </w:rPr>
                        <w:t xml:space="preserve"> </w:t>
                      </w:r>
                    </w:p>
                    <w:p w14:paraId="54D6249E" w14:textId="2F4250FC" w:rsidR="00922DEE" w:rsidRPr="00F04818" w:rsidRDefault="00922DEE" w:rsidP="00922DEE">
                      <w:pPr>
                        <w:pStyle w:val="NoSpacing"/>
                        <w:rPr>
                          <w:rFonts w:ascii="Arial" w:hAnsi="Arial" w:cs="Arial"/>
                          <w:sz w:val="24"/>
                          <w:szCs w:val="24"/>
                        </w:rPr>
                      </w:pPr>
                      <w:r w:rsidRPr="00F04818">
                        <w:rPr>
                          <w:rFonts w:ascii="Arial" w:hAnsi="Arial" w:cs="Arial"/>
                          <w:b/>
                          <w:sz w:val="36"/>
                          <w:szCs w:val="36"/>
                        </w:rPr>
                        <w:t>Job Description</w:t>
                      </w:r>
                    </w:p>
                    <w:p w14:paraId="3647B038" w14:textId="77777777" w:rsidR="00922DEE" w:rsidRPr="00F04818" w:rsidRDefault="00922DEE" w:rsidP="00922DEE">
                      <w:pPr>
                        <w:pStyle w:val="NoSpacing"/>
                        <w:rPr>
                          <w:rFonts w:ascii="Arial" w:hAnsi="Arial" w:cs="Arial"/>
                          <w:sz w:val="24"/>
                          <w:szCs w:val="24"/>
                        </w:rPr>
                      </w:pPr>
                    </w:p>
                  </w:txbxContent>
                </v:textbox>
                <w10:wrap type="square"/>
              </v:shape>
            </w:pict>
          </mc:Fallback>
        </mc:AlternateContent>
      </w:r>
      <w:r w:rsidRPr="00906948">
        <w:rPr>
          <w:rFonts w:cstheme="minorHAnsi"/>
          <w:b/>
          <w:noProof/>
          <w:sz w:val="24"/>
          <w:szCs w:val="24"/>
          <w:lang w:eastAsia="en-GB"/>
        </w:rPr>
        <w:drawing>
          <wp:inline distT="0" distB="0" distL="0" distR="0" wp14:anchorId="5B5225CA" wp14:editId="6F93D7C1">
            <wp:extent cx="1051560" cy="1386840"/>
            <wp:effectExtent l="0" t="0" r="0" b="3810"/>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560" cy="1386840"/>
                    </a:xfrm>
                    <a:prstGeom prst="rect">
                      <a:avLst/>
                    </a:prstGeom>
                    <a:noFill/>
                    <a:ln>
                      <a:noFill/>
                    </a:ln>
                  </pic:spPr>
                </pic:pic>
              </a:graphicData>
            </a:graphic>
          </wp:inline>
        </w:drawing>
      </w:r>
      <w:r w:rsidRPr="00906948">
        <w:rPr>
          <w:rFonts w:eastAsia="Times New Roman" w:cstheme="minorHAnsi"/>
          <w:color w:val="000000"/>
          <w:sz w:val="24"/>
          <w:szCs w:val="24"/>
          <w:lang w:eastAsia="en-GB"/>
        </w:rPr>
        <w:t xml:space="preserve"> </w:t>
      </w:r>
    </w:p>
    <w:p w14:paraId="615015C9" w14:textId="77777777" w:rsidR="009466E8" w:rsidRPr="00F04818" w:rsidRDefault="009466E8" w:rsidP="004B5EDB">
      <w:pPr>
        <w:pStyle w:val="NoSpacing"/>
        <w:jc w:val="both"/>
        <w:rPr>
          <w:rFonts w:ascii="Calibri" w:hAnsi="Calibri" w:cs="Calibri"/>
          <w:b/>
          <w:sz w:val="24"/>
          <w:szCs w:val="24"/>
        </w:rPr>
      </w:pPr>
    </w:p>
    <w:p w14:paraId="58609C7B" w14:textId="77777777" w:rsidR="009466E8" w:rsidRPr="00F04818" w:rsidRDefault="009466E8" w:rsidP="00015A16">
      <w:pPr>
        <w:pStyle w:val="NoSpacing"/>
        <w:spacing w:line="276" w:lineRule="auto"/>
        <w:jc w:val="both"/>
        <w:rPr>
          <w:rFonts w:ascii="Calibri" w:hAnsi="Calibri" w:cs="Calibri"/>
          <w:b/>
          <w:sz w:val="24"/>
          <w:szCs w:val="24"/>
        </w:rPr>
      </w:pPr>
    </w:p>
    <w:p w14:paraId="56A6A4BB" w14:textId="6D88C49F" w:rsidR="00922DEE" w:rsidRPr="00F04818" w:rsidRDefault="00922DEE" w:rsidP="00F04818">
      <w:pPr>
        <w:pStyle w:val="NoSpacing"/>
        <w:spacing w:line="276" w:lineRule="auto"/>
        <w:rPr>
          <w:rFonts w:ascii="Arial" w:hAnsi="Arial" w:cs="Arial"/>
          <w:bCs/>
        </w:rPr>
      </w:pPr>
      <w:r w:rsidRPr="00F04818">
        <w:rPr>
          <w:rFonts w:ascii="Arial" w:hAnsi="Arial" w:cs="Arial"/>
          <w:bCs/>
        </w:rPr>
        <w:t xml:space="preserve">Title of Post:  </w:t>
      </w:r>
      <w:r w:rsidRPr="00F04818">
        <w:rPr>
          <w:rFonts w:ascii="Arial" w:hAnsi="Arial" w:cs="Arial"/>
          <w:bCs/>
        </w:rPr>
        <w:tab/>
        <w:t xml:space="preserve"> </w:t>
      </w:r>
      <w:r w:rsidR="00D01AC6" w:rsidRPr="00F04818">
        <w:rPr>
          <w:rFonts w:ascii="Arial" w:hAnsi="Arial" w:cs="Arial"/>
          <w:bCs/>
        </w:rPr>
        <w:t xml:space="preserve">     </w:t>
      </w:r>
      <w:r w:rsidR="00AC0A0D" w:rsidRPr="00F04818">
        <w:rPr>
          <w:rFonts w:ascii="Arial" w:hAnsi="Arial" w:cs="Arial"/>
          <w:bCs/>
        </w:rPr>
        <w:t>Carer Support Services</w:t>
      </w:r>
      <w:r w:rsidR="00DB40AB" w:rsidRPr="00F04818">
        <w:rPr>
          <w:rFonts w:ascii="Arial" w:hAnsi="Arial" w:cs="Arial"/>
          <w:bCs/>
        </w:rPr>
        <w:t xml:space="preserve"> manager</w:t>
      </w:r>
    </w:p>
    <w:p w14:paraId="520A7066" w14:textId="2513A986" w:rsidR="00922DEE" w:rsidRPr="00F04818" w:rsidRDefault="00922DEE" w:rsidP="00F04818">
      <w:pPr>
        <w:pStyle w:val="NoSpacing"/>
        <w:spacing w:line="276" w:lineRule="auto"/>
        <w:rPr>
          <w:rFonts w:ascii="Arial" w:hAnsi="Arial" w:cs="Arial"/>
          <w:bCs/>
        </w:rPr>
      </w:pPr>
      <w:r w:rsidRPr="00F04818">
        <w:rPr>
          <w:rFonts w:ascii="Arial" w:hAnsi="Arial" w:cs="Arial"/>
          <w:bCs/>
        </w:rPr>
        <w:t>Employer:</w:t>
      </w:r>
      <w:r w:rsidRPr="00F04818">
        <w:rPr>
          <w:rFonts w:ascii="Arial" w:hAnsi="Arial" w:cs="Arial"/>
          <w:bCs/>
        </w:rPr>
        <w:tab/>
      </w:r>
      <w:r w:rsidR="00D01AC6" w:rsidRPr="00F04818">
        <w:rPr>
          <w:rFonts w:ascii="Arial" w:hAnsi="Arial" w:cs="Arial"/>
          <w:bCs/>
        </w:rPr>
        <w:t xml:space="preserve">     </w:t>
      </w:r>
      <w:r w:rsidRPr="00F04818">
        <w:rPr>
          <w:rFonts w:ascii="Arial" w:hAnsi="Arial" w:cs="Arial"/>
          <w:bCs/>
        </w:rPr>
        <w:t>MECOPP (Minority Ethnic Carers of People Project)</w:t>
      </w:r>
    </w:p>
    <w:p w14:paraId="7586EA6B" w14:textId="29010BD7" w:rsidR="00922DEE" w:rsidRPr="00F04818" w:rsidRDefault="00922DEE" w:rsidP="00F04818">
      <w:pPr>
        <w:pStyle w:val="NoSpacing"/>
        <w:spacing w:line="276" w:lineRule="auto"/>
        <w:rPr>
          <w:rFonts w:ascii="Arial" w:hAnsi="Arial" w:cs="Arial"/>
          <w:bCs/>
        </w:rPr>
      </w:pPr>
      <w:r w:rsidRPr="00F04818">
        <w:rPr>
          <w:rFonts w:ascii="Arial" w:hAnsi="Arial" w:cs="Arial"/>
          <w:bCs/>
        </w:rPr>
        <w:t xml:space="preserve">Work </w:t>
      </w:r>
      <w:r w:rsidR="007B09AA">
        <w:rPr>
          <w:rFonts w:ascii="Arial" w:hAnsi="Arial" w:cs="Arial"/>
          <w:bCs/>
        </w:rPr>
        <w:t>Pattern</w:t>
      </w:r>
      <w:r w:rsidRPr="00F04818">
        <w:rPr>
          <w:rFonts w:ascii="Arial" w:hAnsi="Arial" w:cs="Arial"/>
          <w:bCs/>
        </w:rPr>
        <w:t>:</w:t>
      </w:r>
      <w:r w:rsidR="00015A16" w:rsidRPr="00F04818">
        <w:rPr>
          <w:rFonts w:ascii="Arial" w:hAnsi="Arial" w:cs="Arial"/>
          <w:bCs/>
        </w:rPr>
        <w:t xml:space="preserve"> </w:t>
      </w:r>
      <w:r w:rsidR="00D01AC6" w:rsidRPr="00F04818">
        <w:rPr>
          <w:rFonts w:ascii="Arial" w:hAnsi="Arial" w:cs="Arial"/>
          <w:bCs/>
        </w:rPr>
        <w:t xml:space="preserve">    </w:t>
      </w:r>
      <w:r w:rsidRPr="00F04818">
        <w:rPr>
          <w:rFonts w:ascii="Arial" w:hAnsi="Arial" w:cs="Arial"/>
          <w:bCs/>
        </w:rPr>
        <w:t>Hybrid</w:t>
      </w:r>
    </w:p>
    <w:p w14:paraId="53DC0441" w14:textId="13894520" w:rsidR="00922DEE" w:rsidRPr="00F04818" w:rsidRDefault="00922DEE" w:rsidP="00F04818">
      <w:pPr>
        <w:pStyle w:val="NoSpacing"/>
        <w:spacing w:line="276" w:lineRule="auto"/>
        <w:rPr>
          <w:rFonts w:ascii="Arial" w:hAnsi="Arial" w:cs="Arial"/>
          <w:bCs/>
        </w:rPr>
      </w:pPr>
      <w:r w:rsidRPr="00F04818">
        <w:rPr>
          <w:rFonts w:ascii="Arial" w:hAnsi="Arial" w:cs="Arial"/>
          <w:bCs/>
        </w:rPr>
        <w:t>Office Location:</w:t>
      </w:r>
      <w:r w:rsidR="00015A16" w:rsidRPr="00F04818">
        <w:rPr>
          <w:rFonts w:ascii="Arial" w:hAnsi="Arial" w:cs="Arial"/>
          <w:bCs/>
        </w:rPr>
        <w:t xml:space="preserve">    </w:t>
      </w:r>
      <w:r w:rsidRPr="00F04818">
        <w:rPr>
          <w:rFonts w:ascii="Arial" w:hAnsi="Arial" w:cs="Arial"/>
          <w:bCs/>
        </w:rPr>
        <w:t>MECOPP, Norton Park, 57 Albion Road, Edinburgh EH7 5QY</w:t>
      </w:r>
    </w:p>
    <w:p w14:paraId="3A9C1558" w14:textId="7B96E5C8" w:rsidR="00922DEE" w:rsidRPr="00F04818" w:rsidRDefault="00922DEE" w:rsidP="00F04818">
      <w:pPr>
        <w:pStyle w:val="NoSpacing"/>
        <w:spacing w:line="276" w:lineRule="auto"/>
        <w:rPr>
          <w:rFonts w:ascii="Arial" w:hAnsi="Arial" w:cs="Arial"/>
          <w:bCs/>
        </w:rPr>
      </w:pPr>
      <w:r w:rsidRPr="00F04818">
        <w:rPr>
          <w:rFonts w:ascii="Arial" w:hAnsi="Arial" w:cs="Arial"/>
          <w:bCs/>
        </w:rPr>
        <w:t>Hours:</w:t>
      </w:r>
      <w:r w:rsidRPr="00F04818">
        <w:rPr>
          <w:rFonts w:ascii="Arial" w:hAnsi="Arial" w:cs="Arial"/>
          <w:bCs/>
        </w:rPr>
        <w:tab/>
      </w:r>
      <w:r w:rsidR="00906948" w:rsidRPr="00F04818">
        <w:rPr>
          <w:rFonts w:ascii="Arial" w:hAnsi="Arial" w:cs="Arial"/>
          <w:bCs/>
        </w:rPr>
        <w:tab/>
      </w:r>
      <w:r w:rsidR="00015A16" w:rsidRPr="00F04818">
        <w:rPr>
          <w:rFonts w:ascii="Arial" w:hAnsi="Arial" w:cs="Arial"/>
          <w:bCs/>
        </w:rPr>
        <w:t xml:space="preserve">  </w:t>
      </w:r>
      <w:r w:rsidR="00D01AC6" w:rsidRPr="00F04818">
        <w:rPr>
          <w:rFonts w:ascii="Arial" w:hAnsi="Arial" w:cs="Arial"/>
          <w:bCs/>
        </w:rPr>
        <w:t xml:space="preserve"> </w:t>
      </w:r>
      <w:r w:rsidR="00015A16" w:rsidRPr="00F04818">
        <w:rPr>
          <w:rFonts w:ascii="Arial" w:hAnsi="Arial" w:cs="Arial"/>
          <w:bCs/>
        </w:rPr>
        <w:t xml:space="preserve"> </w:t>
      </w:r>
      <w:r w:rsidR="005549F4" w:rsidRPr="00F04818">
        <w:rPr>
          <w:rFonts w:ascii="Arial" w:hAnsi="Arial" w:cs="Arial"/>
          <w:bCs/>
        </w:rPr>
        <w:t>2</w:t>
      </w:r>
      <w:r w:rsidR="00F04818" w:rsidRPr="00F04818">
        <w:rPr>
          <w:rFonts w:ascii="Arial" w:hAnsi="Arial" w:cs="Arial"/>
          <w:bCs/>
        </w:rPr>
        <w:t>4</w:t>
      </w:r>
      <w:r w:rsidR="005549F4" w:rsidRPr="00F04818">
        <w:rPr>
          <w:rFonts w:ascii="Arial" w:hAnsi="Arial" w:cs="Arial"/>
          <w:bCs/>
        </w:rPr>
        <w:t xml:space="preserve"> </w:t>
      </w:r>
      <w:r w:rsidR="00DC07E6" w:rsidRPr="00F04818">
        <w:rPr>
          <w:rFonts w:ascii="Arial" w:eastAsia="Times New Roman" w:hAnsi="Arial" w:cs="Arial"/>
          <w:bCs/>
        </w:rPr>
        <w:t xml:space="preserve"> </w:t>
      </w:r>
      <w:r w:rsidRPr="00F04818">
        <w:rPr>
          <w:rFonts w:ascii="Arial" w:eastAsia="Times New Roman" w:hAnsi="Arial" w:cs="Arial"/>
          <w:bCs/>
        </w:rPr>
        <w:t xml:space="preserve">hours </w:t>
      </w:r>
      <w:r w:rsidR="00F91874" w:rsidRPr="00F04818">
        <w:rPr>
          <w:rFonts w:ascii="Arial" w:eastAsia="Times New Roman" w:hAnsi="Arial" w:cs="Arial"/>
          <w:bCs/>
        </w:rPr>
        <w:t>per week</w:t>
      </w:r>
    </w:p>
    <w:p w14:paraId="10EBA1BF" w14:textId="24EBF5F8" w:rsidR="00922DEE" w:rsidRPr="00F04818" w:rsidRDefault="00922DEE" w:rsidP="00F04818">
      <w:pPr>
        <w:pStyle w:val="NoSpacing"/>
        <w:spacing w:line="276" w:lineRule="auto"/>
        <w:rPr>
          <w:rFonts w:ascii="Arial" w:hAnsi="Arial" w:cs="Arial"/>
          <w:bCs/>
        </w:rPr>
      </w:pPr>
      <w:r w:rsidRPr="00F04818">
        <w:rPr>
          <w:rFonts w:ascii="Arial" w:hAnsi="Arial" w:cs="Arial"/>
          <w:bCs/>
        </w:rPr>
        <w:t>Contract:</w:t>
      </w:r>
      <w:r w:rsidRPr="00F04818">
        <w:rPr>
          <w:rFonts w:ascii="Arial" w:hAnsi="Arial" w:cs="Arial"/>
          <w:bCs/>
        </w:rPr>
        <w:tab/>
      </w:r>
      <w:r w:rsidR="00D01AC6" w:rsidRPr="00F04818">
        <w:rPr>
          <w:rFonts w:ascii="Arial" w:hAnsi="Arial" w:cs="Arial"/>
          <w:bCs/>
        </w:rPr>
        <w:t xml:space="preserve">   </w:t>
      </w:r>
      <w:r w:rsidR="00015A16" w:rsidRPr="00F04818">
        <w:rPr>
          <w:rFonts w:ascii="Arial" w:hAnsi="Arial" w:cs="Arial"/>
          <w:bCs/>
        </w:rPr>
        <w:t xml:space="preserve"> 1year fixed term (extension subject to funding)</w:t>
      </w:r>
    </w:p>
    <w:p w14:paraId="3AA8C885" w14:textId="4AFF858B" w:rsidR="00922DEE" w:rsidRPr="00847343" w:rsidRDefault="00922DEE" w:rsidP="00F04818">
      <w:pPr>
        <w:pStyle w:val="NoSpacing"/>
        <w:spacing w:line="276" w:lineRule="auto"/>
        <w:rPr>
          <w:rFonts w:ascii="Arial" w:hAnsi="Arial" w:cs="Arial"/>
          <w:bCs/>
          <w:color w:val="C00000"/>
        </w:rPr>
      </w:pPr>
      <w:r w:rsidRPr="00F04818">
        <w:rPr>
          <w:rFonts w:ascii="Arial" w:hAnsi="Arial" w:cs="Arial"/>
          <w:bCs/>
        </w:rPr>
        <w:t>Salary Scale:</w:t>
      </w:r>
      <w:r w:rsidR="00906948" w:rsidRPr="00F04818">
        <w:rPr>
          <w:rFonts w:ascii="Arial" w:hAnsi="Arial" w:cs="Arial"/>
          <w:bCs/>
        </w:rPr>
        <w:tab/>
      </w:r>
      <w:r w:rsidR="00015A16" w:rsidRPr="00435517">
        <w:rPr>
          <w:rFonts w:ascii="Arial" w:hAnsi="Arial" w:cs="Arial"/>
          <w:bCs/>
          <w:color w:val="C00000"/>
        </w:rPr>
        <w:t xml:space="preserve"> </w:t>
      </w:r>
      <w:r w:rsidR="00D01AC6" w:rsidRPr="00435517">
        <w:rPr>
          <w:rFonts w:ascii="Arial" w:hAnsi="Arial" w:cs="Arial"/>
          <w:bCs/>
          <w:color w:val="C00000"/>
        </w:rPr>
        <w:t xml:space="preserve">   </w:t>
      </w:r>
      <w:r w:rsidR="00015A16" w:rsidRPr="00435517">
        <w:rPr>
          <w:rFonts w:ascii="Arial" w:hAnsi="Arial" w:cs="Arial"/>
          <w:bCs/>
          <w:color w:val="C00000"/>
        </w:rPr>
        <w:t xml:space="preserve"> </w:t>
      </w:r>
      <w:r w:rsidR="00847343" w:rsidRPr="00847343">
        <w:rPr>
          <w:rFonts w:ascii="Arial" w:hAnsi="Arial" w:cs="Arial"/>
          <w:bCs/>
        </w:rPr>
        <w:t xml:space="preserve">£34,490 </w:t>
      </w:r>
      <w:r w:rsidR="00015A16" w:rsidRPr="00F04818">
        <w:rPr>
          <w:rFonts w:ascii="Arial" w:hAnsi="Arial" w:cs="Arial"/>
          <w:bCs/>
        </w:rPr>
        <w:t>per annum (pro rata)</w:t>
      </w:r>
    </w:p>
    <w:p w14:paraId="0631F88D" w14:textId="7A8C1620" w:rsidR="00B650DF" w:rsidRPr="00F04818" w:rsidRDefault="00015A16" w:rsidP="00F04818">
      <w:pPr>
        <w:pStyle w:val="NoSpacing"/>
        <w:spacing w:line="276" w:lineRule="auto"/>
        <w:rPr>
          <w:rFonts w:ascii="Arial" w:hAnsi="Arial" w:cs="Arial"/>
          <w:bCs/>
        </w:rPr>
      </w:pPr>
      <w:r w:rsidRPr="00F04818">
        <w:rPr>
          <w:rFonts w:ascii="Arial" w:hAnsi="Arial" w:cs="Arial"/>
          <w:bCs/>
        </w:rPr>
        <w:t xml:space="preserve">Reporting to:   </w:t>
      </w:r>
      <w:r w:rsidR="00D01AC6" w:rsidRPr="00F04818">
        <w:rPr>
          <w:rFonts w:ascii="Arial" w:hAnsi="Arial" w:cs="Arial"/>
          <w:bCs/>
        </w:rPr>
        <w:t xml:space="preserve">   </w:t>
      </w:r>
      <w:r w:rsidRPr="00F04818">
        <w:rPr>
          <w:rFonts w:ascii="Arial" w:hAnsi="Arial" w:cs="Arial"/>
          <w:bCs/>
        </w:rPr>
        <w:t>Chief Executive Officer (CEO)</w:t>
      </w:r>
    </w:p>
    <w:p w14:paraId="35C4611C" w14:textId="0F30921C" w:rsidR="00922DEE" w:rsidRPr="00F04818" w:rsidRDefault="00922DEE" w:rsidP="00F04818">
      <w:pPr>
        <w:pStyle w:val="NoSpacing"/>
        <w:spacing w:line="276" w:lineRule="auto"/>
        <w:rPr>
          <w:rFonts w:ascii="Arial" w:hAnsi="Arial" w:cs="Arial"/>
          <w:bCs/>
          <w:lang w:eastAsia="en-GB"/>
        </w:rPr>
      </w:pPr>
    </w:p>
    <w:p w14:paraId="48F3655C" w14:textId="76825903" w:rsidR="009466E8" w:rsidRPr="00F04818" w:rsidRDefault="009466E8" w:rsidP="00F04818">
      <w:pPr>
        <w:pStyle w:val="NoSpacing"/>
        <w:spacing w:line="276" w:lineRule="auto"/>
        <w:rPr>
          <w:rFonts w:ascii="Arial" w:hAnsi="Arial" w:cs="Arial"/>
          <w:b/>
        </w:rPr>
      </w:pPr>
    </w:p>
    <w:p w14:paraId="4E29C55B" w14:textId="77777777" w:rsidR="00DB40AB" w:rsidRPr="00DB40AB" w:rsidRDefault="00DB40AB" w:rsidP="00F04818">
      <w:pPr>
        <w:pStyle w:val="NoSpacing"/>
        <w:spacing w:line="276" w:lineRule="auto"/>
        <w:rPr>
          <w:rFonts w:ascii="Arial" w:hAnsi="Arial" w:cs="Arial"/>
          <w:b/>
          <w:bCs/>
        </w:rPr>
      </w:pPr>
      <w:r w:rsidRPr="00DB40AB">
        <w:rPr>
          <w:rFonts w:ascii="Arial" w:hAnsi="Arial" w:cs="Arial"/>
          <w:b/>
          <w:bCs/>
        </w:rPr>
        <w:t>Introduction</w:t>
      </w:r>
    </w:p>
    <w:p w14:paraId="33852234" w14:textId="0BC003CD" w:rsidR="00DB40AB" w:rsidRPr="00DB40AB" w:rsidRDefault="00DB40AB" w:rsidP="00F04818">
      <w:pPr>
        <w:pStyle w:val="NoSpacing"/>
        <w:spacing w:line="276" w:lineRule="auto"/>
        <w:rPr>
          <w:rFonts w:ascii="Arial" w:hAnsi="Arial" w:cs="Arial"/>
          <w:bCs/>
        </w:rPr>
      </w:pPr>
      <w:r w:rsidRPr="00DB40AB">
        <w:rPr>
          <w:rFonts w:ascii="Arial" w:hAnsi="Arial" w:cs="Arial"/>
          <w:bCs/>
        </w:rPr>
        <w:t>MECOPP is Scotland’s leading Black and Minority Ethnic (BME) carers’ organisation, providing a wide range of care and support services to carers and cared-for people from</w:t>
      </w:r>
      <w:r w:rsidR="00F04818" w:rsidRPr="00F04818">
        <w:rPr>
          <w:rFonts w:ascii="Arial" w:hAnsi="Arial" w:cs="Arial"/>
          <w:bCs/>
        </w:rPr>
        <w:t xml:space="preserve"> minority ethnic </w:t>
      </w:r>
      <w:r w:rsidRPr="00DB40AB">
        <w:rPr>
          <w:rFonts w:ascii="Arial" w:hAnsi="Arial" w:cs="Arial"/>
          <w:bCs/>
        </w:rPr>
        <w:t>and other marginalised communities.</w:t>
      </w:r>
    </w:p>
    <w:p w14:paraId="157DFF2F" w14:textId="77777777" w:rsidR="00DB40AB" w:rsidRPr="00DB40AB" w:rsidRDefault="00DB40AB" w:rsidP="00F04818">
      <w:pPr>
        <w:pStyle w:val="NoSpacing"/>
        <w:spacing w:line="276" w:lineRule="auto"/>
        <w:rPr>
          <w:rFonts w:ascii="Arial" w:hAnsi="Arial" w:cs="Arial"/>
          <w:bCs/>
        </w:rPr>
      </w:pPr>
      <w:r w:rsidRPr="00DB40AB">
        <w:rPr>
          <w:rFonts w:ascii="Arial" w:hAnsi="Arial" w:cs="Arial"/>
          <w:bCs/>
        </w:rPr>
        <w:t>This is a newly created managerial post, responsible for providing operational leadership, strategic oversight, and team management for our carer support services across Edinburgh and the Lothians. The services include advice and information, advocacy and casework, social, recreational and therapeutic activities, and community events.</w:t>
      </w:r>
    </w:p>
    <w:p w14:paraId="1DB35CD5" w14:textId="77D80747" w:rsidR="00DB40AB" w:rsidRPr="00DB40AB" w:rsidRDefault="00DB40AB" w:rsidP="00F04818">
      <w:pPr>
        <w:pStyle w:val="NoSpacing"/>
        <w:spacing w:line="276" w:lineRule="auto"/>
        <w:rPr>
          <w:rFonts w:ascii="Arial" w:hAnsi="Arial" w:cs="Arial"/>
          <w:bCs/>
        </w:rPr>
      </w:pPr>
    </w:p>
    <w:p w14:paraId="04FD180C" w14:textId="77777777" w:rsidR="00DB40AB" w:rsidRPr="00DB40AB" w:rsidRDefault="00DB40AB" w:rsidP="00F04818">
      <w:pPr>
        <w:pStyle w:val="NoSpacing"/>
        <w:spacing w:line="276" w:lineRule="auto"/>
        <w:rPr>
          <w:rFonts w:ascii="Arial" w:hAnsi="Arial" w:cs="Arial"/>
          <w:b/>
          <w:bCs/>
        </w:rPr>
      </w:pPr>
      <w:r w:rsidRPr="00DB40AB">
        <w:rPr>
          <w:rFonts w:ascii="Arial" w:hAnsi="Arial" w:cs="Arial"/>
          <w:b/>
          <w:bCs/>
        </w:rPr>
        <w:t>Purpose of the Role</w:t>
      </w:r>
    </w:p>
    <w:p w14:paraId="7C902E77" w14:textId="77777777" w:rsidR="00DB40AB" w:rsidRPr="00DB40AB" w:rsidRDefault="00DB40AB" w:rsidP="00F04818">
      <w:pPr>
        <w:pStyle w:val="NoSpacing"/>
        <w:spacing w:line="276" w:lineRule="auto"/>
        <w:rPr>
          <w:rFonts w:ascii="Arial" w:hAnsi="Arial" w:cs="Arial"/>
          <w:bCs/>
        </w:rPr>
      </w:pPr>
      <w:r w:rsidRPr="00DB40AB">
        <w:rPr>
          <w:rFonts w:ascii="Arial" w:hAnsi="Arial" w:cs="Arial"/>
          <w:bCs/>
        </w:rPr>
        <w:t>To manage and oversee the day-to-day operations of MECOPP’s carer support services, ensuring high-quality outcomes for carers and the effective performance of the team. This managerial role includes overseeing a personal caseload, driving service performance, ensuring compliance with funder requirements, and providing leadership, coaching, and development opportunities to staff.</w:t>
      </w:r>
    </w:p>
    <w:p w14:paraId="42538E94" w14:textId="359C2315" w:rsidR="00DB40AB" w:rsidRPr="00DB40AB" w:rsidRDefault="00DB40AB" w:rsidP="00F04818">
      <w:pPr>
        <w:pStyle w:val="NoSpacing"/>
        <w:spacing w:line="276" w:lineRule="auto"/>
        <w:rPr>
          <w:rFonts w:ascii="Arial" w:hAnsi="Arial" w:cs="Arial"/>
          <w:bCs/>
        </w:rPr>
      </w:pPr>
    </w:p>
    <w:p w14:paraId="1A91ADA4" w14:textId="77777777" w:rsidR="00DB40AB" w:rsidRPr="00DB40AB" w:rsidRDefault="00DB40AB" w:rsidP="00F04818">
      <w:pPr>
        <w:pStyle w:val="NoSpacing"/>
        <w:spacing w:line="276" w:lineRule="auto"/>
        <w:rPr>
          <w:rFonts w:ascii="Arial" w:hAnsi="Arial" w:cs="Arial"/>
          <w:b/>
          <w:bCs/>
        </w:rPr>
      </w:pPr>
      <w:r w:rsidRPr="00DB40AB">
        <w:rPr>
          <w:rFonts w:ascii="Arial" w:hAnsi="Arial" w:cs="Arial"/>
          <w:b/>
          <w:bCs/>
        </w:rPr>
        <w:t>Key Responsibilities</w:t>
      </w:r>
    </w:p>
    <w:p w14:paraId="61BF394E"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Lead the operational management and strategic delivery of carer support services, including staff, resources, and budgets.</w:t>
      </w:r>
    </w:p>
    <w:p w14:paraId="00063F2E" w14:textId="45F8A6E4"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 xml:space="preserve">Manage caseload, </w:t>
      </w:r>
      <w:r w:rsidRPr="00F04818">
        <w:rPr>
          <w:rFonts w:ascii="Arial" w:hAnsi="Arial" w:cs="Arial"/>
          <w:bCs/>
        </w:rPr>
        <w:t xml:space="preserve">charity log, </w:t>
      </w:r>
      <w:r w:rsidRPr="00DB40AB">
        <w:rPr>
          <w:rFonts w:ascii="Arial" w:hAnsi="Arial" w:cs="Arial"/>
          <w:bCs/>
        </w:rPr>
        <w:t>providing direct support, guidance, and advocacy to carers where required.</w:t>
      </w:r>
    </w:p>
    <w:p w14:paraId="0AB27306"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Act as the first point of operational leadership for the carer support team, providing guidance and decision-making support.</w:t>
      </w:r>
    </w:p>
    <w:p w14:paraId="7AF36034" w14:textId="5E97B93D"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 xml:space="preserve">Monitor and ensure achievement of service targets, outcomes, and </w:t>
      </w:r>
      <w:r w:rsidRPr="00F04818">
        <w:rPr>
          <w:rFonts w:ascii="Arial" w:hAnsi="Arial" w:cs="Arial"/>
          <w:bCs/>
        </w:rPr>
        <w:t xml:space="preserve">work </w:t>
      </w:r>
      <w:r w:rsidRPr="00DB40AB">
        <w:rPr>
          <w:rFonts w:ascii="Arial" w:hAnsi="Arial" w:cs="Arial"/>
          <w:bCs/>
        </w:rPr>
        <w:t>plans.</w:t>
      </w:r>
    </w:p>
    <w:p w14:paraId="65BEAD22"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Develop, implement, and oversee monitoring and evaluation processes to evidence impact and inform service improvement.</w:t>
      </w:r>
    </w:p>
    <w:p w14:paraId="5F04DDEC"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Ensure timely and accurate reporting to funders, the CEO, and the MECOPP Board.</w:t>
      </w:r>
    </w:p>
    <w:p w14:paraId="58C28824"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Represent MECOPP at multi-agency planning, policy, and community forums.</w:t>
      </w:r>
    </w:p>
    <w:p w14:paraId="39EDAC03"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lastRenderedPageBreak/>
        <w:t>Promote learning and knowledge-sharing within the team and across the organisation.</w:t>
      </w:r>
    </w:p>
    <w:p w14:paraId="6DECCE3F"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Provide leadership, coaching, and supervision to team members, ensuring skills, knowledge, and confidence are developed.</w:t>
      </w:r>
    </w:p>
    <w:p w14:paraId="30B13AF4"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Facilitate regular team meetings, progress reviews, and operational check-ins.</w:t>
      </w:r>
    </w:p>
    <w:p w14:paraId="1A2F640E" w14:textId="77777777" w:rsidR="00DB40AB" w:rsidRPr="00DB40AB" w:rsidRDefault="00DB40AB" w:rsidP="00F04818">
      <w:pPr>
        <w:pStyle w:val="NoSpacing"/>
        <w:numPr>
          <w:ilvl w:val="0"/>
          <w:numId w:val="37"/>
        </w:numPr>
        <w:spacing w:line="276" w:lineRule="auto"/>
        <w:rPr>
          <w:rFonts w:ascii="Arial" w:hAnsi="Arial" w:cs="Arial"/>
          <w:bCs/>
        </w:rPr>
      </w:pPr>
      <w:r w:rsidRPr="00DB40AB">
        <w:rPr>
          <w:rFonts w:ascii="Arial" w:hAnsi="Arial" w:cs="Arial"/>
          <w:bCs/>
        </w:rPr>
        <w:t>Contribute to organisational strategic planning, joint Senior Management Team meetings, and organisational governance processes.</w:t>
      </w:r>
    </w:p>
    <w:p w14:paraId="271E3684" w14:textId="77777777" w:rsidR="00DB40AB" w:rsidRPr="00F04818" w:rsidRDefault="00DB40AB" w:rsidP="00F04818">
      <w:pPr>
        <w:pStyle w:val="NoSpacing"/>
        <w:numPr>
          <w:ilvl w:val="0"/>
          <w:numId w:val="37"/>
        </w:numPr>
        <w:spacing w:line="276" w:lineRule="auto"/>
        <w:rPr>
          <w:rFonts w:ascii="Arial" w:hAnsi="Arial" w:cs="Arial"/>
          <w:bCs/>
        </w:rPr>
      </w:pPr>
      <w:r w:rsidRPr="00DB40AB">
        <w:rPr>
          <w:rFonts w:ascii="Arial" w:hAnsi="Arial" w:cs="Arial"/>
          <w:bCs/>
        </w:rPr>
        <w:t>Undertake additional tasks and projects as directed by the CEO in support of organisational priorities.</w:t>
      </w:r>
    </w:p>
    <w:p w14:paraId="4AC55D24" w14:textId="77777777" w:rsidR="00F04818" w:rsidRPr="00DB40AB" w:rsidRDefault="00F04818" w:rsidP="00F04818">
      <w:pPr>
        <w:pStyle w:val="NoSpacing"/>
        <w:spacing w:line="276" w:lineRule="auto"/>
        <w:ind w:left="720"/>
        <w:rPr>
          <w:rFonts w:ascii="Arial" w:hAnsi="Arial" w:cs="Arial"/>
          <w:bCs/>
        </w:rPr>
      </w:pPr>
    </w:p>
    <w:p w14:paraId="1C8D9FE7" w14:textId="77777777" w:rsidR="00DB40AB" w:rsidRPr="00DB40AB" w:rsidRDefault="00DB40AB" w:rsidP="00F04818">
      <w:pPr>
        <w:pStyle w:val="NoSpacing"/>
        <w:spacing w:line="276" w:lineRule="auto"/>
        <w:rPr>
          <w:rFonts w:ascii="Arial" w:hAnsi="Arial" w:cs="Arial"/>
          <w:b/>
          <w:bCs/>
        </w:rPr>
      </w:pPr>
      <w:r w:rsidRPr="00DB40AB">
        <w:rPr>
          <w:rFonts w:ascii="Arial" w:hAnsi="Arial" w:cs="Arial"/>
          <w:b/>
          <w:bCs/>
        </w:rPr>
        <w:t>Management and Accountability</w:t>
      </w:r>
    </w:p>
    <w:p w14:paraId="003C29D4" w14:textId="77777777" w:rsidR="00DB40AB" w:rsidRPr="00DB40AB" w:rsidRDefault="00DB40AB" w:rsidP="00F04818">
      <w:pPr>
        <w:pStyle w:val="NoSpacing"/>
        <w:numPr>
          <w:ilvl w:val="0"/>
          <w:numId w:val="38"/>
        </w:numPr>
        <w:spacing w:line="276" w:lineRule="auto"/>
        <w:rPr>
          <w:rFonts w:ascii="Arial" w:hAnsi="Arial" w:cs="Arial"/>
          <w:bCs/>
        </w:rPr>
      </w:pPr>
      <w:r w:rsidRPr="00DB40AB">
        <w:rPr>
          <w:rFonts w:ascii="Arial" w:hAnsi="Arial" w:cs="Arial"/>
          <w:bCs/>
        </w:rPr>
        <w:t>Provide operational updates and strategic insights to the CEO and MECOPP Board.</w:t>
      </w:r>
    </w:p>
    <w:p w14:paraId="1F1D5361" w14:textId="77777777" w:rsidR="00DB40AB" w:rsidRPr="00DB40AB" w:rsidRDefault="00DB40AB" w:rsidP="00F04818">
      <w:pPr>
        <w:pStyle w:val="NoSpacing"/>
        <w:numPr>
          <w:ilvl w:val="0"/>
          <w:numId w:val="38"/>
        </w:numPr>
        <w:spacing w:line="276" w:lineRule="auto"/>
        <w:rPr>
          <w:rFonts w:ascii="Arial" w:hAnsi="Arial" w:cs="Arial"/>
          <w:bCs/>
        </w:rPr>
      </w:pPr>
      <w:r w:rsidRPr="00DB40AB">
        <w:rPr>
          <w:rFonts w:ascii="Arial" w:hAnsi="Arial" w:cs="Arial"/>
          <w:bCs/>
        </w:rPr>
        <w:t>Participate in regular management supervision sessions with the CEO.</w:t>
      </w:r>
    </w:p>
    <w:p w14:paraId="43146DE8" w14:textId="77777777" w:rsidR="00DB40AB" w:rsidRPr="00DB40AB" w:rsidRDefault="00DB40AB" w:rsidP="00F04818">
      <w:pPr>
        <w:pStyle w:val="NoSpacing"/>
        <w:numPr>
          <w:ilvl w:val="0"/>
          <w:numId w:val="38"/>
        </w:numPr>
        <w:spacing w:line="276" w:lineRule="auto"/>
        <w:rPr>
          <w:rFonts w:ascii="Arial" w:hAnsi="Arial" w:cs="Arial"/>
          <w:bCs/>
        </w:rPr>
      </w:pPr>
      <w:r w:rsidRPr="00DB40AB">
        <w:rPr>
          <w:rFonts w:ascii="Arial" w:hAnsi="Arial" w:cs="Arial"/>
          <w:bCs/>
        </w:rPr>
        <w:t>Ensure compliance with MECOPP policies, procedures, and values.</w:t>
      </w:r>
    </w:p>
    <w:p w14:paraId="19B18704" w14:textId="77777777" w:rsidR="00DB40AB" w:rsidRPr="00F04818" w:rsidRDefault="00DB40AB" w:rsidP="00F04818">
      <w:pPr>
        <w:pStyle w:val="NoSpacing"/>
        <w:spacing w:line="276" w:lineRule="auto"/>
        <w:rPr>
          <w:rFonts w:ascii="Arial" w:hAnsi="Arial" w:cs="Arial"/>
          <w:bCs/>
        </w:rPr>
      </w:pPr>
    </w:p>
    <w:p w14:paraId="1E8E1ADC" w14:textId="1EE386A7" w:rsidR="00DB40AB" w:rsidRPr="00DB40AB" w:rsidRDefault="00DB40AB" w:rsidP="00F04818">
      <w:pPr>
        <w:pStyle w:val="NoSpacing"/>
        <w:spacing w:line="276" w:lineRule="auto"/>
        <w:rPr>
          <w:rFonts w:ascii="Arial" w:hAnsi="Arial" w:cs="Arial"/>
          <w:b/>
          <w:bCs/>
        </w:rPr>
      </w:pPr>
      <w:r w:rsidRPr="00DB40AB">
        <w:rPr>
          <w:rFonts w:ascii="Arial" w:hAnsi="Arial" w:cs="Arial"/>
          <w:b/>
          <w:bCs/>
        </w:rPr>
        <w:t>Conditions of Service</w:t>
      </w:r>
    </w:p>
    <w:p w14:paraId="4CA92CC3" w14:textId="77777777" w:rsidR="00DB40AB" w:rsidRPr="00DB40AB" w:rsidRDefault="00DB40AB" w:rsidP="00F04818">
      <w:pPr>
        <w:pStyle w:val="NoSpacing"/>
        <w:numPr>
          <w:ilvl w:val="0"/>
          <w:numId w:val="39"/>
        </w:numPr>
        <w:spacing w:line="276" w:lineRule="auto"/>
        <w:rPr>
          <w:rFonts w:ascii="Arial" w:hAnsi="Arial" w:cs="Arial"/>
          <w:bCs/>
        </w:rPr>
      </w:pPr>
      <w:r w:rsidRPr="00DB40AB">
        <w:rPr>
          <w:rFonts w:ascii="Arial" w:hAnsi="Arial" w:cs="Arial"/>
          <w:b/>
          <w:bCs/>
        </w:rPr>
        <w:t>Annual Leave:</w:t>
      </w:r>
      <w:r w:rsidRPr="00DB40AB">
        <w:rPr>
          <w:rFonts w:ascii="Arial" w:hAnsi="Arial" w:cs="Arial"/>
          <w:bCs/>
        </w:rPr>
        <w:t xml:space="preserve"> 25 days per year plus public holidays (pro rata).</w:t>
      </w:r>
    </w:p>
    <w:p w14:paraId="11270039" w14:textId="10C3A359" w:rsidR="00DB40AB" w:rsidRPr="00DB40AB" w:rsidRDefault="00DB40AB" w:rsidP="00F04818">
      <w:pPr>
        <w:pStyle w:val="NoSpacing"/>
        <w:numPr>
          <w:ilvl w:val="0"/>
          <w:numId w:val="39"/>
        </w:numPr>
        <w:spacing w:line="276" w:lineRule="auto"/>
        <w:rPr>
          <w:rFonts w:ascii="Arial" w:hAnsi="Arial" w:cs="Arial"/>
          <w:bCs/>
        </w:rPr>
      </w:pPr>
      <w:r w:rsidRPr="00DB40AB">
        <w:rPr>
          <w:rFonts w:ascii="Arial" w:hAnsi="Arial" w:cs="Arial"/>
          <w:b/>
          <w:bCs/>
        </w:rPr>
        <w:t>Pension:</w:t>
      </w:r>
      <w:r w:rsidRPr="00DB40AB">
        <w:rPr>
          <w:rFonts w:ascii="Arial" w:hAnsi="Arial" w:cs="Arial"/>
          <w:bCs/>
        </w:rPr>
        <w:t xml:space="preserve"> Option to join MECOPP’s group pension scheme or receive contributions to an existing scheme (</w:t>
      </w:r>
      <w:r w:rsidR="00BB6963">
        <w:rPr>
          <w:rFonts w:ascii="Arial" w:hAnsi="Arial" w:cs="Arial"/>
          <w:bCs/>
        </w:rPr>
        <w:t>8</w:t>
      </w:r>
      <w:r w:rsidRPr="00DB40AB">
        <w:rPr>
          <w:rFonts w:ascii="Arial" w:hAnsi="Arial" w:cs="Arial"/>
          <w:bCs/>
        </w:rPr>
        <w:t>% employer and employee).</w:t>
      </w:r>
    </w:p>
    <w:p w14:paraId="204033D8" w14:textId="77777777" w:rsidR="00DB40AB" w:rsidRPr="00DB40AB" w:rsidRDefault="00DB40AB" w:rsidP="00F04818">
      <w:pPr>
        <w:pStyle w:val="NoSpacing"/>
        <w:numPr>
          <w:ilvl w:val="0"/>
          <w:numId w:val="39"/>
        </w:numPr>
        <w:spacing w:line="276" w:lineRule="auto"/>
        <w:rPr>
          <w:rFonts w:ascii="Arial" w:hAnsi="Arial" w:cs="Arial"/>
          <w:bCs/>
        </w:rPr>
      </w:pPr>
      <w:r w:rsidRPr="00DB40AB">
        <w:rPr>
          <w:rFonts w:ascii="Arial" w:hAnsi="Arial" w:cs="Arial"/>
          <w:b/>
          <w:bCs/>
        </w:rPr>
        <w:t>Union:</w:t>
      </w:r>
      <w:r w:rsidRPr="00DB40AB">
        <w:rPr>
          <w:rFonts w:ascii="Arial" w:hAnsi="Arial" w:cs="Arial"/>
          <w:bCs/>
        </w:rPr>
        <w:t xml:space="preserve"> MECOPP recognises the appropriate trade union.</w:t>
      </w:r>
    </w:p>
    <w:p w14:paraId="5A11B497" w14:textId="77777777" w:rsidR="00DB40AB" w:rsidRPr="00DB40AB" w:rsidRDefault="00DB40AB" w:rsidP="00F04818">
      <w:pPr>
        <w:pStyle w:val="NoSpacing"/>
        <w:numPr>
          <w:ilvl w:val="0"/>
          <w:numId w:val="39"/>
        </w:numPr>
        <w:spacing w:line="276" w:lineRule="auto"/>
        <w:rPr>
          <w:rFonts w:ascii="Arial" w:hAnsi="Arial" w:cs="Arial"/>
          <w:bCs/>
        </w:rPr>
      </w:pPr>
      <w:r w:rsidRPr="00DB40AB">
        <w:rPr>
          <w:rFonts w:ascii="Arial" w:hAnsi="Arial" w:cs="Arial"/>
          <w:b/>
          <w:bCs/>
        </w:rPr>
        <w:t>Equal Opportunities:</w:t>
      </w:r>
      <w:r w:rsidRPr="00DB40AB">
        <w:rPr>
          <w:rFonts w:ascii="Arial" w:hAnsi="Arial" w:cs="Arial"/>
          <w:bCs/>
        </w:rPr>
        <w:t xml:space="preserve"> MECOPP is committed to being an equal opportunities employer.</w:t>
      </w:r>
    </w:p>
    <w:p w14:paraId="559CEE89" w14:textId="2ED55A64" w:rsidR="00DB40AB" w:rsidRPr="00DB40AB" w:rsidRDefault="00BB6963" w:rsidP="00F04818">
      <w:pPr>
        <w:pStyle w:val="NoSpacing"/>
        <w:numPr>
          <w:ilvl w:val="0"/>
          <w:numId w:val="39"/>
        </w:numPr>
        <w:spacing w:line="276" w:lineRule="auto"/>
        <w:rPr>
          <w:rFonts w:ascii="Arial" w:hAnsi="Arial" w:cs="Arial"/>
          <w:bCs/>
        </w:rPr>
      </w:pPr>
      <w:r w:rsidRPr="00BB6963">
        <w:rPr>
          <w:rFonts w:ascii="Arial" w:hAnsi="Arial" w:cs="Arial"/>
          <w:bCs/>
        </w:rPr>
        <w:t>Travel Expenses – work-related travel expenses, with appropriate receipts, will be reimbursed on a </w:t>
      </w:r>
      <w:r w:rsidRPr="00BB6963">
        <w:rPr>
          <w:rFonts w:ascii="Arial" w:hAnsi="Arial" w:cs="Arial"/>
          <w:bCs/>
          <w:u w:val="single"/>
        </w:rPr>
        <w:t>regular </w:t>
      </w:r>
      <w:r w:rsidRPr="00BB6963">
        <w:rPr>
          <w:rFonts w:ascii="Arial" w:hAnsi="Arial" w:cs="Arial"/>
          <w:bCs/>
        </w:rPr>
        <w:t>basis.</w:t>
      </w:r>
    </w:p>
    <w:p w14:paraId="360C5DE3" w14:textId="77777777" w:rsidR="005425DB" w:rsidRPr="00F04818" w:rsidRDefault="005425DB" w:rsidP="00F04818">
      <w:pPr>
        <w:pStyle w:val="NoSpacing"/>
        <w:spacing w:line="276" w:lineRule="auto"/>
        <w:rPr>
          <w:rFonts w:ascii="Arial" w:hAnsi="Arial" w:cs="Arial"/>
          <w:bCs/>
        </w:rPr>
      </w:pPr>
    </w:p>
    <w:p w14:paraId="79B0BDAC" w14:textId="37735828" w:rsidR="003123E6" w:rsidRPr="00F04818" w:rsidRDefault="00CD5709" w:rsidP="00F04818">
      <w:pPr>
        <w:pStyle w:val="NoSpacing"/>
        <w:spacing w:line="276" w:lineRule="auto"/>
        <w:rPr>
          <w:rFonts w:ascii="Arial" w:hAnsi="Arial" w:cs="Arial"/>
          <w:bCs/>
        </w:rPr>
      </w:pPr>
      <w:r w:rsidRPr="00F04818">
        <w:rPr>
          <w:rFonts w:ascii="Arial" w:hAnsi="Arial" w:cs="Arial"/>
          <w:b/>
        </w:rPr>
        <w:t>P</w:t>
      </w:r>
      <w:r w:rsidR="003123E6" w:rsidRPr="00F04818">
        <w:rPr>
          <w:rFonts w:ascii="Arial" w:hAnsi="Arial" w:cs="Arial"/>
          <w:b/>
        </w:rPr>
        <w:t>erson Specification</w:t>
      </w:r>
    </w:p>
    <w:p w14:paraId="0C6956F7" w14:textId="77777777" w:rsidR="003123E6" w:rsidRPr="00F04818" w:rsidRDefault="003123E6" w:rsidP="00F04818">
      <w:pPr>
        <w:pStyle w:val="NoSpacing"/>
        <w:spacing w:line="276" w:lineRule="auto"/>
        <w:rPr>
          <w:rFonts w:ascii="Arial" w:hAnsi="Arial" w:cs="Arial"/>
          <w:bCs/>
          <w:lang w:eastAsia="en-GB"/>
        </w:rPr>
      </w:pPr>
      <w:r w:rsidRPr="00F04818">
        <w:rPr>
          <w:rFonts w:ascii="Arial" w:hAnsi="Arial" w:cs="Arial"/>
          <w:bCs/>
          <w:lang w:eastAsia="en-GB"/>
        </w:rPr>
        <w:t>All of the following requirements will be assessed from a combination of information provided on the application form, the interview process and references:</w:t>
      </w:r>
    </w:p>
    <w:p w14:paraId="09A08E04" w14:textId="77777777" w:rsidR="00235B30" w:rsidRPr="00F04818" w:rsidRDefault="00235B30" w:rsidP="00F04818">
      <w:pPr>
        <w:pStyle w:val="NoSpacing"/>
        <w:spacing w:line="276" w:lineRule="auto"/>
        <w:rPr>
          <w:rFonts w:ascii="Arial" w:hAnsi="Arial" w:cs="Arial"/>
          <w:bCs/>
        </w:rPr>
      </w:pPr>
    </w:p>
    <w:tbl>
      <w:tblPr>
        <w:tblW w:w="9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1276"/>
        <w:gridCol w:w="1337"/>
      </w:tblGrid>
      <w:tr w:rsidR="00F04818" w:rsidRPr="00F04818" w14:paraId="390B6B70" w14:textId="77777777" w:rsidTr="004B5EDB">
        <w:tc>
          <w:tcPr>
            <w:tcW w:w="6521" w:type="dxa"/>
            <w:shd w:val="clear" w:color="auto" w:fill="D6E3BC"/>
          </w:tcPr>
          <w:p w14:paraId="6F74F103" w14:textId="77777777" w:rsidR="003123E6" w:rsidRPr="00F04818" w:rsidRDefault="003123E6" w:rsidP="00F04818">
            <w:pPr>
              <w:pStyle w:val="NoSpacing"/>
              <w:spacing w:line="276" w:lineRule="auto"/>
              <w:rPr>
                <w:rFonts w:ascii="Arial" w:hAnsi="Arial" w:cs="Arial"/>
                <w:bCs/>
              </w:rPr>
            </w:pPr>
          </w:p>
          <w:p w14:paraId="744EFDD1"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Skills &amp; Abilities</w:t>
            </w:r>
          </w:p>
          <w:p w14:paraId="156C3357" w14:textId="77777777" w:rsidR="003123E6" w:rsidRPr="00F04818" w:rsidRDefault="003123E6" w:rsidP="00F04818">
            <w:pPr>
              <w:pStyle w:val="NoSpacing"/>
              <w:spacing w:line="276" w:lineRule="auto"/>
              <w:rPr>
                <w:rFonts w:ascii="Arial" w:hAnsi="Arial" w:cs="Arial"/>
                <w:bCs/>
              </w:rPr>
            </w:pPr>
          </w:p>
        </w:tc>
        <w:tc>
          <w:tcPr>
            <w:tcW w:w="1276" w:type="dxa"/>
            <w:shd w:val="clear" w:color="auto" w:fill="D6E3BC"/>
          </w:tcPr>
          <w:p w14:paraId="72FA402F" w14:textId="77777777" w:rsidR="003123E6" w:rsidRPr="00F04818" w:rsidRDefault="003123E6" w:rsidP="00F04818">
            <w:pPr>
              <w:pStyle w:val="NoSpacing"/>
              <w:spacing w:line="276" w:lineRule="auto"/>
              <w:rPr>
                <w:rFonts w:ascii="Arial" w:hAnsi="Arial" w:cs="Arial"/>
                <w:bCs/>
              </w:rPr>
            </w:pPr>
          </w:p>
          <w:p w14:paraId="057D3208"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Essential</w:t>
            </w:r>
          </w:p>
        </w:tc>
        <w:tc>
          <w:tcPr>
            <w:tcW w:w="1337" w:type="dxa"/>
            <w:shd w:val="clear" w:color="auto" w:fill="D6E3BC"/>
          </w:tcPr>
          <w:p w14:paraId="2EF50033" w14:textId="77777777" w:rsidR="003123E6" w:rsidRPr="00F04818" w:rsidRDefault="003123E6" w:rsidP="00F04818">
            <w:pPr>
              <w:pStyle w:val="NoSpacing"/>
              <w:spacing w:line="276" w:lineRule="auto"/>
              <w:rPr>
                <w:rFonts w:ascii="Arial" w:hAnsi="Arial" w:cs="Arial"/>
                <w:bCs/>
              </w:rPr>
            </w:pPr>
          </w:p>
          <w:p w14:paraId="08156D36"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Desirable</w:t>
            </w:r>
          </w:p>
        </w:tc>
      </w:tr>
      <w:tr w:rsidR="00F04818" w:rsidRPr="00F04818" w14:paraId="1FC58AB2" w14:textId="77777777" w:rsidTr="004B5EDB">
        <w:tc>
          <w:tcPr>
            <w:tcW w:w="652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1"/>
            </w:tblGrid>
            <w:tr w:rsidR="00F04818" w:rsidRPr="00F04818" w14:paraId="300B0885" w14:textId="77777777" w:rsidTr="00430118">
              <w:trPr>
                <w:tblCellSpacing w:w="15" w:type="dxa"/>
              </w:trPr>
              <w:tc>
                <w:tcPr>
                  <w:tcW w:w="5561" w:type="dxa"/>
                  <w:vAlign w:val="center"/>
                  <w:hideMark/>
                </w:tcPr>
                <w:p w14:paraId="73DE3E5A" w14:textId="6A3DA2D7" w:rsidR="00430118" w:rsidRPr="00F04818" w:rsidRDefault="00430118" w:rsidP="00F04818">
                  <w:pPr>
                    <w:pStyle w:val="NoSpacing"/>
                    <w:spacing w:line="276" w:lineRule="auto"/>
                    <w:rPr>
                      <w:rFonts w:ascii="Arial" w:hAnsi="Arial" w:cs="Arial"/>
                      <w:bCs/>
                      <w:lang w:eastAsia="en-GB"/>
                    </w:rPr>
                  </w:pPr>
                  <w:r w:rsidRPr="00F04818">
                    <w:rPr>
                      <w:rFonts w:ascii="Arial" w:hAnsi="Arial" w:cs="Arial"/>
                      <w:bCs/>
                      <w:lang w:eastAsia="en-GB"/>
                    </w:rPr>
                    <w:t>Relevant qualification in social care, health, or related field</w:t>
                  </w:r>
                </w:p>
              </w:tc>
            </w:tr>
          </w:tbl>
          <w:p w14:paraId="325299AE" w14:textId="77777777" w:rsidR="00430118" w:rsidRPr="00F04818" w:rsidRDefault="00430118" w:rsidP="00F04818">
            <w:pPr>
              <w:pStyle w:val="NoSpacing"/>
              <w:spacing w:line="276" w:lineRule="auto"/>
              <w:rPr>
                <w:rFonts w:ascii="Arial" w:hAnsi="Arial" w:cs="Arial"/>
                <w:bCs/>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6"/>
            </w:tblGrid>
            <w:tr w:rsidR="00F04818" w:rsidRPr="00F04818" w14:paraId="60224D14" w14:textId="77777777" w:rsidTr="00430118">
              <w:trPr>
                <w:tblCellSpacing w:w="15" w:type="dxa"/>
              </w:trPr>
              <w:tc>
                <w:tcPr>
                  <w:tcW w:w="3916" w:type="dxa"/>
                  <w:vAlign w:val="center"/>
                  <w:hideMark/>
                </w:tcPr>
                <w:p w14:paraId="25DE6701" w14:textId="77E453AB" w:rsidR="00430118" w:rsidRPr="00F04818" w:rsidRDefault="00430118" w:rsidP="00F04818">
                  <w:pPr>
                    <w:pStyle w:val="NoSpacing"/>
                    <w:spacing w:line="276" w:lineRule="auto"/>
                    <w:rPr>
                      <w:rFonts w:ascii="Arial" w:hAnsi="Arial" w:cs="Arial"/>
                      <w:bCs/>
                      <w:lang w:eastAsia="en-GB"/>
                    </w:rPr>
                  </w:pPr>
                </w:p>
              </w:tc>
            </w:tr>
          </w:tbl>
          <w:p w14:paraId="2027D6B5" w14:textId="77777777" w:rsidR="00430118" w:rsidRPr="00F04818" w:rsidRDefault="00430118" w:rsidP="00F04818">
            <w:pPr>
              <w:pStyle w:val="NoSpacing"/>
              <w:spacing w:line="276" w:lineRule="auto"/>
              <w:rPr>
                <w:rFonts w:ascii="Arial" w:hAnsi="Arial" w:cs="Arial"/>
                <w:bCs/>
                <w:lang w:eastAsia="en-GB"/>
              </w:rPr>
            </w:pPr>
          </w:p>
        </w:tc>
        <w:tc>
          <w:tcPr>
            <w:tcW w:w="1276" w:type="dxa"/>
          </w:tcPr>
          <w:p w14:paraId="3364A623" w14:textId="766A59AF" w:rsidR="00430118" w:rsidRPr="00F04818" w:rsidRDefault="00430118" w:rsidP="00F04818">
            <w:pPr>
              <w:pStyle w:val="NoSpacing"/>
              <w:spacing w:line="276" w:lineRule="auto"/>
              <w:rPr>
                <w:rFonts w:ascii="Arial" w:hAnsi="Arial" w:cs="Arial"/>
                <w:bCs/>
              </w:rPr>
            </w:pPr>
            <w:r w:rsidRPr="00F04818">
              <w:rPr>
                <w:rFonts w:ascii="Arial" w:hAnsi="Arial" w:cs="Arial"/>
                <w:bCs/>
              </w:rPr>
              <w:t>√</w:t>
            </w:r>
          </w:p>
        </w:tc>
        <w:tc>
          <w:tcPr>
            <w:tcW w:w="1337" w:type="dxa"/>
          </w:tcPr>
          <w:p w14:paraId="37465206" w14:textId="77777777" w:rsidR="00430118" w:rsidRPr="00F04818" w:rsidRDefault="00430118" w:rsidP="00F04818">
            <w:pPr>
              <w:pStyle w:val="NoSpacing"/>
              <w:spacing w:line="276" w:lineRule="auto"/>
              <w:rPr>
                <w:rFonts w:ascii="Arial" w:hAnsi="Arial" w:cs="Arial"/>
                <w:bCs/>
              </w:rPr>
            </w:pPr>
          </w:p>
        </w:tc>
      </w:tr>
      <w:tr w:rsidR="00F04818" w:rsidRPr="00F04818" w14:paraId="0D8BCE0B" w14:textId="77777777" w:rsidTr="004B5EDB">
        <w:tc>
          <w:tcPr>
            <w:tcW w:w="6521" w:type="dxa"/>
          </w:tcPr>
          <w:p w14:paraId="12264E1F" w14:textId="783A54E4" w:rsidR="006B3380" w:rsidRPr="00F04818" w:rsidRDefault="00DB40AB" w:rsidP="00F04818">
            <w:pPr>
              <w:pStyle w:val="NoSpacing"/>
              <w:spacing w:line="276" w:lineRule="auto"/>
              <w:rPr>
                <w:rFonts w:ascii="Arial" w:hAnsi="Arial" w:cs="Arial"/>
                <w:bCs/>
                <w:lang w:eastAsia="en-GB"/>
              </w:rPr>
            </w:pPr>
            <w:r w:rsidRPr="00F04818">
              <w:rPr>
                <w:rFonts w:ascii="Arial" w:hAnsi="Arial" w:cs="Arial"/>
                <w:bCs/>
                <w:lang w:eastAsia="en-GB"/>
              </w:rPr>
              <w:t>Strong interpersonal skills with the ability to lead, inspire, and develop a team</w:t>
            </w:r>
            <w:r w:rsidR="006B3380" w:rsidRPr="00F04818">
              <w:rPr>
                <w:rFonts w:ascii="Arial" w:hAnsi="Arial" w:cs="Arial"/>
                <w:bCs/>
                <w:lang w:eastAsia="en-GB"/>
              </w:rPr>
              <w:t xml:space="preserve"> based on mutual trust, respect and empathy</w:t>
            </w:r>
          </w:p>
        </w:tc>
        <w:tc>
          <w:tcPr>
            <w:tcW w:w="1276" w:type="dxa"/>
          </w:tcPr>
          <w:p w14:paraId="628FBC99" w14:textId="4DFF43E7" w:rsidR="006B3380" w:rsidRPr="00F04818" w:rsidRDefault="006B3380" w:rsidP="00F04818">
            <w:pPr>
              <w:pStyle w:val="NoSpacing"/>
              <w:spacing w:line="276" w:lineRule="auto"/>
              <w:rPr>
                <w:rFonts w:ascii="Arial" w:hAnsi="Arial" w:cs="Arial"/>
                <w:bCs/>
              </w:rPr>
            </w:pPr>
            <w:r w:rsidRPr="00F04818">
              <w:rPr>
                <w:rFonts w:ascii="Arial" w:hAnsi="Arial" w:cs="Arial"/>
                <w:bCs/>
              </w:rPr>
              <w:t>√</w:t>
            </w:r>
          </w:p>
        </w:tc>
        <w:tc>
          <w:tcPr>
            <w:tcW w:w="1337" w:type="dxa"/>
          </w:tcPr>
          <w:p w14:paraId="3F432268" w14:textId="77777777" w:rsidR="006B3380" w:rsidRPr="00F04818" w:rsidRDefault="006B3380" w:rsidP="00F04818">
            <w:pPr>
              <w:pStyle w:val="NoSpacing"/>
              <w:spacing w:line="276" w:lineRule="auto"/>
              <w:rPr>
                <w:rFonts w:ascii="Arial" w:hAnsi="Arial" w:cs="Arial"/>
                <w:bCs/>
              </w:rPr>
            </w:pPr>
          </w:p>
        </w:tc>
      </w:tr>
      <w:tr w:rsidR="00F04818" w:rsidRPr="00F04818" w14:paraId="20792075" w14:textId="77777777" w:rsidTr="004B5EDB">
        <w:tc>
          <w:tcPr>
            <w:tcW w:w="6521" w:type="dxa"/>
          </w:tcPr>
          <w:p w14:paraId="062571B8" w14:textId="53EE1932" w:rsidR="003123E6" w:rsidRPr="00F04818" w:rsidRDefault="003123E6" w:rsidP="00F04818">
            <w:pPr>
              <w:pStyle w:val="NoSpacing"/>
              <w:spacing w:line="276" w:lineRule="auto"/>
              <w:rPr>
                <w:rFonts w:ascii="Arial" w:hAnsi="Arial" w:cs="Arial"/>
                <w:bCs/>
                <w:lang w:eastAsia="en-GB"/>
              </w:rPr>
            </w:pPr>
            <w:r w:rsidRPr="00F04818">
              <w:rPr>
                <w:rFonts w:ascii="Arial" w:hAnsi="Arial" w:cs="Arial"/>
                <w:bCs/>
                <w:lang w:eastAsia="en-GB"/>
              </w:rPr>
              <w:t xml:space="preserve">Strong </w:t>
            </w:r>
            <w:r w:rsidR="004B5EDB" w:rsidRPr="00F04818">
              <w:rPr>
                <w:rFonts w:ascii="Arial" w:hAnsi="Arial" w:cs="Arial"/>
                <w:bCs/>
                <w:lang w:eastAsia="en-GB"/>
              </w:rPr>
              <w:t xml:space="preserve">written and </w:t>
            </w:r>
            <w:r w:rsidRPr="00F04818">
              <w:rPr>
                <w:rFonts w:ascii="Arial" w:hAnsi="Arial" w:cs="Arial"/>
                <w:bCs/>
                <w:lang w:eastAsia="en-GB"/>
              </w:rPr>
              <w:t>verbal communication skills</w:t>
            </w:r>
          </w:p>
        </w:tc>
        <w:tc>
          <w:tcPr>
            <w:tcW w:w="1276" w:type="dxa"/>
          </w:tcPr>
          <w:p w14:paraId="65886500"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3C97A3F1" w14:textId="77777777" w:rsidR="003123E6" w:rsidRPr="00F04818" w:rsidRDefault="003123E6" w:rsidP="00F04818">
            <w:pPr>
              <w:pStyle w:val="NoSpacing"/>
              <w:spacing w:line="276" w:lineRule="auto"/>
              <w:rPr>
                <w:rFonts w:ascii="Arial" w:hAnsi="Arial" w:cs="Arial"/>
                <w:bCs/>
              </w:rPr>
            </w:pPr>
          </w:p>
        </w:tc>
      </w:tr>
      <w:tr w:rsidR="00F04818" w:rsidRPr="00F04818" w14:paraId="22AA5AEC" w14:textId="77777777" w:rsidTr="004B5EDB">
        <w:tc>
          <w:tcPr>
            <w:tcW w:w="6521" w:type="dxa"/>
          </w:tcPr>
          <w:p w14:paraId="3D48BAFC" w14:textId="49ED9BF4" w:rsidR="003123E6" w:rsidRPr="00F04818" w:rsidRDefault="00DB40AB" w:rsidP="00F04818">
            <w:pPr>
              <w:pStyle w:val="NoSpacing"/>
              <w:spacing w:line="276" w:lineRule="auto"/>
              <w:rPr>
                <w:rFonts w:ascii="Arial" w:hAnsi="Arial" w:cs="Arial"/>
                <w:bCs/>
                <w:lang w:eastAsia="en-GB"/>
              </w:rPr>
            </w:pPr>
            <w:r w:rsidRPr="00F04818">
              <w:rPr>
                <w:rFonts w:ascii="Arial" w:hAnsi="Arial" w:cs="Arial"/>
                <w:bCs/>
                <w:lang w:eastAsia="en-GB"/>
              </w:rPr>
              <w:t>High level of IT literacy, including proficiency in Microsoft Office, data management, and CRM systems</w:t>
            </w:r>
          </w:p>
        </w:tc>
        <w:tc>
          <w:tcPr>
            <w:tcW w:w="1276" w:type="dxa"/>
          </w:tcPr>
          <w:p w14:paraId="2A3A3349"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15CE33EA" w14:textId="77777777" w:rsidR="003123E6" w:rsidRPr="00F04818" w:rsidRDefault="003123E6" w:rsidP="00F04818">
            <w:pPr>
              <w:pStyle w:val="NoSpacing"/>
              <w:spacing w:line="276" w:lineRule="auto"/>
              <w:rPr>
                <w:rFonts w:ascii="Arial" w:hAnsi="Arial" w:cs="Arial"/>
                <w:bCs/>
              </w:rPr>
            </w:pPr>
          </w:p>
        </w:tc>
      </w:tr>
      <w:tr w:rsidR="00F04818" w:rsidRPr="00F04818" w14:paraId="14AB00D2" w14:textId="77777777" w:rsidTr="004B5EDB">
        <w:tc>
          <w:tcPr>
            <w:tcW w:w="6521" w:type="dxa"/>
          </w:tcPr>
          <w:p w14:paraId="7C6ECB13" w14:textId="42788115" w:rsidR="003123E6" w:rsidRPr="00F04818" w:rsidRDefault="003123E6" w:rsidP="00F04818">
            <w:pPr>
              <w:pStyle w:val="NoSpacing"/>
              <w:spacing w:line="276" w:lineRule="auto"/>
              <w:rPr>
                <w:rFonts w:ascii="Arial" w:hAnsi="Arial" w:cs="Arial"/>
                <w:bCs/>
                <w:lang w:eastAsia="en-GB"/>
              </w:rPr>
            </w:pPr>
            <w:r w:rsidRPr="00F04818">
              <w:rPr>
                <w:rFonts w:ascii="Arial" w:hAnsi="Arial" w:cs="Arial"/>
                <w:bCs/>
                <w:lang w:eastAsia="en-GB"/>
              </w:rPr>
              <w:t xml:space="preserve">Strong organisational skills </w:t>
            </w:r>
            <w:r w:rsidR="00B45A7E" w:rsidRPr="00F04818">
              <w:rPr>
                <w:rFonts w:ascii="Arial" w:hAnsi="Arial" w:cs="Arial"/>
                <w:bCs/>
                <w:lang w:eastAsia="en-GB"/>
              </w:rPr>
              <w:t xml:space="preserve">with the ability to use own initiative, </w:t>
            </w:r>
            <w:r w:rsidR="00430118" w:rsidRPr="00F04818">
              <w:rPr>
                <w:rFonts w:ascii="Arial" w:hAnsi="Arial" w:cs="Arial"/>
                <w:bCs/>
                <w:lang w:eastAsia="en-GB"/>
              </w:rPr>
              <w:t>organise own workload, prioritise,</w:t>
            </w:r>
            <w:r w:rsidR="00B45A7E" w:rsidRPr="00F04818">
              <w:rPr>
                <w:rFonts w:ascii="Arial" w:hAnsi="Arial" w:cs="Arial"/>
                <w:bCs/>
                <w:lang w:eastAsia="en-GB"/>
              </w:rPr>
              <w:t xml:space="preserve"> and manage sometimes competing demand</w:t>
            </w:r>
            <w:r w:rsidR="005425DB" w:rsidRPr="00F04818">
              <w:rPr>
                <w:rFonts w:ascii="Arial" w:hAnsi="Arial" w:cs="Arial"/>
                <w:bCs/>
                <w:lang w:eastAsia="en-GB"/>
              </w:rPr>
              <w:t>s</w:t>
            </w:r>
          </w:p>
        </w:tc>
        <w:tc>
          <w:tcPr>
            <w:tcW w:w="1276" w:type="dxa"/>
          </w:tcPr>
          <w:p w14:paraId="417192B6"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3D161EDE" w14:textId="77777777" w:rsidR="003123E6" w:rsidRPr="00F04818" w:rsidRDefault="003123E6" w:rsidP="00F04818">
            <w:pPr>
              <w:pStyle w:val="NoSpacing"/>
              <w:spacing w:line="276" w:lineRule="auto"/>
              <w:rPr>
                <w:rFonts w:ascii="Arial" w:hAnsi="Arial" w:cs="Arial"/>
                <w:bCs/>
              </w:rPr>
            </w:pPr>
          </w:p>
        </w:tc>
      </w:tr>
      <w:tr w:rsidR="00F04818" w:rsidRPr="00F04818" w14:paraId="1F4EDF84" w14:textId="77777777" w:rsidTr="004B5EDB">
        <w:tc>
          <w:tcPr>
            <w:tcW w:w="6521" w:type="dxa"/>
          </w:tcPr>
          <w:p w14:paraId="4D7751DF" w14:textId="5273782D" w:rsidR="003123E6" w:rsidRPr="00F04818" w:rsidRDefault="003123E6" w:rsidP="00F04818">
            <w:pPr>
              <w:pStyle w:val="NoSpacing"/>
              <w:spacing w:line="276" w:lineRule="auto"/>
              <w:rPr>
                <w:rFonts w:ascii="Arial" w:hAnsi="Arial" w:cs="Arial"/>
                <w:bCs/>
                <w:lang w:eastAsia="en-GB"/>
              </w:rPr>
            </w:pPr>
            <w:r w:rsidRPr="00F04818">
              <w:rPr>
                <w:rFonts w:ascii="Arial" w:hAnsi="Arial" w:cs="Arial"/>
                <w:bCs/>
                <w:lang w:eastAsia="en-GB"/>
              </w:rPr>
              <w:t xml:space="preserve">Ability to </w:t>
            </w:r>
            <w:r w:rsidR="00235B30" w:rsidRPr="00F04818">
              <w:rPr>
                <w:rFonts w:ascii="Arial" w:hAnsi="Arial" w:cs="Arial"/>
                <w:bCs/>
                <w:lang w:eastAsia="en-GB"/>
              </w:rPr>
              <w:t>develop partnership</w:t>
            </w:r>
            <w:r w:rsidRPr="00F04818">
              <w:rPr>
                <w:rFonts w:ascii="Arial" w:hAnsi="Arial" w:cs="Arial"/>
                <w:bCs/>
                <w:lang w:eastAsia="en-GB"/>
              </w:rPr>
              <w:t xml:space="preserve"> working between a range of organisations</w:t>
            </w:r>
            <w:r w:rsidR="00B45A7E" w:rsidRPr="00F04818">
              <w:rPr>
                <w:rFonts w:ascii="Arial" w:hAnsi="Arial" w:cs="Arial"/>
                <w:bCs/>
                <w:lang w:eastAsia="en-GB"/>
              </w:rPr>
              <w:t xml:space="preserve"> and to network effectively</w:t>
            </w:r>
          </w:p>
        </w:tc>
        <w:tc>
          <w:tcPr>
            <w:tcW w:w="1276" w:type="dxa"/>
          </w:tcPr>
          <w:p w14:paraId="758CBC7D"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3327F781" w14:textId="77777777" w:rsidR="003123E6" w:rsidRPr="00F04818" w:rsidRDefault="003123E6" w:rsidP="00F04818">
            <w:pPr>
              <w:pStyle w:val="NoSpacing"/>
              <w:spacing w:line="276" w:lineRule="auto"/>
              <w:rPr>
                <w:rFonts w:ascii="Arial" w:hAnsi="Arial" w:cs="Arial"/>
                <w:bCs/>
              </w:rPr>
            </w:pPr>
          </w:p>
        </w:tc>
      </w:tr>
      <w:tr w:rsidR="00F04818" w:rsidRPr="00F04818" w14:paraId="6540CBE4" w14:textId="77777777" w:rsidTr="004B5EDB">
        <w:tc>
          <w:tcPr>
            <w:tcW w:w="6521" w:type="dxa"/>
          </w:tcPr>
          <w:p w14:paraId="2B60B0EA" w14:textId="77777777" w:rsidR="003123E6" w:rsidRPr="00F04818" w:rsidRDefault="003123E6" w:rsidP="00F04818">
            <w:pPr>
              <w:pStyle w:val="NoSpacing"/>
              <w:spacing w:line="276" w:lineRule="auto"/>
              <w:rPr>
                <w:rFonts w:ascii="Arial" w:hAnsi="Arial" w:cs="Arial"/>
                <w:bCs/>
                <w:lang w:eastAsia="en-GB"/>
              </w:rPr>
            </w:pPr>
            <w:r w:rsidRPr="00F04818">
              <w:rPr>
                <w:rFonts w:ascii="Arial" w:hAnsi="Arial" w:cs="Arial"/>
                <w:bCs/>
                <w:lang w:eastAsia="en-GB"/>
              </w:rPr>
              <w:t>Ability to demonstrate an active commitment towards equal opportunities and anti-discriminatory practice</w:t>
            </w:r>
          </w:p>
        </w:tc>
        <w:tc>
          <w:tcPr>
            <w:tcW w:w="1276" w:type="dxa"/>
          </w:tcPr>
          <w:p w14:paraId="376FB8D5"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54128338" w14:textId="77777777" w:rsidR="003123E6" w:rsidRPr="00F04818" w:rsidRDefault="003123E6" w:rsidP="00F04818">
            <w:pPr>
              <w:pStyle w:val="NoSpacing"/>
              <w:spacing w:line="276" w:lineRule="auto"/>
              <w:rPr>
                <w:rFonts w:ascii="Arial" w:hAnsi="Arial" w:cs="Arial"/>
                <w:bCs/>
              </w:rPr>
            </w:pPr>
          </w:p>
        </w:tc>
      </w:tr>
      <w:tr w:rsidR="00F04818" w:rsidRPr="00F04818" w14:paraId="4F800851" w14:textId="77777777" w:rsidTr="004B5EDB">
        <w:tc>
          <w:tcPr>
            <w:tcW w:w="6521" w:type="dxa"/>
          </w:tcPr>
          <w:p w14:paraId="01DACDC9" w14:textId="0293A21F" w:rsidR="00235B30" w:rsidRPr="00F04818" w:rsidRDefault="00235B30" w:rsidP="00F04818">
            <w:pPr>
              <w:pStyle w:val="NoSpacing"/>
              <w:spacing w:line="276" w:lineRule="auto"/>
              <w:rPr>
                <w:rFonts w:ascii="Arial" w:hAnsi="Arial" w:cs="Arial"/>
                <w:bCs/>
                <w:lang w:eastAsia="en-GB"/>
              </w:rPr>
            </w:pPr>
            <w:r w:rsidRPr="00F04818">
              <w:rPr>
                <w:rFonts w:ascii="Arial" w:hAnsi="Arial" w:cs="Arial"/>
                <w:bCs/>
                <w:lang w:eastAsia="en-GB"/>
              </w:rPr>
              <w:t xml:space="preserve">Ability to speak relevant community language </w:t>
            </w:r>
          </w:p>
        </w:tc>
        <w:tc>
          <w:tcPr>
            <w:tcW w:w="1276" w:type="dxa"/>
          </w:tcPr>
          <w:p w14:paraId="42155756" w14:textId="77777777" w:rsidR="00235B30" w:rsidRPr="00F04818" w:rsidRDefault="00235B30" w:rsidP="00F04818">
            <w:pPr>
              <w:pStyle w:val="NoSpacing"/>
              <w:spacing w:line="276" w:lineRule="auto"/>
              <w:rPr>
                <w:rFonts w:ascii="Arial" w:hAnsi="Arial" w:cs="Arial"/>
                <w:bCs/>
              </w:rPr>
            </w:pPr>
          </w:p>
        </w:tc>
        <w:tc>
          <w:tcPr>
            <w:tcW w:w="1337" w:type="dxa"/>
          </w:tcPr>
          <w:p w14:paraId="47C44461" w14:textId="77777777" w:rsidR="00235B30" w:rsidRPr="00F04818" w:rsidRDefault="00235B30" w:rsidP="00F04818">
            <w:pPr>
              <w:pStyle w:val="NoSpacing"/>
              <w:spacing w:line="276" w:lineRule="auto"/>
              <w:rPr>
                <w:rFonts w:ascii="Arial" w:hAnsi="Arial" w:cs="Arial"/>
                <w:bCs/>
              </w:rPr>
            </w:pPr>
            <w:r w:rsidRPr="00F04818">
              <w:rPr>
                <w:rFonts w:ascii="Arial" w:hAnsi="Arial" w:cs="Arial"/>
                <w:bCs/>
              </w:rPr>
              <w:t>√</w:t>
            </w:r>
          </w:p>
        </w:tc>
      </w:tr>
      <w:tr w:rsidR="00F04818" w:rsidRPr="00F04818" w14:paraId="338951D5" w14:textId="77777777" w:rsidTr="004B5EDB">
        <w:tc>
          <w:tcPr>
            <w:tcW w:w="6521" w:type="dxa"/>
            <w:shd w:val="clear" w:color="auto" w:fill="D6E3BC"/>
          </w:tcPr>
          <w:p w14:paraId="7DCBE569" w14:textId="77777777" w:rsidR="003123E6" w:rsidRPr="00F04818" w:rsidRDefault="003123E6" w:rsidP="00F04818">
            <w:pPr>
              <w:pStyle w:val="NoSpacing"/>
              <w:spacing w:line="276" w:lineRule="auto"/>
              <w:rPr>
                <w:rFonts w:ascii="Arial" w:hAnsi="Arial" w:cs="Arial"/>
                <w:bCs/>
              </w:rPr>
            </w:pPr>
          </w:p>
          <w:p w14:paraId="122CF31F"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Experience</w:t>
            </w:r>
          </w:p>
          <w:p w14:paraId="6177970B" w14:textId="77777777" w:rsidR="003123E6" w:rsidRPr="00F04818" w:rsidRDefault="003123E6" w:rsidP="00F04818">
            <w:pPr>
              <w:pStyle w:val="NoSpacing"/>
              <w:spacing w:line="276" w:lineRule="auto"/>
              <w:rPr>
                <w:rFonts w:ascii="Arial" w:hAnsi="Arial" w:cs="Arial"/>
                <w:bCs/>
              </w:rPr>
            </w:pPr>
          </w:p>
        </w:tc>
        <w:tc>
          <w:tcPr>
            <w:tcW w:w="1276" w:type="dxa"/>
            <w:shd w:val="clear" w:color="auto" w:fill="D6E3BC"/>
          </w:tcPr>
          <w:p w14:paraId="43EA7655" w14:textId="77777777" w:rsidR="003123E6" w:rsidRPr="00F04818" w:rsidRDefault="003123E6" w:rsidP="00F04818">
            <w:pPr>
              <w:pStyle w:val="NoSpacing"/>
              <w:spacing w:line="276" w:lineRule="auto"/>
              <w:rPr>
                <w:rFonts w:ascii="Arial" w:hAnsi="Arial" w:cs="Arial"/>
                <w:bCs/>
              </w:rPr>
            </w:pPr>
          </w:p>
          <w:p w14:paraId="14CA85F4"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Essential</w:t>
            </w:r>
          </w:p>
        </w:tc>
        <w:tc>
          <w:tcPr>
            <w:tcW w:w="1337" w:type="dxa"/>
            <w:shd w:val="clear" w:color="auto" w:fill="D6E3BC"/>
          </w:tcPr>
          <w:p w14:paraId="3881AAC5" w14:textId="77777777" w:rsidR="003123E6" w:rsidRPr="00F04818" w:rsidRDefault="003123E6" w:rsidP="00F04818">
            <w:pPr>
              <w:pStyle w:val="NoSpacing"/>
              <w:spacing w:line="276" w:lineRule="auto"/>
              <w:rPr>
                <w:rFonts w:ascii="Arial" w:hAnsi="Arial" w:cs="Arial"/>
                <w:bCs/>
              </w:rPr>
            </w:pPr>
          </w:p>
          <w:p w14:paraId="61812C32"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Desirable</w:t>
            </w:r>
          </w:p>
        </w:tc>
      </w:tr>
      <w:tr w:rsidR="00F04818" w:rsidRPr="00F04818" w14:paraId="4CA5E4D0" w14:textId="77777777" w:rsidTr="004B5EDB">
        <w:tc>
          <w:tcPr>
            <w:tcW w:w="6521" w:type="dxa"/>
          </w:tcPr>
          <w:p w14:paraId="36151FC9" w14:textId="6104E31A" w:rsidR="003123E6" w:rsidRPr="00F04818" w:rsidRDefault="004B5EDB" w:rsidP="00F04818">
            <w:pPr>
              <w:pStyle w:val="NoSpacing"/>
              <w:spacing w:line="276" w:lineRule="auto"/>
              <w:rPr>
                <w:rFonts w:ascii="Arial" w:hAnsi="Arial" w:cs="Arial"/>
                <w:bCs/>
              </w:rPr>
            </w:pPr>
            <w:r w:rsidRPr="00F04818">
              <w:rPr>
                <w:rFonts w:ascii="Arial" w:hAnsi="Arial" w:cs="Arial"/>
                <w:bCs/>
              </w:rPr>
              <w:t xml:space="preserve">Demonstrable </w:t>
            </w:r>
            <w:r w:rsidR="00F04818" w:rsidRPr="00F04818">
              <w:rPr>
                <w:rFonts w:ascii="Arial" w:hAnsi="Arial" w:cs="Arial"/>
                <w:bCs/>
              </w:rPr>
              <w:t xml:space="preserve">direct line </w:t>
            </w:r>
            <w:r w:rsidRPr="00F04818">
              <w:rPr>
                <w:rFonts w:ascii="Arial" w:hAnsi="Arial" w:cs="Arial"/>
                <w:bCs/>
              </w:rPr>
              <w:t>management experience</w:t>
            </w:r>
            <w:r w:rsidR="006B3380" w:rsidRPr="00F04818">
              <w:rPr>
                <w:rFonts w:ascii="Arial" w:hAnsi="Arial" w:cs="Arial"/>
                <w:bCs/>
              </w:rPr>
              <w:t xml:space="preserve"> (minimum 2 years)</w:t>
            </w:r>
            <w:r w:rsidRPr="00F04818">
              <w:rPr>
                <w:rFonts w:ascii="Arial" w:hAnsi="Arial" w:cs="Arial"/>
                <w:bCs/>
              </w:rPr>
              <w:t xml:space="preserve"> to include staffing, operational management and financial resources</w:t>
            </w:r>
          </w:p>
        </w:tc>
        <w:tc>
          <w:tcPr>
            <w:tcW w:w="1276" w:type="dxa"/>
          </w:tcPr>
          <w:p w14:paraId="63713FD4"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0AAA91BE" w14:textId="77777777" w:rsidR="003123E6" w:rsidRPr="00F04818" w:rsidRDefault="003123E6" w:rsidP="00F04818">
            <w:pPr>
              <w:pStyle w:val="NoSpacing"/>
              <w:spacing w:line="276" w:lineRule="auto"/>
              <w:rPr>
                <w:rFonts w:ascii="Arial" w:hAnsi="Arial" w:cs="Arial"/>
                <w:bCs/>
              </w:rPr>
            </w:pPr>
          </w:p>
        </w:tc>
      </w:tr>
      <w:tr w:rsidR="00F04818" w:rsidRPr="00F04818" w14:paraId="12375AE5" w14:textId="77777777" w:rsidTr="004B5EDB">
        <w:tc>
          <w:tcPr>
            <w:tcW w:w="6521" w:type="dxa"/>
          </w:tcPr>
          <w:p w14:paraId="052C23C9" w14:textId="690A25D9" w:rsidR="00B45A7E" w:rsidRPr="00F04818" w:rsidRDefault="00B45A7E" w:rsidP="00F04818">
            <w:pPr>
              <w:pStyle w:val="NoSpacing"/>
              <w:spacing w:line="276" w:lineRule="auto"/>
              <w:rPr>
                <w:rFonts w:ascii="Arial" w:hAnsi="Arial" w:cs="Arial"/>
                <w:bCs/>
              </w:rPr>
            </w:pPr>
            <w:r w:rsidRPr="00F04818">
              <w:rPr>
                <w:rFonts w:ascii="Arial" w:hAnsi="Arial" w:cs="Arial"/>
                <w:bCs/>
              </w:rPr>
              <w:t>Experience of advocacy and casework delivery</w:t>
            </w:r>
          </w:p>
        </w:tc>
        <w:tc>
          <w:tcPr>
            <w:tcW w:w="1276" w:type="dxa"/>
          </w:tcPr>
          <w:p w14:paraId="09658AC6" w14:textId="455ADF68" w:rsidR="00B45A7E" w:rsidRPr="00F04818" w:rsidRDefault="00B45A7E" w:rsidP="00F04818">
            <w:pPr>
              <w:pStyle w:val="NoSpacing"/>
              <w:spacing w:line="276" w:lineRule="auto"/>
              <w:rPr>
                <w:rFonts w:ascii="Arial" w:hAnsi="Arial" w:cs="Arial"/>
                <w:bCs/>
              </w:rPr>
            </w:pPr>
            <w:r w:rsidRPr="00F04818">
              <w:rPr>
                <w:rFonts w:ascii="Arial" w:hAnsi="Arial" w:cs="Arial"/>
                <w:bCs/>
              </w:rPr>
              <w:t>√</w:t>
            </w:r>
          </w:p>
        </w:tc>
        <w:tc>
          <w:tcPr>
            <w:tcW w:w="1337" w:type="dxa"/>
          </w:tcPr>
          <w:p w14:paraId="1789881C" w14:textId="77777777" w:rsidR="00B45A7E" w:rsidRPr="00F04818" w:rsidRDefault="00B45A7E" w:rsidP="00F04818">
            <w:pPr>
              <w:pStyle w:val="NoSpacing"/>
              <w:spacing w:line="276" w:lineRule="auto"/>
              <w:rPr>
                <w:rFonts w:ascii="Arial" w:hAnsi="Arial" w:cs="Arial"/>
                <w:bCs/>
              </w:rPr>
            </w:pPr>
          </w:p>
        </w:tc>
      </w:tr>
      <w:tr w:rsidR="00F04818" w:rsidRPr="00F04818" w14:paraId="471C68EB" w14:textId="77777777" w:rsidTr="004B5EDB">
        <w:tc>
          <w:tcPr>
            <w:tcW w:w="6521" w:type="dxa"/>
          </w:tcPr>
          <w:p w14:paraId="1347E1A6" w14:textId="1B8CE5BB" w:rsidR="003123E6" w:rsidRPr="00F04818" w:rsidRDefault="00457C8E" w:rsidP="00F04818">
            <w:pPr>
              <w:pStyle w:val="NoSpacing"/>
              <w:spacing w:line="276" w:lineRule="auto"/>
              <w:rPr>
                <w:rFonts w:ascii="Arial" w:hAnsi="Arial" w:cs="Arial"/>
                <w:bCs/>
              </w:rPr>
            </w:pPr>
            <w:r w:rsidRPr="00F04818">
              <w:rPr>
                <w:rFonts w:ascii="Arial" w:hAnsi="Arial" w:cs="Arial"/>
                <w:bCs/>
              </w:rPr>
              <w:t>E</w:t>
            </w:r>
            <w:r w:rsidR="003123E6" w:rsidRPr="00F04818">
              <w:rPr>
                <w:rFonts w:ascii="Arial" w:hAnsi="Arial" w:cs="Arial"/>
                <w:bCs/>
              </w:rPr>
              <w:t>xperience of working with</w:t>
            </w:r>
            <w:r w:rsidR="00DB40AB" w:rsidRPr="00F04818">
              <w:rPr>
                <w:rFonts w:ascii="Arial" w:hAnsi="Arial" w:cs="Arial"/>
                <w:bCs/>
              </w:rPr>
              <w:t xml:space="preserve"> minority ethnic communities </w:t>
            </w:r>
            <w:r w:rsidR="000E2BDB" w:rsidRPr="00F04818">
              <w:rPr>
                <w:rFonts w:ascii="Arial" w:hAnsi="Arial" w:cs="Arial"/>
                <w:bCs/>
              </w:rPr>
              <w:t xml:space="preserve"> or other </w:t>
            </w:r>
            <w:r w:rsidR="003123E6" w:rsidRPr="00F04818">
              <w:rPr>
                <w:rFonts w:ascii="Arial" w:hAnsi="Arial" w:cs="Arial"/>
                <w:bCs/>
              </w:rPr>
              <w:t>marginalised groups</w:t>
            </w:r>
          </w:p>
        </w:tc>
        <w:tc>
          <w:tcPr>
            <w:tcW w:w="1276" w:type="dxa"/>
          </w:tcPr>
          <w:p w14:paraId="47A847DD" w14:textId="574A012E" w:rsidR="003123E6" w:rsidRPr="00F04818" w:rsidRDefault="003123E6" w:rsidP="00F04818">
            <w:pPr>
              <w:pStyle w:val="NoSpacing"/>
              <w:spacing w:line="276" w:lineRule="auto"/>
              <w:rPr>
                <w:rFonts w:ascii="Arial" w:hAnsi="Arial" w:cs="Arial"/>
                <w:bCs/>
              </w:rPr>
            </w:pPr>
          </w:p>
        </w:tc>
        <w:tc>
          <w:tcPr>
            <w:tcW w:w="1337" w:type="dxa"/>
          </w:tcPr>
          <w:p w14:paraId="1DD9C9B8" w14:textId="4D1C1FD2" w:rsidR="003123E6" w:rsidRPr="00F04818" w:rsidRDefault="00DA42E3" w:rsidP="00F04818">
            <w:pPr>
              <w:pStyle w:val="NoSpacing"/>
              <w:spacing w:line="276" w:lineRule="auto"/>
              <w:rPr>
                <w:rFonts w:ascii="Arial" w:hAnsi="Arial" w:cs="Arial"/>
                <w:bCs/>
              </w:rPr>
            </w:pPr>
            <w:r w:rsidRPr="00F04818">
              <w:rPr>
                <w:rFonts w:ascii="Arial" w:hAnsi="Arial" w:cs="Arial"/>
                <w:bCs/>
              </w:rPr>
              <w:t>√</w:t>
            </w:r>
          </w:p>
        </w:tc>
      </w:tr>
      <w:tr w:rsidR="00F04818" w:rsidRPr="00F04818" w14:paraId="0208D5A0" w14:textId="77777777" w:rsidTr="004B5EDB">
        <w:tc>
          <w:tcPr>
            <w:tcW w:w="6521" w:type="dxa"/>
          </w:tcPr>
          <w:p w14:paraId="62193958"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Experience of using monitoring and evaluation tools/techniques to evidence positive outcomes</w:t>
            </w:r>
          </w:p>
        </w:tc>
        <w:tc>
          <w:tcPr>
            <w:tcW w:w="1276" w:type="dxa"/>
          </w:tcPr>
          <w:p w14:paraId="7CB9C373" w14:textId="2418D848" w:rsidR="003123E6" w:rsidRPr="00F04818" w:rsidRDefault="00922DEE" w:rsidP="00F04818">
            <w:pPr>
              <w:pStyle w:val="NoSpacing"/>
              <w:spacing w:line="276" w:lineRule="auto"/>
              <w:rPr>
                <w:rFonts w:ascii="Arial" w:hAnsi="Arial" w:cs="Arial"/>
                <w:bCs/>
              </w:rPr>
            </w:pPr>
            <w:r w:rsidRPr="00F04818">
              <w:rPr>
                <w:rFonts w:ascii="Arial" w:hAnsi="Arial" w:cs="Arial"/>
                <w:bCs/>
              </w:rPr>
              <w:t>√</w:t>
            </w:r>
          </w:p>
        </w:tc>
        <w:tc>
          <w:tcPr>
            <w:tcW w:w="1337" w:type="dxa"/>
          </w:tcPr>
          <w:p w14:paraId="7D8C14D9" w14:textId="682E0C68" w:rsidR="003123E6" w:rsidRPr="00F04818" w:rsidRDefault="003123E6" w:rsidP="00F04818">
            <w:pPr>
              <w:pStyle w:val="NoSpacing"/>
              <w:spacing w:line="276" w:lineRule="auto"/>
              <w:rPr>
                <w:rFonts w:ascii="Arial" w:hAnsi="Arial" w:cs="Arial"/>
                <w:bCs/>
              </w:rPr>
            </w:pPr>
          </w:p>
        </w:tc>
      </w:tr>
      <w:tr w:rsidR="00F04818" w:rsidRPr="00F04818" w14:paraId="686C6A7E" w14:textId="77777777" w:rsidTr="004B5EDB">
        <w:tc>
          <w:tcPr>
            <w:tcW w:w="6521" w:type="dxa"/>
          </w:tcPr>
          <w:p w14:paraId="74156771" w14:textId="4960BD0D" w:rsidR="00235B30" w:rsidRPr="00F04818" w:rsidRDefault="003123E6" w:rsidP="00F04818">
            <w:pPr>
              <w:pStyle w:val="NoSpacing"/>
              <w:spacing w:line="276" w:lineRule="auto"/>
              <w:rPr>
                <w:rFonts w:ascii="Arial" w:hAnsi="Arial" w:cs="Arial"/>
                <w:bCs/>
              </w:rPr>
            </w:pPr>
            <w:r w:rsidRPr="00F04818">
              <w:rPr>
                <w:rFonts w:ascii="Arial" w:hAnsi="Arial" w:cs="Arial"/>
                <w:bCs/>
              </w:rPr>
              <w:t>Experience of participation in multi-agency groups</w:t>
            </w:r>
          </w:p>
        </w:tc>
        <w:tc>
          <w:tcPr>
            <w:tcW w:w="1276" w:type="dxa"/>
          </w:tcPr>
          <w:p w14:paraId="742E53BB" w14:textId="77777777" w:rsidR="003123E6" w:rsidRPr="00F04818" w:rsidRDefault="003123E6" w:rsidP="00F04818">
            <w:pPr>
              <w:pStyle w:val="NoSpacing"/>
              <w:spacing w:line="276" w:lineRule="auto"/>
              <w:rPr>
                <w:rFonts w:ascii="Arial" w:hAnsi="Arial" w:cs="Arial"/>
                <w:bCs/>
              </w:rPr>
            </w:pPr>
          </w:p>
        </w:tc>
        <w:tc>
          <w:tcPr>
            <w:tcW w:w="1337" w:type="dxa"/>
          </w:tcPr>
          <w:p w14:paraId="304F2C8A"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r>
      <w:tr w:rsidR="00F04818" w:rsidRPr="00F04818" w14:paraId="56D688A1" w14:textId="77777777" w:rsidTr="004B5EDB">
        <w:tc>
          <w:tcPr>
            <w:tcW w:w="6521" w:type="dxa"/>
            <w:shd w:val="clear" w:color="auto" w:fill="D6E3BC"/>
          </w:tcPr>
          <w:p w14:paraId="223E651A" w14:textId="77777777" w:rsidR="003123E6" w:rsidRPr="00F04818" w:rsidRDefault="003123E6" w:rsidP="00F04818">
            <w:pPr>
              <w:pStyle w:val="NoSpacing"/>
              <w:spacing w:line="276" w:lineRule="auto"/>
              <w:rPr>
                <w:rFonts w:ascii="Arial" w:hAnsi="Arial" w:cs="Arial"/>
                <w:bCs/>
              </w:rPr>
            </w:pPr>
          </w:p>
          <w:p w14:paraId="4EB95D8D"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Knowledge</w:t>
            </w:r>
          </w:p>
          <w:p w14:paraId="3846D286" w14:textId="77777777" w:rsidR="003123E6" w:rsidRPr="00F04818" w:rsidRDefault="003123E6" w:rsidP="00F04818">
            <w:pPr>
              <w:pStyle w:val="NoSpacing"/>
              <w:spacing w:line="276" w:lineRule="auto"/>
              <w:rPr>
                <w:rFonts w:ascii="Arial" w:hAnsi="Arial" w:cs="Arial"/>
                <w:bCs/>
              </w:rPr>
            </w:pPr>
          </w:p>
        </w:tc>
        <w:tc>
          <w:tcPr>
            <w:tcW w:w="1276" w:type="dxa"/>
            <w:shd w:val="clear" w:color="auto" w:fill="D6E3BC"/>
          </w:tcPr>
          <w:p w14:paraId="10073287" w14:textId="77777777" w:rsidR="003123E6" w:rsidRPr="00F04818" w:rsidRDefault="003123E6" w:rsidP="00F04818">
            <w:pPr>
              <w:pStyle w:val="NoSpacing"/>
              <w:spacing w:line="276" w:lineRule="auto"/>
              <w:rPr>
                <w:rFonts w:ascii="Arial" w:hAnsi="Arial" w:cs="Arial"/>
                <w:bCs/>
              </w:rPr>
            </w:pPr>
          </w:p>
          <w:p w14:paraId="7F2A2255"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Essential</w:t>
            </w:r>
          </w:p>
        </w:tc>
        <w:tc>
          <w:tcPr>
            <w:tcW w:w="1337" w:type="dxa"/>
            <w:shd w:val="clear" w:color="auto" w:fill="D6E3BC"/>
          </w:tcPr>
          <w:p w14:paraId="0E74070D" w14:textId="77777777" w:rsidR="003123E6" w:rsidRPr="00F04818" w:rsidRDefault="003123E6" w:rsidP="00F04818">
            <w:pPr>
              <w:pStyle w:val="NoSpacing"/>
              <w:spacing w:line="276" w:lineRule="auto"/>
              <w:rPr>
                <w:rFonts w:ascii="Arial" w:hAnsi="Arial" w:cs="Arial"/>
                <w:bCs/>
              </w:rPr>
            </w:pPr>
          </w:p>
          <w:p w14:paraId="143F2E0E"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Desirable</w:t>
            </w:r>
          </w:p>
        </w:tc>
      </w:tr>
      <w:tr w:rsidR="00F04818" w:rsidRPr="00F04818" w14:paraId="06E6BAE5" w14:textId="77777777" w:rsidTr="004B5EDB">
        <w:tc>
          <w:tcPr>
            <w:tcW w:w="6521" w:type="dxa"/>
          </w:tcPr>
          <w:p w14:paraId="7F447581" w14:textId="2DC7997F" w:rsidR="003123E6" w:rsidRPr="00F04818" w:rsidRDefault="003123E6" w:rsidP="00F04818">
            <w:pPr>
              <w:pStyle w:val="NoSpacing"/>
              <w:spacing w:line="276" w:lineRule="auto"/>
              <w:rPr>
                <w:rFonts w:ascii="Arial" w:hAnsi="Arial" w:cs="Arial"/>
                <w:bCs/>
              </w:rPr>
            </w:pPr>
            <w:r w:rsidRPr="00F04818">
              <w:rPr>
                <w:rFonts w:ascii="Arial" w:hAnsi="Arial" w:cs="Arial"/>
                <w:bCs/>
              </w:rPr>
              <w:t xml:space="preserve">Knowledge </w:t>
            </w:r>
            <w:r w:rsidR="00BE0A1F" w:rsidRPr="00F04818">
              <w:rPr>
                <w:rFonts w:ascii="Arial" w:hAnsi="Arial" w:cs="Arial"/>
                <w:bCs/>
              </w:rPr>
              <w:t xml:space="preserve">of outcomes and </w:t>
            </w:r>
            <w:r w:rsidR="00457C8E" w:rsidRPr="00F04818">
              <w:rPr>
                <w:rFonts w:ascii="Arial" w:hAnsi="Arial" w:cs="Arial"/>
                <w:bCs/>
              </w:rPr>
              <w:t>asset-based</w:t>
            </w:r>
            <w:r w:rsidR="00BE0A1F" w:rsidRPr="00F04818">
              <w:rPr>
                <w:rFonts w:ascii="Arial" w:hAnsi="Arial" w:cs="Arial"/>
                <w:bCs/>
              </w:rPr>
              <w:t xml:space="preserve"> approaches</w:t>
            </w:r>
          </w:p>
        </w:tc>
        <w:tc>
          <w:tcPr>
            <w:tcW w:w="1276" w:type="dxa"/>
          </w:tcPr>
          <w:p w14:paraId="005CE116"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0633A8FE" w14:textId="77777777" w:rsidR="003123E6" w:rsidRPr="00F04818" w:rsidRDefault="003123E6" w:rsidP="00F04818">
            <w:pPr>
              <w:pStyle w:val="NoSpacing"/>
              <w:spacing w:line="276" w:lineRule="auto"/>
              <w:rPr>
                <w:rFonts w:ascii="Arial" w:hAnsi="Arial" w:cs="Arial"/>
                <w:bCs/>
              </w:rPr>
            </w:pPr>
          </w:p>
        </w:tc>
      </w:tr>
      <w:tr w:rsidR="00F04818" w:rsidRPr="00F04818" w14:paraId="5D187DA2" w14:textId="77777777" w:rsidTr="004B5EDB">
        <w:tc>
          <w:tcPr>
            <w:tcW w:w="6521" w:type="dxa"/>
          </w:tcPr>
          <w:p w14:paraId="5C9CA1E4"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Understanding of current issues informing and influencing self-directed support, the personalisation of care and co-production</w:t>
            </w:r>
          </w:p>
        </w:tc>
        <w:tc>
          <w:tcPr>
            <w:tcW w:w="1276" w:type="dxa"/>
          </w:tcPr>
          <w:p w14:paraId="7FFB9269"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712CC1EC" w14:textId="77777777" w:rsidR="003123E6" w:rsidRPr="00F04818" w:rsidRDefault="003123E6" w:rsidP="00F04818">
            <w:pPr>
              <w:pStyle w:val="NoSpacing"/>
              <w:spacing w:line="276" w:lineRule="auto"/>
              <w:rPr>
                <w:rFonts w:ascii="Arial" w:hAnsi="Arial" w:cs="Arial"/>
                <w:bCs/>
              </w:rPr>
            </w:pPr>
          </w:p>
        </w:tc>
      </w:tr>
      <w:tr w:rsidR="00F04818" w:rsidRPr="00F04818" w14:paraId="42B1D632" w14:textId="77777777" w:rsidTr="004B5EDB">
        <w:tc>
          <w:tcPr>
            <w:tcW w:w="6521" w:type="dxa"/>
          </w:tcPr>
          <w:p w14:paraId="0F989648"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Knowledge of health and social work structures</w:t>
            </w:r>
          </w:p>
        </w:tc>
        <w:tc>
          <w:tcPr>
            <w:tcW w:w="1276" w:type="dxa"/>
          </w:tcPr>
          <w:p w14:paraId="6BCA073E" w14:textId="71BEC1D4" w:rsidR="003123E6" w:rsidRPr="00F04818" w:rsidRDefault="00922DEE" w:rsidP="00F04818">
            <w:pPr>
              <w:pStyle w:val="NoSpacing"/>
              <w:spacing w:line="276" w:lineRule="auto"/>
              <w:rPr>
                <w:rFonts w:ascii="Arial" w:hAnsi="Arial" w:cs="Arial"/>
                <w:bCs/>
              </w:rPr>
            </w:pPr>
            <w:r w:rsidRPr="00F04818">
              <w:rPr>
                <w:rFonts w:ascii="Arial" w:hAnsi="Arial" w:cs="Arial"/>
                <w:bCs/>
              </w:rPr>
              <w:t>√</w:t>
            </w:r>
          </w:p>
        </w:tc>
        <w:tc>
          <w:tcPr>
            <w:tcW w:w="1337" w:type="dxa"/>
          </w:tcPr>
          <w:p w14:paraId="4084D37A" w14:textId="499EF235" w:rsidR="003123E6" w:rsidRPr="00F04818" w:rsidRDefault="003123E6" w:rsidP="00F04818">
            <w:pPr>
              <w:pStyle w:val="NoSpacing"/>
              <w:spacing w:line="276" w:lineRule="auto"/>
              <w:rPr>
                <w:rFonts w:ascii="Arial" w:hAnsi="Arial" w:cs="Arial"/>
                <w:bCs/>
              </w:rPr>
            </w:pPr>
          </w:p>
        </w:tc>
      </w:tr>
      <w:tr w:rsidR="00F04818" w:rsidRPr="00F04818" w14:paraId="2E5B6A61" w14:textId="77777777" w:rsidTr="004B5EDB">
        <w:tc>
          <w:tcPr>
            <w:tcW w:w="6521" w:type="dxa"/>
          </w:tcPr>
          <w:p w14:paraId="3B732510"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 xml:space="preserve">Knowledge of current </w:t>
            </w:r>
            <w:r w:rsidR="00CD5709" w:rsidRPr="00F04818">
              <w:rPr>
                <w:rFonts w:ascii="Arial" w:hAnsi="Arial" w:cs="Arial"/>
                <w:bCs/>
              </w:rPr>
              <w:t>social</w:t>
            </w:r>
            <w:r w:rsidRPr="00F04818">
              <w:rPr>
                <w:rFonts w:ascii="Arial" w:hAnsi="Arial" w:cs="Arial"/>
                <w:bCs/>
              </w:rPr>
              <w:t xml:space="preserve"> care policy and legislation</w:t>
            </w:r>
          </w:p>
        </w:tc>
        <w:tc>
          <w:tcPr>
            <w:tcW w:w="1276" w:type="dxa"/>
          </w:tcPr>
          <w:p w14:paraId="4B61BC0A" w14:textId="71B6395A" w:rsidR="003123E6" w:rsidRPr="00F04818" w:rsidRDefault="00DA42E3" w:rsidP="00F04818">
            <w:pPr>
              <w:pStyle w:val="NoSpacing"/>
              <w:spacing w:line="276" w:lineRule="auto"/>
              <w:rPr>
                <w:rFonts w:ascii="Arial" w:hAnsi="Arial" w:cs="Arial"/>
                <w:bCs/>
              </w:rPr>
            </w:pPr>
            <w:r w:rsidRPr="00F04818">
              <w:rPr>
                <w:rFonts w:ascii="Arial" w:hAnsi="Arial" w:cs="Arial"/>
                <w:bCs/>
              </w:rPr>
              <w:t>√</w:t>
            </w:r>
          </w:p>
        </w:tc>
        <w:tc>
          <w:tcPr>
            <w:tcW w:w="1337" w:type="dxa"/>
          </w:tcPr>
          <w:p w14:paraId="7F77B4AE" w14:textId="56ED8939" w:rsidR="003123E6" w:rsidRPr="00F04818" w:rsidRDefault="003123E6" w:rsidP="00F04818">
            <w:pPr>
              <w:pStyle w:val="NoSpacing"/>
              <w:spacing w:line="276" w:lineRule="auto"/>
              <w:rPr>
                <w:rFonts w:ascii="Arial" w:hAnsi="Arial" w:cs="Arial"/>
                <w:bCs/>
              </w:rPr>
            </w:pPr>
          </w:p>
        </w:tc>
      </w:tr>
      <w:tr w:rsidR="00F04818" w:rsidRPr="00F04818" w14:paraId="5A46604F" w14:textId="77777777" w:rsidTr="004B5EDB">
        <w:tc>
          <w:tcPr>
            <w:tcW w:w="6521" w:type="dxa"/>
          </w:tcPr>
          <w:p w14:paraId="040CC5C3" w14:textId="319F8910" w:rsidR="003123E6" w:rsidRPr="00F04818" w:rsidRDefault="003123E6" w:rsidP="00F04818">
            <w:pPr>
              <w:pStyle w:val="NoSpacing"/>
              <w:spacing w:line="276" w:lineRule="auto"/>
              <w:rPr>
                <w:rFonts w:ascii="Arial" w:hAnsi="Arial" w:cs="Arial"/>
                <w:bCs/>
              </w:rPr>
            </w:pPr>
            <w:r w:rsidRPr="00F04818">
              <w:rPr>
                <w:rFonts w:ascii="Arial" w:hAnsi="Arial" w:cs="Arial"/>
                <w:bCs/>
              </w:rPr>
              <w:t xml:space="preserve">Knowledge </w:t>
            </w:r>
            <w:r w:rsidR="00DA42E3" w:rsidRPr="00F04818">
              <w:rPr>
                <w:rFonts w:ascii="Arial" w:hAnsi="Arial" w:cs="Arial"/>
                <w:bCs/>
              </w:rPr>
              <w:t xml:space="preserve">of informal caring </w:t>
            </w:r>
          </w:p>
        </w:tc>
        <w:tc>
          <w:tcPr>
            <w:tcW w:w="1276" w:type="dxa"/>
          </w:tcPr>
          <w:p w14:paraId="790B77FE"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w:t>
            </w:r>
          </w:p>
        </w:tc>
        <w:tc>
          <w:tcPr>
            <w:tcW w:w="1337" w:type="dxa"/>
          </w:tcPr>
          <w:p w14:paraId="48074748" w14:textId="77777777" w:rsidR="003123E6" w:rsidRPr="00F04818" w:rsidRDefault="003123E6" w:rsidP="00F04818">
            <w:pPr>
              <w:pStyle w:val="NoSpacing"/>
              <w:spacing w:line="276" w:lineRule="auto"/>
              <w:rPr>
                <w:rFonts w:ascii="Arial" w:hAnsi="Arial" w:cs="Arial"/>
                <w:bCs/>
              </w:rPr>
            </w:pPr>
          </w:p>
        </w:tc>
      </w:tr>
      <w:tr w:rsidR="00F04818" w:rsidRPr="00F04818" w14:paraId="5EB8A18F" w14:textId="77777777" w:rsidTr="004B5EDB">
        <w:tc>
          <w:tcPr>
            <w:tcW w:w="6521" w:type="dxa"/>
          </w:tcPr>
          <w:p w14:paraId="58E997A8"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Knowledge of current equalities policy and legislation</w:t>
            </w:r>
          </w:p>
        </w:tc>
        <w:tc>
          <w:tcPr>
            <w:tcW w:w="1276" w:type="dxa"/>
          </w:tcPr>
          <w:p w14:paraId="146BE386" w14:textId="357A4E79" w:rsidR="003123E6" w:rsidRPr="00F04818" w:rsidRDefault="003123E6" w:rsidP="00F04818">
            <w:pPr>
              <w:pStyle w:val="NoSpacing"/>
              <w:spacing w:line="276" w:lineRule="auto"/>
              <w:rPr>
                <w:rFonts w:ascii="Arial" w:hAnsi="Arial" w:cs="Arial"/>
                <w:bCs/>
              </w:rPr>
            </w:pPr>
          </w:p>
        </w:tc>
        <w:tc>
          <w:tcPr>
            <w:tcW w:w="1337" w:type="dxa"/>
          </w:tcPr>
          <w:p w14:paraId="0A0436D8" w14:textId="30214882" w:rsidR="003123E6" w:rsidRPr="00F04818" w:rsidRDefault="004B5EDB" w:rsidP="00F04818">
            <w:pPr>
              <w:pStyle w:val="NoSpacing"/>
              <w:spacing w:line="276" w:lineRule="auto"/>
              <w:rPr>
                <w:rFonts w:ascii="Arial" w:hAnsi="Arial" w:cs="Arial"/>
                <w:bCs/>
              </w:rPr>
            </w:pPr>
            <w:r w:rsidRPr="00F04818">
              <w:rPr>
                <w:rFonts w:ascii="Arial" w:hAnsi="Arial" w:cs="Arial"/>
                <w:bCs/>
              </w:rPr>
              <w:t>√</w:t>
            </w:r>
          </w:p>
        </w:tc>
      </w:tr>
      <w:tr w:rsidR="00F04818" w:rsidRPr="00F04818" w14:paraId="3EC7EF62" w14:textId="77777777" w:rsidTr="004B5EDB">
        <w:tc>
          <w:tcPr>
            <w:tcW w:w="6521" w:type="dxa"/>
            <w:shd w:val="clear" w:color="auto" w:fill="D6E3BC"/>
          </w:tcPr>
          <w:p w14:paraId="6C1AC16A" w14:textId="77777777" w:rsidR="003123E6" w:rsidRPr="00F04818" w:rsidRDefault="003123E6" w:rsidP="00F04818">
            <w:pPr>
              <w:pStyle w:val="NoSpacing"/>
              <w:spacing w:line="276" w:lineRule="auto"/>
              <w:rPr>
                <w:rFonts w:ascii="Arial" w:hAnsi="Arial" w:cs="Arial"/>
                <w:bCs/>
              </w:rPr>
            </w:pPr>
          </w:p>
          <w:p w14:paraId="597AF0E0"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Other</w:t>
            </w:r>
          </w:p>
          <w:p w14:paraId="5C779478" w14:textId="77777777" w:rsidR="003123E6" w:rsidRPr="00F04818" w:rsidRDefault="003123E6" w:rsidP="00F04818">
            <w:pPr>
              <w:pStyle w:val="NoSpacing"/>
              <w:spacing w:line="276" w:lineRule="auto"/>
              <w:rPr>
                <w:rFonts w:ascii="Arial" w:hAnsi="Arial" w:cs="Arial"/>
                <w:bCs/>
              </w:rPr>
            </w:pPr>
          </w:p>
        </w:tc>
        <w:tc>
          <w:tcPr>
            <w:tcW w:w="1276" w:type="dxa"/>
            <w:shd w:val="clear" w:color="auto" w:fill="D6E3BC"/>
          </w:tcPr>
          <w:p w14:paraId="7287AA4A" w14:textId="77777777" w:rsidR="003123E6" w:rsidRPr="00F04818" w:rsidRDefault="003123E6" w:rsidP="00F04818">
            <w:pPr>
              <w:pStyle w:val="NoSpacing"/>
              <w:spacing w:line="276" w:lineRule="auto"/>
              <w:rPr>
                <w:rFonts w:ascii="Arial" w:hAnsi="Arial" w:cs="Arial"/>
                <w:bCs/>
              </w:rPr>
            </w:pPr>
          </w:p>
          <w:p w14:paraId="599CCBE6"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Essential</w:t>
            </w:r>
          </w:p>
        </w:tc>
        <w:tc>
          <w:tcPr>
            <w:tcW w:w="1337" w:type="dxa"/>
            <w:shd w:val="clear" w:color="auto" w:fill="D6E3BC"/>
          </w:tcPr>
          <w:p w14:paraId="6F47097F" w14:textId="77777777" w:rsidR="003123E6" w:rsidRPr="00F04818" w:rsidRDefault="003123E6" w:rsidP="00F04818">
            <w:pPr>
              <w:pStyle w:val="NoSpacing"/>
              <w:spacing w:line="276" w:lineRule="auto"/>
              <w:rPr>
                <w:rFonts w:ascii="Arial" w:hAnsi="Arial" w:cs="Arial"/>
                <w:bCs/>
              </w:rPr>
            </w:pPr>
          </w:p>
          <w:p w14:paraId="13445044"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Desirable</w:t>
            </w:r>
          </w:p>
        </w:tc>
      </w:tr>
      <w:tr w:rsidR="00F04818" w:rsidRPr="00F04818" w14:paraId="195B52A4" w14:textId="77777777" w:rsidTr="004B5EDB">
        <w:tc>
          <w:tcPr>
            <w:tcW w:w="6521" w:type="dxa"/>
          </w:tcPr>
          <w:p w14:paraId="173762AA"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Current driving licence, with access to own transport and willingness to travel</w:t>
            </w:r>
          </w:p>
        </w:tc>
        <w:tc>
          <w:tcPr>
            <w:tcW w:w="1276" w:type="dxa"/>
          </w:tcPr>
          <w:p w14:paraId="42D0C1FD" w14:textId="77777777" w:rsidR="003123E6" w:rsidRPr="00F04818" w:rsidRDefault="003123E6" w:rsidP="00F04818">
            <w:pPr>
              <w:pStyle w:val="NoSpacing"/>
              <w:spacing w:line="276" w:lineRule="auto"/>
              <w:rPr>
                <w:rFonts w:ascii="Arial" w:hAnsi="Arial" w:cs="Arial"/>
                <w:bCs/>
              </w:rPr>
            </w:pPr>
          </w:p>
        </w:tc>
        <w:tc>
          <w:tcPr>
            <w:tcW w:w="1337" w:type="dxa"/>
          </w:tcPr>
          <w:p w14:paraId="5DAEE385" w14:textId="77777777" w:rsidR="003123E6" w:rsidRPr="00F04818" w:rsidRDefault="006A54E3" w:rsidP="00F04818">
            <w:pPr>
              <w:pStyle w:val="NoSpacing"/>
              <w:spacing w:line="276" w:lineRule="auto"/>
              <w:rPr>
                <w:rFonts w:ascii="Arial" w:hAnsi="Arial" w:cs="Arial"/>
                <w:bCs/>
              </w:rPr>
            </w:pPr>
            <w:r w:rsidRPr="00F04818">
              <w:rPr>
                <w:rFonts w:ascii="Arial" w:hAnsi="Arial" w:cs="Arial"/>
                <w:bCs/>
              </w:rPr>
              <w:t>√</w:t>
            </w:r>
          </w:p>
        </w:tc>
      </w:tr>
      <w:tr w:rsidR="003123E6" w:rsidRPr="00F04818" w14:paraId="7E96B24B" w14:textId="77777777" w:rsidTr="004B5EDB">
        <w:tc>
          <w:tcPr>
            <w:tcW w:w="6521" w:type="dxa"/>
          </w:tcPr>
          <w:p w14:paraId="5F7E1194" w14:textId="77777777" w:rsidR="003123E6" w:rsidRPr="00F04818" w:rsidRDefault="003123E6" w:rsidP="00F04818">
            <w:pPr>
              <w:pStyle w:val="NoSpacing"/>
              <w:spacing w:line="276" w:lineRule="auto"/>
              <w:rPr>
                <w:rFonts w:ascii="Arial" w:hAnsi="Arial" w:cs="Arial"/>
                <w:bCs/>
              </w:rPr>
            </w:pPr>
            <w:r w:rsidRPr="00F04818">
              <w:rPr>
                <w:rFonts w:ascii="Arial" w:hAnsi="Arial" w:cs="Arial"/>
                <w:bCs/>
              </w:rPr>
              <w:t>Occasional evening and weekend work may be required</w:t>
            </w:r>
          </w:p>
        </w:tc>
        <w:tc>
          <w:tcPr>
            <w:tcW w:w="1276" w:type="dxa"/>
          </w:tcPr>
          <w:p w14:paraId="027536DB" w14:textId="4D3D9D08" w:rsidR="003123E6" w:rsidRPr="00F04818" w:rsidRDefault="003123E6" w:rsidP="00F04818">
            <w:pPr>
              <w:pStyle w:val="NoSpacing"/>
              <w:spacing w:line="276" w:lineRule="auto"/>
              <w:rPr>
                <w:rFonts w:ascii="Arial" w:hAnsi="Arial" w:cs="Arial"/>
                <w:bCs/>
              </w:rPr>
            </w:pPr>
          </w:p>
        </w:tc>
        <w:tc>
          <w:tcPr>
            <w:tcW w:w="1337" w:type="dxa"/>
          </w:tcPr>
          <w:p w14:paraId="65C62C19" w14:textId="4FBE0F60" w:rsidR="003123E6" w:rsidRPr="00F04818" w:rsidRDefault="00B45A7E" w:rsidP="00F04818">
            <w:pPr>
              <w:pStyle w:val="NoSpacing"/>
              <w:spacing w:line="276" w:lineRule="auto"/>
              <w:rPr>
                <w:rFonts w:ascii="Arial" w:hAnsi="Arial" w:cs="Arial"/>
                <w:bCs/>
              </w:rPr>
            </w:pPr>
            <w:r w:rsidRPr="00F04818">
              <w:rPr>
                <w:rFonts w:ascii="Arial" w:hAnsi="Arial" w:cs="Arial"/>
                <w:bCs/>
              </w:rPr>
              <w:t>√</w:t>
            </w:r>
          </w:p>
        </w:tc>
      </w:tr>
    </w:tbl>
    <w:p w14:paraId="0209D552" w14:textId="77777777" w:rsidR="00015A16" w:rsidRPr="00F04818" w:rsidRDefault="00015A16" w:rsidP="00F04818">
      <w:pPr>
        <w:pStyle w:val="NoSpacing"/>
        <w:spacing w:line="276" w:lineRule="auto"/>
        <w:rPr>
          <w:rFonts w:ascii="Arial" w:hAnsi="Arial" w:cs="Arial"/>
          <w:bCs/>
        </w:rPr>
      </w:pPr>
    </w:p>
    <w:p w14:paraId="19D94A2F" w14:textId="67241DB0" w:rsidR="00015A16" w:rsidRPr="00F04818" w:rsidRDefault="00015A16" w:rsidP="00F04818">
      <w:pPr>
        <w:pStyle w:val="NoSpacing"/>
        <w:spacing w:line="276" w:lineRule="auto"/>
        <w:rPr>
          <w:rFonts w:ascii="Arial" w:hAnsi="Arial" w:cs="Arial"/>
          <w:bCs/>
        </w:rPr>
      </w:pPr>
      <w:r w:rsidRPr="00F04818">
        <w:rPr>
          <w:rFonts w:ascii="Arial" w:hAnsi="Arial" w:cs="Arial"/>
          <w:bCs/>
        </w:rPr>
        <w:t xml:space="preserve">Closing date:  </w:t>
      </w:r>
      <w:r w:rsidR="00847343">
        <w:rPr>
          <w:rFonts w:ascii="Arial" w:hAnsi="Arial" w:cs="Arial"/>
          <w:bCs/>
        </w:rPr>
        <w:t>2</w:t>
      </w:r>
      <w:r w:rsidR="004F6F59">
        <w:rPr>
          <w:rFonts w:ascii="Arial" w:hAnsi="Arial" w:cs="Arial"/>
          <w:bCs/>
        </w:rPr>
        <w:t>7</w:t>
      </w:r>
      <w:r w:rsidR="00847343" w:rsidRPr="00847343">
        <w:rPr>
          <w:rFonts w:ascii="Arial" w:hAnsi="Arial" w:cs="Arial"/>
          <w:bCs/>
          <w:vertAlign w:val="superscript"/>
        </w:rPr>
        <w:t>th</w:t>
      </w:r>
      <w:r w:rsidR="00847343">
        <w:rPr>
          <w:rFonts w:ascii="Arial" w:hAnsi="Arial" w:cs="Arial"/>
          <w:bCs/>
        </w:rPr>
        <w:t xml:space="preserve"> October 2025</w:t>
      </w:r>
    </w:p>
    <w:p w14:paraId="3FFFB395" w14:textId="39CFAD12" w:rsidR="00015A16" w:rsidRPr="00F04818" w:rsidRDefault="00015A16" w:rsidP="00F04818">
      <w:pPr>
        <w:pStyle w:val="NoSpacing"/>
        <w:spacing w:line="276" w:lineRule="auto"/>
        <w:rPr>
          <w:rFonts w:ascii="Arial" w:hAnsi="Arial" w:cs="Arial"/>
          <w:bCs/>
        </w:rPr>
      </w:pPr>
      <w:r w:rsidRPr="00F04818">
        <w:rPr>
          <w:rFonts w:ascii="Arial" w:hAnsi="Arial" w:cs="Arial"/>
          <w:bCs/>
        </w:rPr>
        <w:t xml:space="preserve">Interview </w:t>
      </w:r>
      <w:r w:rsidR="00F90623" w:rsidRPr="00F04818">
        <w:rPr>
          <w:rFonts w:ascii="Arial" w:hAnsi="Arial" w:cs="Arial"/>
          <w:bCs/>
        </w:rPr>
        <w:t>dates:</w:t>
      </w:r>
      <w:r w:rsidRPr="00F04818">
        <w:rPr>
          <w:rFonts w:ascii="Arial" w:hAnsi="Arial" w:cs="Arial"/>
          <w:bCs/>
        </w:rPr>
        <w:t xml:space="preserve"> </w:t>
      </w:r>
      <w:r w:rsidR="00847343">
        <w:rPr>
          <w:rFonts w:ascii="Arial" w:hAnsi="Arial" w:cs="Arial"/>
          <w:bCs/>
        </w:rPr>
        <w:t xml:space="preserve"> 3</w:t>
      </w:r>
      <w:r w:rsidR="00847343" w:rsidRPr="00847343">
        <w:rPr>
          <w:rFonts w:ascii="Arial" w:hAnsi="Arial" w:cs="Arial"/>
          <w:bCs/>
          <w:vertAlign w:val="superscript"/>
        </w:rPr>
        <w:t>rd</w:t>
      </w:r>
      <w:r w:rsidR="00847343">
        <w:rPr>
          <w:rFonts w:ascii="Arial" w:hAnsi="Arial" w:cs="Arial"/>
          <w:bCs/>
        </w:rPr>
        <w:t xml:space="preserve"> November </w:t>
      </w:r>
      <w:r w:rsidR="007B09AA">
        <w:rPr>
          <w:rFonts w:ascii="Arial" w:hAnsi="Arial" w:cs="Arial"/>
          <w:bCs/>
        </w:rPr>
        <w:t>in person.</w:t>
      </w:r>
    </w:p>
    <w:p w14:paraId="4F99320C" w14:textId="77777777" w:rsidR="00015A16" w:rsidRPr="00F04818" w:rsidRDefault="00015A16" w:rsidP="00F04818">
      <w:pPr>
        <w:pStyle w:val="NoSpacing"/>
        <w:spacing w:line="276" w:lineRule="auto"/>
        <w:rPr>
          <w:rFonts w:ascii="Arial" w:hAnsi="Arial" w:cs="Arial"/>
          <w:bCs/>
        </w:rPr>
      </w:pPr>
    </w:p>
    <w:p w14:paraId="4321C4CF" w14:textId="13C60842" w:rsidR="00015A16" w:rsidRPr="00F04818" w:rsidRDefault="00015A16" w:rsidP="00F04818">
      <w:pPr>
        <w:pStyle w:val="NoSpacing"/>
        <w:spacing w:line="276" w:lineRule="auto"/>
        <w:rPr>
          <w:rFonts w:ascii="Arial" w:hAnsi="Arial" w:cs="Arial"/>
          <w:bCs/>
        </w:rPr>
      </w:pPr>
      <w:r w:rsidRPr="00F04818">
        <w:rPr>
          <w:rFonts w:ascii="Arial" w:hAnsi="Arial" w:cs="Arial"/>
          <w:bCs/>
        </w:rPr>
        <w:t>For an informal discussion about this position, please contact  info@mecopp.org.uk</w:t>
      </w:r>
    </w:p>
    <w:p w14:paraId="018819DC" w14:textId="77777777" w:rsidR="00015A16" w:rsidRPr="00F04818" w:rsidRDefault="00015A16" w:rsidP="00F04818">
      <w:pPr>
        <w:pStyle w:val="NoSpacing"/>
        <w:spacing w:line="276" w:lineRule="auto"/>
        <w:rPr>
          <w:rFonts w:ascii="Arial" w:hAnsi="Arial" w:cs="Arial"/>
          <w:bCs/>
        </w:rPr>
      </w:pPr>
    </w:p>
    <w:p w14:paraId="5D54CC89" w14:textId="77777777" w:rsidR="00015A16" w:rsidRPr="00F04818" w:rsidRDefault="00015A16" w:rsidP="00F04818">
      <w:pPr>
        <w:pStyle w:val="NoSpacing"/>
        <w:spacing w:line="276" w:lineRule="auto"/>
        <w:rPr>
          <w:rFonts w:ascii="Arial" w:hAnsi="Arial" w:cs="Arial"/>
          <w:bCs/>
        </w:rPr>
      </w:pPr>
      <w:r w:rsidRPr="00F04818">
        <w:rPr>
          <w:rFonts w:ascii="Arial" w:hAnsi="Arial" w:cs="Arial"/>
          <w:bCs/>
        </w:rPr>
        <w:t>Please note that CV’s will not be accepted</w:t>
      </w:r>
    </w:p>
    <w:p w14:paraId="193785C8" w14:textId="77777777" w:rsidR="00015A16" w:rsidRPr="00F04818" w:rsidRDefault="00015A16" w:rsidP="00F04818">
      <w:pPr>
        <w:pStyle w:val="NoSpacing"/>
        <w:spacing w:line="276" w:lineRule="auto"/>
        <w:rPr>
          <w:rFonts w:ascii="Arial" w:hAnsi="Arial" w:cs="Arial"/>
          <w:bCs/>
        </w:rPr>
      </w:pPr>
    </w:p>
    <w:p w14:paraId="18EE37F4" w14:textId="77777777" w:rsidR="00D11F05" w:rsidRPr="00F04818" w:rsidRDefault="00D11F05" w:rsidP="00F04818">
      <w:pPr>
        <w:pStyle w:val="NoSpacing"/>
        <w:spacing w:line="276" w:lineRule="auto"/>
        <w:rPr>
          <w:rFonts w:ascii="Arial" w:hAnsi="Arial" w:cs="Arial"/>
          <w:bCs/>
        </w:rPr>
      </w:pPr>
    </w:p>
    <w:sectPr w:rsidR="00D11F05" w:rsidRPr="00F04818" w:rsidSect="00E047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9F8A" w14:textId="77777777" w:rsidR="00A51BF8" w:rsidRDefault="00A51BF8" w:rsidP="00235B30">
      <w:pPr>
        <w:spacing w:before="0" w:after="0"/>
      </w:pPr>
      <w:r>
        <w:separator/>
      </w:r>
    </w:p>
  </w:endnote>
  <w:endnote w:type="continuationSeparator" w:id="0">
    <w:p w14:paraId="097289C4" w14:textId="77777777" w:rsidR="00A51BF8" w:rsidRDefault="00A51BF8" w:rsidP="00235B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D058" w14:textId="77777777" w:rsidR="00A51BF8" w:rsidRDefault="00A51BF8" w:rsidP="00235B30">
      <w:pPr>
        <w:spacing w:before="0" w:after="0"/>
      </w:pPr>
      <w:r>
        <w:separator/>
      </w:r>
    </w:p>
  </w:footnote>
  <w:footnote w:type="continuationSeparator" w:id="0">
    <w:p w14:paraId="2D47638A" w14:textId="77777777" w:rsidR="00A51BF8" w:rsidRDefault="00A51BF8" w:rsidP="00235B3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981"/>
    <w:multiLevelType w:val="hybridMultilevel"/>
    <w:tmpl w:val="C96026AC"/>
    <w:lvl w:ilvl="0" w:tplc="054C6E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B7CB7"/>
    <w:multiLevelType w:val="multilevel"/>
    <w:tmpl w:val="B7303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002F8"/>
    <w:multiLevelType w:val="hybridMultilevel"/>
    <w:tmpl w:val="E26C0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24B51"/>
    <w:multiLevelType w:val="multilevel"/>
    <w:tmpl w:val="2F9E1A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C2447"/>
    <w:multiLevelType w:val="hybridMultilevel"/>
    <w:tmpl w:val="BD3C5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94F7E"/>
    <w:multiLevelType w:val="hybridMultilevel"/>
    <w:tmpl w:val="A81A90D0"/>
    <w:lvl w:ilvl="0" w:tplc="4A06203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22965"/>
    <w:multiLevelType w:val="hybridMultilevel"/>
    <w:tmpl w:val="1982F7C6"/>
    <w:lvl w:ilvl="0" w:tplc="7D7C98D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07588"/>
    <w:multiLevelType w:val="hybridMultilevel"/>
    <w:tmpl w:val="5F2C9A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6481A"/>
    <w:multiLevelType w:val="hybridMultilevel"/>
    <w:tmpl w:val="8074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6041F"/>
    <w:multiLevelType w:val="hybridMultilevel"/>
    <w:tmpl w:val="65D03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4403A"/>
    <w:multiLevelType w:val="hybridMultilevel"/>
    <w:tmpl w:val="6144C2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AF03FB"/>
    <w:multiLevelType w:val="hybridMultilevel"/>
    <w:tmpl w:val="3B3846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10A8E"/>
    <w:multiLevelType w:val="hybridMultilevel"/>
    <w:tmpl w:val="3378E4C6"/>
    <w:lvl w:ilvl="0" w:tplc="D148504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929D7"/>
    <w:multiLevelType w:val="hybridMultilevel"/>
    <w:tmpl w:val="4A8E7A64"/>
    <w:lvl w:ilvl="0" w:tplc="03F421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5301A"/>
    <w:multiLevelType w:val="hybridMultilevel"/>
    <w:tmpl w:val="2CFAC1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27A4"/>
    <w:multiLevelType w:val="hybridMultilevel"/>
    <w:tmpl w:val="1270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11048"/>
    <w:multiLevelType w:val="hybridMultilevel"/>
    <w:tmpl w:val="F58CA1DC"/>
    <w:lvl w:ilvl="0" w:tplc="ACA6EA16">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9C5F6A"/>
    <w:multiLevelType w:val="hybridMultilevel"/>
    <w:tmpl w:val="468AB122"/>
    <w:lvl w:ilvl="0" w:tplc="E99487B4">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54678E"/>
    <w:multiLevelType w:val="hybridMultilevel"/>
    <w:tmpl w:val="1C16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E2533"/>
    <w:multiLevelType w:val="hybridMultilevel"/>
    <w:tmpl w:val="A0848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412C91"/>
    <w:multiLevelType w:val="hybridMultilevel"/>
    <w:tmpl w:val="DFE880D6"/>
    <w:lvl w:ilvl="0" w:tplc="FB744F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1251C"/>
    <w:multiLevelType w:val="hybridMultilevel"/>
    <w:tmpl w:val="353E139C"/>
    <w:lvl w:ilvl="0" w:tplc="99C820A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658D8"/>
    <w:multiLevelType w:val="hybridMultilevel"/>
    <w:tmpl w:val="B9DE021A"/>
    <w:lvl w:ilvl="0" w:tplc="439AE2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247BC"/>
    <w:multiLevelType w:val="hybridMultilevel"/>
    <w:tmpl w:val="625C0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FE7686"/>
    <w:multiLevelType w:val="hybridMultilevel"/>
    <w:tmpl w:val="721AE5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2E3D63"/>
    <w:multiLevelType w:val="hybridMultilevel"/>
    <w:tmpl w:val="6F7669E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F218B"/>
    <w:multiLevelType w:val="hybridMultilevel"/>
    <w:tmpl w:val="AA14589A"/>
    <w:lvl w:ilvl="0" w:tplc="B3426F12">
      <w:start w:val="2"/>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3B7C52"/>
    <w:multiLevelType w:val="hybridMultilevel"/>
    <w:tmpl w:val="72907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A7D43"/>
    <w:multiLevelType w:val="hybridMultilevel"/>
    <w:tmpl w:val="6A14F7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D29BB"/>
    <w:multiLevelType w:val="hybridMultilevel"/>
    <w:tmpl w:val="8398F098"/>
    <w:lvl w:ilvl="0" w:tplc="A26CA8A6">
      <w:start w:val="1"/>
      <w:numFmt w:val="decimal"/>
      <w:lvlText w:val="%1."/>
      <w:lvlJc w:val="left"/>
      <w:pPr>
        <w:ind w:left="36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1F7C34"/>
    <w:multiLevelType w:val="hybridMultilevel"/>
    <w:tmpl w:val="76F64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A77411"/>
    <w:multiLevelType w:val="hybridMultilevel"/>
    <w:tmpl w:val="11229298"/>
    <w:lvl w:ilvl="0" w:tplc="70AAC54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AD11D5"/>
    <w:multiLevelType w:val="hybridMultilevel"/>
    <w:tmpl w:val="ABCE6B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06FF6"/>
    <w:multiLevelType w:val="hybridMultilevel"/>
    <w:tmpl w:val="F7FC43EC"/>
    <w:lvl w:ilvl="0" w:tplc="439AE226">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35F7B39"/>
    <w:multiLevelType w:val="hybridMultilevel"/>
    <w:tmpl w:val="FB7EB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9455E6"/>
    <w:multiLevelType w:val="multilevel"/>
    <w:tmpl w:val="27FE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2E2B2E"/>
    <w:multiLevelType w:val="hybridMultilevel"/>
    <w:tmpl w:val="5CDCD69E"/>
    <w:lvl w:ilvl="0" w:tplc="439AE226">
      <w:start w:val="1"/>
      <w:numFmt w:val="decimal"/>
      <w:lvlText w:val="%1."/>
      <w:lvlJc w:val="left"/>
      <w:pPr>
        <w:ind w:left="928" w:hanging="360"/>
      </w:pPr>
      <w:rPr>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7" w15:restartNumberingAfterBreak="0">
    <w:nsid w:val="775E2EA2"/>
    <w:multiLevelType w:val="hybridMultilevel"/>
    <w:tmpl w:val="4FF03410"/>
    <w:lvl w:ilvl="0" w:tplc="A330EC0C">
      <w:start w:val="10"/>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7CF461FB"/>
    <w:multiLevelType w:val="hybridMultilevel"/>
    <w:tmpl w:val="DB562F84"/>
    <w:lvl w:ilvl="0" w:tplc="A6EE628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1266092">
    <w:abstractNumId w:val="14"/>
  </w:num>
  <w:num w:numId="2" w16cid:durableId="904530954">
    <w:abstractNumId w:val="29"/>
  </w:num>
  <w:num w:numId="3" w16cid:durableId="1296523497">
    <w:abstractNumId w:val="28"/>
  </w:num>
  <w:num w:numId="4" w16cid:durableId="1423839725">
    <w:abstractNumId w:val="7"/>
  </w:num>
  <w:num w:numId="5" w16cid:durableId="304773885">
    <w:abstractNumId w:val="32"/>
  </w:num>
  <w:num w:numId="6" w16cid:durableId="47726174">
    <w:abstractNumId w:val="24"/>
  </w:num>
  <w:num w:numId="7" w16cid:durableId="1790275094">
    <w:abstractNumId w:val="13"/>
  </w:num>
  <w:num w:numId="8" w16cid:durableId="2094860958">
    <w:abstractNumId w:val="20"/>
  </w:num>
  <w:num w:numId="9" w16cid:durableId="1558711415">
    <w:abstractNumId w:val="0"/>
  </w:num>
  <w:num w:numId="10" w16cid:durableId="646514821">
    <w:abstractNumId w:val="36"/>
  </w:num>
  <w:num w:numId="11" w16cid:durableId="1700929960">
    <w:abstractNumId w:val="33"/>
  </w:num>
  <w:num w:numId="12" w16cid:durableId="641471942">
    <w:abstractNumId w:val="22"/>
  </w:num>
  <w:num w:numId="13" w16cid:durableId="487399558">
    <w:abstractNumId w:val="5"/>
  </w:num>
  <w:num w:numId="14" w16cid:durableId="1413237586">
    <w:abstractNumId w:val="31"/>
  </w:num>
  <w:num w:numId="15" w16cid:durableId="1400640989">
    <w:abstractNumId w:val="6"/>
  </w:num>
  <w:num w:numId="16" w16cid:durableId="2001732107">
    <w:abstractNumId w:val="38"/>
  </w:num>
  <w:num w:numId="17" w16cid:durableId="1042444088">
    <w:abstractNumId w:val="37"/>
  </w:num>
  <w:num w:numId="18" w16cid:durableId="978388564">
    <w:abstractNumId w:val="17"/>
  </w:num>
  <w:num w:numId="19" w16cid:durableId="682049074">
    <w:abstractNumId w:val="21"/>
  </w:num>
  <w:num w:numId="20" w16cid:durableId="701252162">
    <w:abstractNumId w:val="16"/>
  </w:num>
  <w:num w:numId="21" w16cid:durableId="299576897">
    <w:abstractNumId w:val="2"/>
  </w:num>
  <w:num w:numId="22" w16cid:durableId="1432041917">
    <w:abstractNumId w:val="26"/>
  </w:num>
  <w:num w:numId="23" w16cid:durableId="1900822309">
    <w:abstractNumId w:val="12"/>
  </w:num>
  <w:num w:numId="24" w16cid:durableId="1443917214">
    <w:abstractNumId w:val="27"/>
  </w:num>
  <w:num w:numId="25" w16cid:durableId="1507013832">
    <w:abstractNumId w:val="8"/>
  </w:num>
  <w:num w:numId="26" w16cid:durableId="238254827">
    <w:abstractNumId w:val="25"/>
  </w:num>
  <w:num w:numId="27" w16cid:durableId="1352295386">
    <w:abstractNumId w:val="4"/>
  </w:num>
  <w:num w:numId="28" w16cid:durableId="9377914">
    <w:abstractNumId w:val="9"/>
  </w:num>
  <w:num w:numId="29" w16cid:durableId="1202133608">
    <w:abstractNumId w:val="15"/>
  </w:num>
  <w:num w:numId="30" w16cid:durableId="1117026569">
    <w:abstractNumId w:val="19"/>
  </w:num>
  <w:num w:numId="31" w16cid:durableId="1766224498">
    <w:abstractNumId w:val="23"/>
  </w:num>
  <w:num w:numId="32" w16cid:durableId="558439641">
    <w:abstractNumId w:val="34"/>
  </w:num>
  <w:num w:numId="33" w16cid:durableId="993483820">
    <w:abstractNumId w:val="30"/>
  </w:num>
  <w:num w:numId="34" w16cid:durableId="1158694039">
    <w:abstractNumId w:val="11"/>
  </w:num>
  <w:num w:numId="35" w16cid:durableId="1896695106">
    <w:abstractNumId w:val="18"/>
  </w:num>
  <w:num w:numId="36" w16cid:durableId="1074742120">
    <w:abstractNumId w:val="10"/>
  </w:num>
  <w:num w:numId="37" w16cid:durableId="180437573">
    <w:abstractNumId w:val="35"/>
  </w:num>
  <w:num w:numId="38" w16cid:durableId="1808860479">
    <w:abstractNumId w:val="3"/>
  </w:num>
  <w:num w:numId="39" w16cid:durableId="147475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EA"/>
    <w:rsid w:val="00015A16"/>
    <w:rsid w:val="0003743D"/>
    <w:rsid w:val="000439E5"/>
    <w:rsid w:val="000514AF"/>
    <w:rsid w:val="000656D8"/>
    <w:rsid w:val="000B1F7A"/>
    <w:rsid w:val="000E2BDB"/>
    <w:rsid w:val="001F3E2A"/>
    <w:rsid w:val="00205914"/>
    <w:rsid w:val="00235B30"/>
    <w:rsid w:val="002375DF"/>
    <w:rsid w:val="0027725E"/>
    <w:rsid w:val="002D233D"/>
    <w:rsid w:val="002D2BF7"/>
    <w:rsid w:val="002E067C"/>
    <w:rsid w:val="002E08C4"/>
    <w:rsid w:val="003123E6"/>
    <w:rsid w:val="003259C7"/>
    <w:rsid w:val="0033145E"/>
    <w:rsid w:val="003A436D"/>
    <w:rsid w:val="003C00B9"/>
    <w:rsid w:val="00401170"/>
    <w:rsid w:val="00412431"/>
    <w:rsid w:val="00430118"/>
    <w:rsid w:val="00435517"/>
    <w:rsid w:val="00455AF7"/>
    <w:rsid w:val="00457C8E"/>
    <w:rsid w:val="004B5EDB"/>
    <w:rsid w:val="004C61F7"/>
    <w:rsid w:val="004E4DA5"/>
    <w:rsid w:val="004F5C07"/>
    <w:rsid w:val="004F6F59"/>
    <w:rsid w:val="005425DB"/>
    <w:rsid w:val="005549F4"/>
    <w:rsid w:val="00567495"/>
    <w:rsid w:val="00571078"/>
    <w:rsid w:val="00576158"/>
    <w:rsid w:val="005B6108"/>
    <w:rsid w:val="00613F53"/>
    <w:rsid w:val="00614228"/>
    <w:rsid w:val="006615E7"/>
    <w:rsid w:val="00682DCC"/>
    <w:rsid w:val="00687519"/>
    <w:rsid w:val="006A54E3"/>
    <w:rsid w:val="006B3380"/>
    <w:rsid w:val="006E320C"/>
    <w:rsid w:val="00731C44"/>
    <w:rsid w:val="00737E19"/>
    <w:rsid w:val="00751B32"/>
    <w:rsid w:val="00753A5B"/>
    <w:rsid w:val="007713A6"/>
    <w:rsid w:val="00791A29"/>
    <w:rsid w:val="007B09AA"/>
    <w:rsid w:val="00844597"/>
    <w:rsid w:val="00847343"/>
    <w:rsid w:val="008918EF"/>
    <w:rsid w:val="008A7126"/>
    <w:rsid w:val="008C6AEA"/>
    <w:rsid w:val="009060D5"/>
    <w:rsid w:val="00906948"/>
    <w:rsid w:val="00922DEE"/>
    <w:rsid w:val="00935586"/>
    <w:rsid w:val="009379E4"/>
    <w:rsid w:val="009466E8"/>
    <w:rsid w:val="00972476"/>
    <w:rsid w:val="00A17E19"/>
    <w:rsid w:val="00A2033E"/>
    <w:rsid w:val="00A21DB2"/>
    <w:rsid w:val="00A25AD5"/>
    <w:rsid w:val="00A34C58"/>
    <w:rsid w:val="00A51BF8"/>
    <w:rsid w:val="00A618B2"/>
    <w:rsid w:val="00A73FF1"/>
    <w:rsid w:val="00AC0A0D"/>
    <w:rsid w:val="00AE3395"/>
    <w:rsid w:val="00AF612C"/>
    <w:rsid w:val="00B400A5"/>
    <w:rsid w:val="00B45A7E"/>
    <w:rsid w:val="00B47B67"/>
    <w:rsid w:val="00B603C5"/>
    <w:rsid w:val="00B650DF"/>
    <w:rsid w:val="00BA61DC"/>
    <w:rsid w:val="00BB6963"/>
    <w:rsid w:val="00BC3011"/>
    <w:rsid w:val="00BE0A1F"/>
    <w:rsid w:val="00C0580F"/>
    <w:rsid w:val="00C20760"/>
    <w:rsid w:val="00C222C9"/>
    <w:rsid w:val="00C73061"/>
    <w:rsid w:val="00C93970"/>
    <w:rsid w:val="00CA62D7"/>
    <w:rsid w:val="00CA64F6"/>
    <w:rsid w:val="00CC0A41"/>
    <w:rsid w:val="00CD5709"/>
    <w:rsid w:val="00D01AC6"/>
    <w:rsid w:val="00D11F05"/>
    <w:rsid w:val="00D12975"/>
    <w:rsid w:val="00D82C1F"/>
    <w:rsid w:val="00DA42E3"/>
    <w:rsid w:val="00DB40AB"/>
    <w:rsid w:val="00DC07E6"/>
    <w:rsid w:val="00E031D5"/>
    <w:rsid w:val="00E047EF"/>
    <w:rsid w:val="00E13B12"/>
    <w:rsid w:val="00E3089C"/>
    <w:rsid w:val="00EB229D"/>
    <w:rsid w:val="00EB4E6E"/>
    <w:rsid w:val="00ED0FA2"/>
    <w:rsid w:val="00ED2C45"/>
    <w:rsid w:val="00EE163B"/>
    <w:rsid w:val="00EE4694"/>
    <w:rsid w:val="00EE54A8"/>
    <w:rsid w:val="00F04818"/>
    <w:rsid w:val="00F83E9D"/>
    <w:rsid w:val="00F90623"/>
    <w:rsid w:val="00F9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39A6"/>
  <w15:docId w15:val="{CB370DA6-84F4-413A-9F1C-907E0395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E8"/>
    <w:pPr>
      <w:widowControl w:val="0"/>
      <w:spacing w:before="100" w:after="10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AEA"/>
    <w:pPr>
      <w:spacing w:after="0" w:line="240" w:lineRule="auto"/>
    </w:pPr>
  </w:style>
  <w:style w:type="paragraph" w:styleId="ListParagraph">
    <w:name w:val="List Paragraph"/>
    <w:basedOn w:val="Normal"/>
    <w:uiPriority w:val="34"/>
    <w:qFormat/>
    <w:rsid w:val="00571078"/>
    <w:pPr>
      <w:ind w:left="720"/>
      <w:contextualSpacing/>
    </w:pPr>
  </w:style>
  <w:style w:type="paragraph" w:styleId="BalloonText">
    <w:name w:val="Balloon Text"/>
    <w:basedOn w:val="Normal"/>
    <w:link w:val="BalloonTextChar"/>
    <w:uiPriority w:val="99"/>
    <w:semiHidden/>
    <w:unhideWhenUsed/>
    <w:rsid w:val="000E2B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BDB"/>
    <w:rPr>
      <w:rFonts w:ascii="Tahoma" w:eastAsia="Times New Roman" w:hAnsi="Tahoma" w:cs="Tahoma"/>
      <w:sz w:val="16"/>
      <w:szCs w:val="16"/>
    </w:rPr>
  </w:style>
  <w:style w:type="paragraph" w:styleId="Header">
    <w:name w:val="header"/>
    <w:basedOn w:val="Normal"/>
    <w:link w:val="HeaderChar"/>
    <w:uiPriority w:val="99"/>
    <w:unhideWhenUsed/>
    <w:rsid w:val="00235B30"/>
    <w:pPr>
      <w:tabs>
        <w:tab w:val="center" w:pos="4513"/>
        <w:tab w:val="right" w:pos="9026"/>
      </w:tabs>
      <w:spacing w:before="0" w:after="0"/>
    </w:pPr>
  </w:style>
  <w:style w:type="character" w:customStyle="1" w:styleId="HeaderChar">
    <w:name w:val="Header Char"/>
    <w:basedOn w:val="DefaultParagraphFont"/>
    <w:link w:val="Header"/>
    <w:uiPriority w:val="99"/>
    <w:rsid w:val="00235B30"/>
    <w:rPr>
      <w:rFonts w:ascii="Times" w:eastAsia="Times New Roman" w:hAnsi="Times" w:cs="Times New Roman"/>
      <w:sz w:val="24"/>
      <w:szCs w:val="20"/>
    </w:rPr>
  </w:style>
  <w:style w:type="paragraph" w:styleId="Footer">
    <w:name w:val="footer"/>
    <w:basedOn w:val="Normal"/>
    <w:link w:val="FooterChar"/>
    <w:uiPriority w:val="99"/>
    <w:unhideWhenUsed/>
    <w:rsid w:val="00235B30"/>
    <w:pPr>
      <w:tabs>
        <w:tab w:val="center" w:pos="4513"/>
        <w:tab w:val="right" w:pos="9026"/>
      </w:tabs>
      <w:spacing w:before="0" w:after="0"/>
    </w:pPr>
  </w:style>
  <w:style w:type="character" w:customStyle="1" w:styleId="FooterChar">
    <w:name w:val="Footer Char"/>
    <w:basedOn w:val="DefaultParagraphFont"/>
    <w:link w:val="Footer"/>
    <w:uiPriority w:val="99"/>
    <w:rsid w:val="00235B30"/>
    <w:rPr>
      <w:rFonts w:ascii="Times" w:eastAsia="Times New Roman" w:hAnsi="Times" w:cs="Times New Roman"/>
      <w:sz w:val="24"/>
      <w:szCs w:val="20"/>
    </w:rPr>
  </w:style>
  <w:style w:type="character" w:styleId="Hyperlink">
    <w:name w:val="Hyperlink"/>
    <w:basedOn w:val="DefaultParagraphFont"/>
    <w:uiPriority w:val="99"/>
    <w:unhideWhenUsed/>
    <w:rsid w:val="00205914"/>
    <w:rPr>
      <w:color w:val="0000FF" w:themeColor="hyperlink"/>
      <w:u w:val="single"/>
    </w:rPr>
  </w:style>
  <w:style w:type="paragraph" w:styleId="Revision">
    <w:name w:val="Revision"/>
    <w:hidden/>
    <w:uiPriority w:val="99"/>
    <w:semiHidden/>
    <w:rsid w:val="00B603C5"/>
    <w:pPr>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7653">
      <w:bodyDiv w:val="1"/>
      <w:marLeft w:val="0"/>
      <w:marRight w:val="0"/>
      <w:marTop w:val="0"/>
      <w:marBottom w:val="0"/>
      <w:divBdr>
        <w:top w:val="none" w:sz="0" w:space="0" w:color="auto"/>
        <w:left w:val="none" w:sz="0" w:space="0" w:color="auto"/>
        <w:bottom w:val="none" w:sz="0" w:space="0" w:color="auto"/>
        <w:right w:val="none" w:sz="0" w:space="0" w:color="auto"/>
      </w:divBdr>
    </w:div>
    <w:div w:id="232854617">
      <w:bodyDiv w:val="1"/>
      <w:marLeft w:val="0"/>
      <w:marRight w:val="0"/>
      <w:marTop w:val="0"/>
      <w:marBottom w:val="0"/>
      <w:divBdr>
        <w:top w:val="none" w:sz="0" w:space="0" w:color="auto"/>
        <w:left w:val="none" w:sz="0" w:space="0" w:color="auto"/>
        <w:bottom w:val="none" w:sz="0" w:space="0" w:color="auto"/>
        <w:right w:val="none" w:sz="0" w:space="0" w:color="auto"/>
      </w:divBdr>
    </w:div>
    <w:div w:id="583953670">
      <w:bodyDiv w:val="1"/>
      <w:marLeft w:val="0"/>
      <w:marRight w:val="0"/>
      <w:marTop w:val="0"/>
      <w:marBottom w:val="0"/>
      <w:divBdr>
        <w:top w:val="none" w:sz="0" w:space="0" w:color="auto"/>
        <w:left w:val="none" w:sz="0" w:space="0" w:color="auto"/>
        <w:bottom w:val="none" w:sz="0" w:space="0" w:color="auto"/>
        <w:right w:val="none" w:sz="0" w:space="0" w:color="auto"/>
      </w:divBdr>
    </w:div>
    <w:div w:id="795215395">
      <w:bodyDiv w:val="1"/>
      <w:marLeft w:val="0"/>
      <w:marRight w:val="0"/>
      <w:marTop w:val="0"/>
      <w:marBottom w:val="0"/>
      <w:divBdr>
        <w:top w:val="none" w:sz="0" w:space="0" w:color="auto"/>
        <w:left w:val="none" w:sz="0" w:space="0" w:color="auto"/>
        <w:bottom w:val="none" w:sz="0" w:space="0" w:color="auto"/>
        <w:right w:val="none" w:sz="0" w:space="0" w:color="auto"/>
      </w:divBdr>
    </w:div>
    <w:div w:id="1361931019">
      <w:bodyDiv w:val="1"/>
      <w:marLeft w:val="0"/>
      <w:marRight w:val="0"/>
      <w:marTop w:val="0"/>
      <w:marBottom w:val="0"/>
      <w:divBdr>
        <w:top w:val="none" w:sz="0" w:space="0" w:color="auto"/>
        <w:left w:val="none" w:sz="0" w:space="0" w:color="auto"/>
        <w:bottom w:val="none" w:sz="0" w:space="0" w:color="auto"/>
        <w:right w:val="none" w:sz="0" w:space="0" w:color="auto"/>
      </w:divBdr>
    </w:div>
    <w:div w:id="1744722090">
      <w:bodyDiv w:val="1"/>
      <w:marLeft w:val="0"/>
      <w:marRight w:val="0"/>
      <w:marTop w:val="0"/>
      <w:marBottom w:val="0"/>
      <w:divBdr>
        <w:top w:val="none" w:sz="0" w:space="0" w:color="auto"/>
        <w:left w:val="none" w:sz="0" w:space="0" w:color="auto"/>
        <w:bottom w:val="none" w:sz="0" w:space="0" w:color="auto"/>
        <w:right w:val="none" w:sz="0" w:space="0" w:color="auto"/>
      </w:divBdr>
    </w:div>
    <w:div w:id="1839348470">
      <w:bodyDiv w:val="1"/>
      <w:marLeft w:val="0"/>
      <w:marRight w:val="0"/>
      <w:marTop w:val="0"/>
      <w:marBottom w:val="0"/>
      <w:divBdr>
        <w:top w:val="none" w:sz="0" w:space="0" w:color="auto"/>
        <w:left w:val="none" w:sz="0" w:space="0" w:color="auto"/>
        <w:bottom w:val="none" w:sz="0" w:space="0" w:color="auto"/>
        <w:right w:val="none" w:sz="0" w:space="0" w:color="auto"/>
      </w:divBdr>
    </w:div>
    <w:div w:id="1962415628">
      <w:bodyDiv w:val="1"/>
      <w:marLeft w:val="0"/>
      <w:marRight w:val="0"/>
      <w:marTop w:val="0"/>
      <w:marBottom w:val="0"/>
      <w:divBdr>
        <w:top w:val="none" w:sz="0" w:space="0" w:color="auto"/>
        <w:left w:val="none" w:sz="0" w:space="0" w:color="auto"/>
        <w:bottom w:val="none" w:sz="0" w:space="0" w:color="auto"/>
        <w:right w:val="none" w:sz="0" w:space="0" w:color="auto"/>
      </w:divBdr>
    </w:div>
    <w:div w:id="20300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Mecopp</dc:creator>
  <cp:lastModifiedBy>Margaret Chiwanza</cp:lastModifiedBy>
  <cp:revision>8</cp:revision>
  <cp:lastPrinted>2013-04-18T12:57:00Z</cp:lastPrinted>
  <dcterms:created xsi:type="dcterms:W3CDTF">2025-10-07T15:39:00Z</dcterms:created>
  <dcterms:modified xsi:type="dcterms:W3CDTF">2025-10-07T15:47:00Z</dcterms:modified>
</cp:coreProperties>
</file>