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2CEC" w14:textId="53DADBF0" w:rsidR="00B9632E" w:rsidRDefault="00DF6534" w:rsidP="00DF65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jc w:val="center"/>
        <w:rPr>
          <w:rFonts w:ascii="Arial" w:eastAsia="Arial" w:hAnsi="Arial" w:cs="Arial"/>
          <w:b/>
          <w:bCs/>
          <w:color w:val="000000"/>
          <w:u w:color="00000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b/>
          <w:bCs/>
          <w:noProof/>
          <w:color w:val="000000"/>
          <w:u w:color="000000"/>
          <w:bdr w:val="nil"/>
          <w:lang w:val="en-US" w:eastAsia="en-GB"/>
        </w:rPr>
        <w:drawing>
          <wp:inline distT="0" distB="0" distL="0" distR="0" wp14:anchorId="0E345AA3" wp14:editId="464A02D5">
            <wp:extent cx="3453831" cy="762000"/>
            <wp:effectExtent l="0" t="0" r="0" b="0"/>
            <wp:docPr id="40349219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92199" name="Picture 1" descr="A close-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799" cy="7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DA050" w14:textId="77777777" w:rsidR="00DF6534" w:rsidRPr="002E3029" w:rsidRDefault="00DF6534" w:rsidP="00DF65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jc w:val="center"/>
        <w:rPr>
          <w:rFonts w:ascii="Arial" w:eastAsia="Arial" w:hAnsi="Arial" w:cs="Arial"/>
          <w:b/>
          <w:bCs/>
          <w:color w:val="000000"/>
          <w:u w:color="00000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250411" w:rsidRPr="000A616E" w14:paraId="403AE61D" w14:textId="77777777" w:rsidTr="00DF6534">
        <w:trPr>
          <w:trHeight w:val="624"/>
        </w:trPr>
        <w:tc>
          <w:tcPr>
            <w:tcW w:w="2263" w:type="dxa"/>
            <w:shd w:val="clear" w:color="auto" w:fill="421663"/>
            <w:vAlign w:val="center"/>
          </w:tcPr>
          <w:p w14:paraId="58806722" w14:textId="4CEAE5FE" w:rsidR="00250411" w:rsidRPr="00DF6534" w:rsidRDefault="00250411" w:rsidP="000A616E">
            <w:pPr>
              <w:spacing w:line="276" w:lineRule="auto"/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Role </w:t>
            </w:r>
            <w:r w:rsidR="00DF6534"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DF6534"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rofile for</w:t>
            </w:r>
          </w:p>
        </w:tc>
        <w:tc>
          <w:tcPr>
            <w:tcW w:w="8222" w:type="dxa"/>
            <w:vAlign w:val="center"/>
          </w:tcPr>
          <w:p w14:paraId="510176E4" w14:textId="79231E32" w:rsidR="00250411" w:rsidRPr="00DF6534" w:rsidRDefault="00046BD9" w:rsidP="00DF6534">
            <w:pPr>
              <w:rPr>
                <w:rFonts w:ascii="Aptos" w:eastAsia="Arial" w:hAnsi="Aptos" w:cs="Arial"/>
                <w:b/>
                <w:bCs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Head of </w:t>
            </w:r>
            <w:r w:rsidR="00700AAB" w:rsidRPr="00DF6534"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Young People and Students</w:t>
            </w:r>
          </w:p>
        </w:tc>
      </w:tr>
      <w:tr w:rsidR="00FB3AB7" w:rsidRPr="000A616E" w14:paraId="0710AA45" w14:textId="77777777" w:rsidTr="00DF6534">
        <w:trPr>
          <w:trHeight w:val="624"/>
        </w:trPr>
        <w:tc>
          <w:tcPr>
            <w:tcW w:w="2263" w:type="dxa"/>
            <w:shd w:val="clear" w:color="auto" w:fill="421663"/>
            <w:vAlign w:val="center"/>
          </w:tcPr>
          <w:p w14:paraId="2E9AC5D8" w14:textId="7965F3BA" w:rsidR="00FB3AB7" w:rsidRPr="00DF6534" w:rsidRDefault="00FB3AB7" w:rsidP="00FB3AB7">
            <w:pPr>
              <w:spacing w:line="276" w:lineRule="auto"/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Salary</w:t>
            </w:r>
          </w:p>
        </w:tc>
        <w:tc>
          <w:tcPr>
            <w:tcW w:w="8222" w:type="dxa"/>
            <w:vAlign w:val="center"/>
          </w:tcPr>
          <w:p w14:paraId="02A4CB1C" w14:textId="510596A7" w:rsidR="00FB3AB7" w:rsidRPr="00DF6534" w:rsidRDefault="00FB3AB7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£39,039</w:t>
            </w:r>
          </w:p>
        </w:tc>
      </w:tr>
      <w:tr w:rsidR="00FB3AB7" w:rsidRPr="000A616E" w14:paraId="71C1BE5F" w14:textId="77777777" w:rsidTr="00DF6534">
        <w:trPr>
          <w:trHeight w:val="624"/>
        </w:trPr>
        <w:tc>
          <w:tcPr>
            <w:tcW w:w="2263" w:type="dxa"/>
            <w:shd w:val="clear" w:color="auto" w:fill="421663"/>
            <w:vAlign w:val="center"/>
          </w:tcPr>
          <w:p w14:paraId="2560DC48" w14:textId="06D10044" w:rsidR="00FB3AB7" w:rsidRPr="00DF6534" w:rsidRDefault="00FB3AB7" w:rsidP="00FB3AB7">
            <w:pPr>
              <w:spacing w:line="276" w:lineRule="auto"/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Hours</w:t>
            </w:r>
          </w:p>
        </w:tc>
        <w:tc>
          <w:tcPr>
            <w:tcW w:w="8222" w:type="dxa"/>
            <w:vAlign w:val="center"/>
          </w:tcPr>
          <w:p w14:paraId="0FEF7E02" w14:textId="5AE57B58" w:rsidR="00FB3AB7" w:rsidRPr="00DF6534" w:rsidRDefault="00FB3AB7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 hours per week</w:t>
            </w:r>
          </w:p>
        </w:tc>
      </w:tr>
      <w:tr w:rsidR="00FB3AB7" w:rsidRPr="000A616E" w14:paraId="26056D5D" w14:textId="77777777" w:rsidTr="00DF6534">
        <w:trPr>
          <w:trHeight w:val="624"/>
        </w:trPr>
        <w:tc>
          <w:tcPr>
            <w:tcW w:w="2263" w:type="dxa"/>
            <w:shd w:val="clear" w:color="auto" w:fill="421663"/>
            <w:vAlign w:val="center"/>
          </w:tcPr>
          <w:p w14:paraId="30B12814" w14:textId="1713E6A1" w:rsidR="00FB3AB7" w:rsidRPr="00DF6534" w:rsidRDefault="00FB3AB7" w:rsidP="00FB3AB7">
            <w:pPr>
              <w:spacing w:line="276" w:lineRule="auto"/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Location</w:t>
            </w:r>
          </w:p>
        </w:tc>
        <w:tc>
          <w:tcPr>
            <w:tcW w:w="8222" w:type="dxa"/>
            <w:vAlign w:val="center"/>
          </w:tcPr>
          <w:p w14:paraId="175B562B" w14:textId="343E5448" w:rsidR="00FB3AB7" w:rsidRPr="00DF6534" w:rsidRDefault="00FB3AB7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Edinburgh</w:t>
            </w:r>
          </w:p>
        </w:tc>
      </w:tr>
      <w:tr w:rsidR="00FB3AB7" w:rsidRPr="000A616E" w14:paraId="08F5DADA" w14:textId="77777777" w:rsidTr="00DF6534">
        <w:trPr>
          <w:trHeight w:val="624"/>
        </w:trPr>
        <w:tc>
          <w:tcPr>
            <w:tcW w:w="2263" w:type="dxa"/>
            <w:shd w:val="clear" w:color="auto" w:fill="421663"/>
            <w:vAlign w:val="center"/>
          </w:tcPr>
          <w:p w14:paraId="294C86A9" w14:textId="17F7E194" w:rsidR="00FB3AB7" w:rsidRPr="00DF6534" w:rsidRDefault="00FB3AB7" w:rsidP="00FB3AB7">
            <w:pPr>
              <w:spacing w:line="276" w:lineRule="auto"/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Responsible to</w:t>
            </w:r>
          </w:p>
        </w:tc>
        <w:tc>
          <w:tcPr>
            <w:tcW w:w="8222" w:type="dxa"/>
            <w:vAlign w:val="center"/>
          </w:tcPr>
          <w:p w14:paraId="77D6DD54" w14:textId="437AE01F" w:rsidR="00FB3AB7" w:rsidRPr="00DF6534" w:rsidRDefault="00FB3AB7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Senior Management Team </w:t>
            </w:r>
          </w:p>
        </w:tc>
      </w:tr>
      <w:tr w:rsidR="00FB3AB7" w:rsidRPr="000A616E" w14:paraId="2496D0CC" w14:textId="77777777" w:rsidTr="00DF6534">
        <w:trPr>
          <w:trHeight w:val="1071"/>
        </w:trPr>
        <w:tc>
          <w:tcPr>
            <w:tcW w:w="2263" w:type="dxa"/>
            <w:shd w:val="clear" w:color="auto" w:fill="421663"/>
            <w:vAlign w:val="center"/>
          </w:tcPr>
          <w:p w14:paraId="5AD99012" w14:textId="2AEA0BB1" w:rsidR="00FB3AB7" w:rsidRPr="00DF6534" w:rsidRDefault="00FB3AB7" w:rsidP="00FB3AB7">
            <w:pPr>
              <w:spacing w:line="276" w:lineRule="auto"/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Benefits</w:t>
            </w:r>
          </w:p>
        </w:tc>
        <w:tc>
          <w:tcPr>
            <w:tcW w:w="8222" w:type="dxa"/>
            <w:vAlign w:val="center"/>
          </w:tcPr>
          <w:p w14:paraId="182D9847" w14:textId="77777777" w:rsidR="00FB3AB7" w:rsidRPr="00DF6534" w:rsidRDefault="00FB3AB7" w:rsidP="00DF6534">
            <w:pPr>
              <w:pStyle w:val="ListParagraph"/>
              <w:numPr>
                <w:ilvl w:val="0"/>
                <w:numId w:val="11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val="single"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Holiday entitlement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25 days annual leave; 10 days public holiday (pro rata)</w:t>
            </w:r>
          </w:p>
          <w:p w14:paraId="6778E930" w14:textId="3E8A676F" w:rsidR="00FB3AB7" w:rsidRPr="00DF6534" w:rsidRDefault="00FB3AB7" w:rsidP="00DF6534">
            <w:pPr>
              <w:pStyle w:val="ListParagraph"/>
              <w:numPr>
                <w:ilvl w:val="0"/>
                <w:numId w:val="11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val="single"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Pension entitlement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r w:rsidRPr="00DF6534">
              <w:rPr>
                <w:rFonts w:ascii="Aptos" w:eastAsia="Arial Unicode MS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Employer contribution at 8% to Pensions Trust Flexible Retirement Scheme</w:t>
            </w:r>
          </w:p>
        </w:tc>
      </w:tr>
      <w:tr w:rsidR="00FB3AB7" w:rsidRPr="000A616E" w14:paraId="7CBB1CFC" w14:textId="77777777" w:rsidTr="00DF6534">
        <w:trPr>
          <w:trHeight w:val="1128"/>
        </w:trPr>
        <w:tc>
          <w:tcPr>
            <w:tcW w:w="2263" w:type="dxa"/>
            <w:shd w:val="clear" w:color="auto" w:fill="421663"/>
            <w:vAlign w:val="center"/>
          </w:tcPr>
          <w:p w14:paraId="48D4ED56" w14:textId="7E787C37" w:rsidR="00FB3AB7" w:rsidRPr="00DF6534" w:rsidRDefault="00FB3AB7" w:rsidP="00FB3AB7">
            <w:pPr>
              <w:spacing w:line="276" w:lineRule="auto"/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Supervision </w:t>
            </w:r>
            <w:r w:rsidR="00DF6534"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</w:t>
            </w:r>
            <w:r w:rsidRPr="00DF6534"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Training</w:t>
            </w:r>
          </w:p>
        </w:tc>
        <w:tc>
          <w:tcPr>
            <w:tcW w:w="8222" w:type="dxa"/>
            <w:vAlign w:val="center"/>
          </w:tcPr>
          <w:p w14:paraId="4CB73BE3" w14:textId="77777777" w:rsidR="00FB3AB7" w:rsidRPr="00DF6534" w:rsidRDefault="00FB3AB7" w:rsidP="00DF6534">
            <w:pPr>
              <w:pStyle w:val="ListParagraph"/>
              <w:numPr>
                <w:ilvl w:val="0"/>
                <w:numId w:val="15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val="single"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Supervision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r w:rsidRPr="00DF6534">
              <w:rPr>
                <w:rFonts w:ascii="Aptos" w:eastAsia="Arial Unicode MS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Internal supervision provided every 4-6 weeks. External clinical supervision provided at a frequency agreed with your line manager</w:t>
            </w:r>
          </w:p>
          <w:p w14:paraId="2BA1E42B" w14:textId="3BAC42A4" w:rsidR="00FB3AB7" w:rsidRPr="00DF6534" w:rsidRDefault="00FB3AB7" w:rsidP="00DF6534">
            <w:pPr>
              <w:pStyle w:val="ListParagraph"/>
              <w:numPr>
                <w:ilvl w:val="0"/>
                <w:numId w:val="15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val="single"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Training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Standard training budget (£600) applies to this post</w:t>
            </w:r>
          </w:p>
        </w:tc>
      </w:tr>
    </w:tbl>
    <w:p w14:paraId="2D2CCD55" w14:textId="6281A8C0" w:rsidR="00250411" w:rsidRDefault="00250411" w:rsidP="00DF65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u w:color="00000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70B3C261" w14:textId="77777777" w:rsidR="00DF6534" w:rsidRPr="002E3029" w:rsidRDefault="00DF6534" w:rsidP="00DF65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u w:color="00000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10124A80" w14:textId="2896DD32" w:rsidR="0096575C" w:rsidRDefault="00FB3AB7" w:rsidP="00DF6534">
      <w:pPr>
        <w:spacing w:after="0" w:line="240" w:lineRule="auto"/>
        <w:rPr>
          <w:rFonts w:ascii="Aptos" w:eastAsia="Arial" w:hAnsi="Aptos" w:cs="Arial"/>
          <w:b/>
          <w:bCs/>
          <w:color w:val="000000"/>
          <w:u w:color="00000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/>
          <w:bCs/>
          <w:color w:val="000000"/>
          <w:u w:color="00000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ERCC operates under a Schedule 9, Part 1 exemption of the Equality Act 2010, which means that all our roles require staff to fall within the legal definition of a woman.</w:t>
      </w:r>
    </w:p>
    <w:p w14:paraId="4027CC79" w14:textId="77777777" w:rsidR="00DF6534" w:rsidRDefault="00DF6534" w:rsidP="00DF6534">
      <w:pPr>
        <w:spacing w:after="0" w:line="240" w:lineRule="auto"/>
        <w:rPr>
          <w:rFonts w:ascii="Aptos" w:eastAsia="Arial" w:hAnsi="Aptos" w:cs="Arial"/>
          <w:b/>
          <w:bCs/>
          <w:color w:val="000000"/>
          <w:u w:color="00000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3E27897E" w14:textId="77777777" w:rsidR="00DF6534" w:rsidRPr="00DF6534" w:rsidRDefault="00DF6534" w:rsidP="00DF6534">
      <w:pPr>
        <w:spacing w:after="0" w:line="240" w:lineRule="auto"/>
        <w:rPr>
          <w:rFonts w:ascii="Aptos" w:eastAsia="Arial" w:hAnsi="Aptos" w:cs="Arial"/>
          <w:b/>
          <w:bCs/>
          <w:color w:val="000000"/>
          <w:u w:color="00000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7C2B6425" w14:textId="505FE611" w:rsidR="00FB77F9" w:rsidRDefault="00B13619" w:rsidP="00DF6534">
      <w:pPr>
        <w:spacing w:after="0" w:line="240" w:lineRule="auto"/>
        <w:rPr>
          <w:rFonts w:ascii="Aptos" w:eastAsia="Arial" w:hAnsi="Aptos" w:cs="Arial"/>
          <w:b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Role </w:t>
      </w:r>
      <w:r w:rsidR="00DF6534">
        <w:rPr>
          <w:rFonts w:ascii="Aptos" w:eastAsia="Arial" w:hAnsi="Aptos" w:cs="Arial"/>
          <w:b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DF6534">
        <w:rPr>
          <w:rFonts w:ascii="Aptos" w:eastAsia="Arial" w:hAnsi="Aptos" w:cs="Arial"/>
          <w:b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urpose</w:t>
      </w:r>
    </w:p>
    <w:p w14:paraId="0580C827" w14:textId="77777777" w:rsidR="00DF6534" w:rsidRPr="00DF6534" w:rsidRDefault="00DF6534" w:rsidP="00DF6534">
      <w:pPr>
        <w:spacing w:after="0" w:line="240" w:lineRule="auto"/>
        <w:rPr>
          <w:rFonts w:ascii="Aptos" w:eastAsia="Arial" w:hAnsi="Aptos" w:cs="Arial"/>
          <w:b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2641C126" w14:textId="77777777" w:rsidR="00DF6534" w:rsidRDefault="00B13619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The Head of </w:t>
      </w:r>
      <w:r w:rsidR="00700AAB"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Young People and Students</w:t>
      </w: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Service </w:t>
      </w: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is responsible for ensuring that survivors of sexual violence in Edinburgh and the Lothians </w:t>
      </w:r>
      <w:r w:rsidR="00FB77F9"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accessing the </w:t>
      </w:r>
      <w:r w:rsidR="00700AAB"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Young People and Students</w:t>
      </w:r>
      <w:r w:rsidR="00FB77F9"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Service </w:t>
      </w: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receive high-quality, trauma-informed, survivor-centred </w:t>
      </w:r>
      <w:r w:rsidR="00961376"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counselling and </w:t>
      </w: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support. </w:t>
      </w:r>
      <w:r w:rsid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This includes overseeing frontline staff, ensuring services align with the National Rape Crisis Service Standards, and fostering a supportive working environment. </w:t>
      </w:r>
    </w:p>
    <w:p w14:paraId="4054D0A8" w14:textId="77777777" w:rsidR="00DF6534" w:rsidRDefault="00DF6534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5435E39" w14:textId="439B8547" w:rsidR="00B13619" w:rsidRDefault="00B13619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The role requires strong leadership, service development, and operational management skills.</w:t>
      </w:r>
    </w:p>
    <w:p w14:paraId="5E0D4AAF" w14:textId="77777777" w:rsidR="00DF6534" w:rsidRPr="00DF6534" w:rsidRDefault="00DF6534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14829976" w14:textId="10744C78" w:rsidR="00B13619" w:rsidRPr="00DF6534" w:rsidRDefault="00B13619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The post-holder will work closely with the Senior Management Team to develop and implement ERCC’s service delivery plan for </w:t>
      </w:r>
      <w:r w:rsidR="00700AAB"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Young People and Students</w:t>
      </w: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services, ensuring effective processes, trauma-informed service design, and staff well-being.</w:t>
      </w:r>
    </w:p>
    <w:p w14:paraId="2DB215EE" w14:textId="77777777" w:rsidR="005907D3" w:rsidRPr="00DF6534" w:rsidRDefault="005907D3">
      <w:pPr>
        <w:rPr>
          <w:rFonts w:ascii="Aptos" w:eastAsia="Arial" w:hAnsi="Aptos" w:cs="Arial"/>
          <w:b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23CD010A" w14:textId="6B438F1D" w:rsidR="00B13619" w:rsidRDefault="00B13619" w:rsidP="00DF6534">
      <w:pPr>
        <w:spacing w:after="0" w:line="240" w:lineRule="auto"/>
        <w:rPr>
          <w:rFonts w:ascii="Aptos" w:eastAsia="Arial" w:hAnsi="Aptos" w:cs="Arial"/>
          <w:b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Key </w:t>
      </w:r>
      <w:r w:rsidR="00DF6534">
        <w:rPr>
          <w:rFonts w:ascii="Aptos" w:eastAsia="Arial" w:hAnsi="Aptos" w:cs="Arial"/>
          <w:b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r</w:t>
      </w:r>
      <w:r w:rsidRPr="00DF6534">
        <w:rPr>
          <w:rFonts w:ascii="Aptos" w:eastAsia="Arial" w:hAnsi="Aptos" w:cs="Arial"/>
          <w:b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esponsibilities</w:t>
      </w:r>
    </w:p>
    <w:p w14:paraId="5B41D48C" w14:textId="77777777" w:rsidR="00DF6534" w:rsidRPr="00DF6534" w:rsidRDefault="00DF6534" w:rsidP="00DF6534">
      <w:pPr>
        <w:spacing w:after="0" w:line="240" w:lineRule="auto"/>
        <w:rPr>
          <w:rFonts w:ascii="Aptos" w:eastAsia="Arial" w:hAnsi="Aptos" w:cs="Arial"/>
          <w:b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0AADA8B0" w14:textId="706B23D1" w:rsidR="00B13619" w:rsidRDefault="00B13619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Leadership </w:t>
      </w:r>
      <w:r w:rsid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and management</w:t>
      </w:r>
    </w:p>
    <w:p w14:paraId="432D296D" w14:textId="5CB7195F" w:rsidR="00B13619" w:rsidRPr="00DF6534" w:rsidRDefault="00B13619" w:rsidP="00DF6534">
      <w:pPr>
        <w:numPr>
          <w:ilvl w:val="0"/>
          <w:numId w:val="23"/>
        </w:num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Provide high-quality line management </w:t>
      </w:r>
      <w:r w:rsidR="00FB77F9"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</w:t>
      </w: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staff, including support, supervision, and performance management.</w:t>
      </w:r>
    </w:p>
    <w:p w14:paraId="369B0AFF" w14:textId="3F458E37" w:rsidR="00B13619" w:rsidRPr="00DF6534" w:rsidRDefault="00FB77F9" w:rsidP="00DF6534">
      <w:pPr>
        <w:numPr>
          <w:ilvl w:val="0"/>
          <w:numId w:val="23"/>
        </w:num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Oversee the work of all staff working in the </w:t>
      </w:r>
      <w:r w:rsidR="00700AAB"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Young People and Students</w:t>
      </w: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Service including schools work, 12-25 service and Sycamore for children engaged in the justice system.</w:t>
      </w:r>
    </w:p>
    <w:p w14:paraId="7501AEA7" w14:textId="77777777" w:rsidR="00B13619" w:rsidRPr="00DF6534" w:rsidRDefault="00B13619" w:rsidP="00DF6534">
      <w:pPr>
        <w:numPr>
          <w:ilvl w:val="0"/>
          <w:numId w:val="23"/>
        </w:num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Ensure all operational service delivery processes are implemented effectively.</w:t>
      </w:r>
    </w:p>
    <w:p w14:paraId="5C962A96" w14:textId="77777777" w:rsidR="00B13619" w:rsidRPr="00DF6534" w:rsidRDefault="00B13619" w:rsidP="00DF6534">
      <w:pPr>
        <w:numPr>
          <w:ilvl w:val="0"/>
          <w:numId w:val="23"/>
        </w:num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Foster a resilient and supportive work culture, demonstrating self-care and boundary-setting.</w:t>
      </w:r>
    </w:p>
    <w:p w14:paraId="07ECA851" w14:textId="77777777" w:rsidR="00B13619" w:rsidRPr="00DF6534" w:rsidRDefault="00B13619" w:rsidP="00DF6534">
      <w:pPr>
        <w:numPr>
          <w:ilvl w:val="0"/>
          <w:numId w:val="23"/>
        </w:num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Represent ERCC in multi-agency and strategic partnerships.</w:t>
      </w:r>
    </w:p>
    <w:p w14:paraId="49DA877D" w14:textId="77777777" w:rsidR="00DF6534" w:rsidRDefault="00DF6534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78EA36EA" w14:textId="77777777" w:rsidR="00DF6534" w:rsidRDefault="00DF6534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1D01ED84" w14:textId="23E73BB4" w:rsidR="00B13619" w:rsidRDefault="00B13619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Service </w:t>
      </w:r>
      <w:r w:rsid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delivery and development</w:t>
      </w:r>
    </w:p>
    <w:p w14:paraId="73E779B3" w14:textId="77777777" w:rsidR="00DF6534" w:rsidRDefault="00DF6534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70C0B72E" w14:textId="615B046A" w:rsidR="002D10C1" w:rsidRPr="00DF6534" w:rsidRDefault="002D10C1" w:rsidP="00DF6534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rFonts w:ascii="Aptos" w:eastAsia="Arial" w:hAnsi="Aptos" w:cs="Arial"/>
          <w:bCs/>
          <w:color w:val="000000" w:themeColor="text1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 w:themeColor="text1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Be the named Safeguarding </w:t>
      </w:r>
      <w:r w:rsidR="00DF6534">
        <w:rPr>
          <w:rFonts w:ascii="Aptos" w:eastAsia="Arial" w:hAnsi="Aptos" w:cs="Arial"/>
          <w:bCs/>
          <w:color w:val="000000" w:themeColor="text1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DF6534">
        <w:rPr>
          <w:rFonts w:ascii="Aptos" w:eastAsia="Arial" w:hAnsi="Aptos" w:cs="Arial"/>
          <w:bCs/>
          <w:color w:val="000000" w:themeColor="text1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fficer for ERCC</w:t>
      </w:r>
      <w:r w:rsidR="00700AAB" w:rsidRPr="00DF6534">
        <w:rPr>
          <w:rFonts w:ascii="Aptos" w:eastAsia="Arial" w:hAnsi="Aptos" w:cs="Arial"/>
          <w:bCs/>
          <w:color w:val="000000" w:themeColor="text1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working alongside the Head of Adult</w:t>
      </w:r>
      <w:r w:rsidR="00DF6534">
        <w:rPr>
          <w:rFonts w:ascii="Aptos" w:eastAsia="Arial" w:hAnsi="Aptos" w:cs="Arial"/>
          <w:bCs/>
          <w:color w:val="000000" w:themeColor="text1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Service.</w:t>
      </w:r>
    </w:p>
    <w:p w14:paraId="7BB3F1C5" w14:textId="7BC548C5" w:rsidR="005907D3" w:rsidRPr="00DF6534" w:rsidRDefault="005907D3" w:rsidP="00DF6534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Contribute towards the development of ERCC’s service delivery plan</w:t>
      </w:r>
      <w:r w:rsid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E019C5E" w14:textId="5B2F94A7" w:rsidR="00B13619" w:rsidRPr="00DF6534" w:rsidRDefault="002D10C1" w:rsidP="00DF6534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Ensure all aspects of </w:t>
      </w:r>
      <w:r w:rsidR="00700AAB"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Young People and Students</w:t>
      </w:r>
      <w:r w:rsidR="00B13619"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service</w:t>
      </w: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13619"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delivery align with ERCC’s service delivery plan and comply with relevant policies and standards including National Rape Crisis Service Standards.</w:t>
      </w:r>
    </w:p>
    <w:p w14:paraId="4ED8C3EC" w14:textId="77777777" w:rsidR="00B13619" w:rsidRPr="00DF6534" w:rsidRDefault="00B13619" w:rsidP="00DF6534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Monitor service effectiveness, ensuring compliance with legal and policy requirements such as child and adult protection.</w:t>
      </w:r>
    </w:p>
    <w:p w14:paraId="6CE125A6" w14:textId="77777777" w:rsidR="00B13619" w:rsidRPr="00DF6534" w:rsidRDefault="00B13619" w:rsidP="00DF6534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Support staff in developing their practice through training, supervision, and reflective learning.</w:t>
      </w:r>
    </w:p>
    <w:p w14:paraId="146E473F" w14:textId="77777777" w:rsidR="00B13619" w:rsidRPr="00DF6534" w:rsidRDefault="00B13619" w:rsidP="00DF6534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Work with the Senior Management Team to assess service demand and develop appropriate responses.</w:t>
      </w:r>
    </w:p>
    <w:p w14:paraId="65AFEBC4" w14:textId="77777777" w:rsidR="00B13619" w:rsidRPr="00DF6534" w:rsidRDefault="00B13619" w:rsidP="00DF6534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Develop and implement policies and processes for service improvement.</w:t>
      </w:r>
    </w:p>
    <w:p w14:paraId="556B101C" w14:textId="77777777" w:rsidR="00DF6534" w:rsidRDefault="00DF6534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0B79EDA3" w14:textId="77777777" w:rsidR="00DF6534" w:rsidRDefault="00DF6534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28F49AAB" w14:textId="0336D8A8" w:rsidR="00B13619" w:rsidRDefault="00B13619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Survivor </w:t>
      </w:r>
      <w:r w:rsid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upport</w:t>
      </w:r>
    </w:p>
    <w:p w14:paraId="52F5BA09" w14:textId="77777777" w:rsidR="00DF6534" w:rsidRPr="00DF6534" w:rsidRDefault="00DF6534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4ADE4B24" w14:textId="77777777" w:rsidR="00B13619" w:rsidRPr="00DF6534" w:rsidRDefault="00B13619" w:rsidP="00DF6534">
      <w:pPr>
        <w:numPr>
          <w:ilvl w:val="0"/>
          <w:numId w:val="25"/>
        </w:num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Ensure the provision of trauma-informed, survivor-centred support services.</w:t>
      </w:r>
    </w:p>
    <w:p w14:paraId="4CF586AF" w14:textId="77777777" w:rsidR="00B13619" w:rsidRPr="00DF6534" w:rsidRDefault="00B13619" w:rsidP="00DF6534">
      <w:pPr>
        <w:numPr>
          <w:ilvl w:val="0"/>
          <w:numId w:val="25"/>
        </w:num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Offer occasional direct support to survivors, including face-to-face, phone, and online support as needed.</w:t>
      </w:r>
    </w:p>
    <w:p w14:paraId="0628F411" w14:textId="26270FC3" w:rsidR="00B13619" w:rsidRPr="00DF6534" w:rsidRDefault="00B13619" w:rsidP="00DF6534">
      <w:pPr>
        <w:numPr>
          <w:ilvl w:val="0"/>
          <w:numId w:val="25"/>
        </w:num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Oversee staff in conducting survivor assessments and case management.</w:t>
      </w:r>
    </w:p>
    <w:p w14:paraId="43947B30" w14:textId="692E9549" w:rsidR="00B13619" w:rsidRPr="00DF6534" w:rsidRDefault="00B13619" w:rsidP="00DF6534">
      <w:pPr>
        <w:numPr>
          <w:ilvl w:val="0"/>
          <w:numId w:val="25"/>
        </w:num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Manage complaints within the </w:t>
      </w:r>
      <w:r w:rsidR="00700AAB"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Young People and Students</w:t>
      </w: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Service as required</w:t>
      </w:r>
    </w:p>
    <w:p w14:paraId="708DC03A" w14:textId="77777777" w:rsidR="00DF6534" w:rsidRDefault="00DF6534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D1DFF94" w14:textId="77777777" w:rsidR="00DF6534" w:rsidRDefault="00DF6534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700E4E97" w14:textId="3C81DEF4" w:rsidR="00B13619" w:rsidRDefault="00B13619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Monitoring </w:t>
      </w:r>
      <w:r w:rsid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and r</w:t>
      </w: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eporting</w:t>
      </w:r>
    </w:p>
    <w:p w14:paraId="2C2AF452" w14:textId="77777777" w:rsidR="00DF6534" w:rsidRPr="00DF6534" w:rsidRDefault="00DF6534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6FE9F0EA" w14:textId="77777777" w:rsidR="00B13619" w:rsidRPr="00DF6534" w:rsidRDefault="00B13619" w:rsidP="00DF6534">
      <w:pPr>
        <w:numPr>
          <w:ilvl w:val="0"/>
          <w:numId w:val="26"/>
        </w:num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Ensure accurate record-keeping and monitoring for compliance and evaluation.</w:t>
      </w:r>
    </w:p>
    <w:p w14:paraId="7CCC2DBA" w14:textId="77777777" w:rsidR="00B13619" w:rsidRPr="00DF6534" w:rsidRDefault="00B13619" w:rsidP="00DF6534">
      <w:pPr>
        <w:numPr>
          <w:ilvl w:val="0"/>
          <w:numId w:val="26"/>
        </w:num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Contribute to funding applications and reporting to ERCC’s Board and funders.</w:t>
      </w:r>
    </w:p>
    <w:p w14:paraId="400327FD" w14:textId="77777777" w:rsidR="00B13619" w:rsidRDefault="00B13619" w:rsidP="00DF6534">
      <w:pPr>
        <w:numPr>
          <w:ilvl w:val="0"/>
          <w:numId w:val="26"/>
        </w:num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6534"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Provide operational information to support financial planning.</w:t>
      </w:r>
    </w:p>
    <w:p w14:paraId="1A094EB2" w14:textId="77777777" w:rsidR="00DF6534" w:rsidRPr="00DF6534" w:rsidRDefault="00DF6534" w:rsidP="00DF6534">
      <w:pPr>
        <w:spacing w:after="0" w:line="240" w:lineRule="auto"/>
        <w:ind w:left="360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421F2A5" w14:textId="44858685" w:rsidR="00DF6534" w:rsidRDefault="00F013EF" w:rsidP="00DF6534">
      <w:pPr>
        <w:spacing w:after="0" w:line="240" w:lineRule="auto"/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pict w14:anchorId="22448DC7">
          <v:rect id="_x0000_i1025" style="width:0;height:1.5pt" o:hralign="center" o:hrstd="t" o:hr="t" fillcolor="#a0a0a0" stroked="f"/>
        </w:pict>
      </w:r>
    </w:p>
    <w:p w14:paraId="5186752E" w14:textId="77777777" w:rsidR="00DF6534" w:rsidRDefault="00DF6534">
      <w:pPr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ptos" w:eastAsia="Arial" w:hAnsi="Aptos" w:cs="Arial"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B77F9" w:rsidRPr="00DF6534" w14:paraId="64D1F50C" w14:textId="77777777" w:rsidTr="00DF6534">
        <w:tc>
          <w:tcPr>
            <w:tcW w:w="10343" w:type="dxa"/>
            <w:shd w:val="clear" w:color="auto" w:fill="421663"/>
          </w:tcPr>
          <w:p w14:paraId="1E2601AF" w14:textId="77777777" w:rsidR="00FB77F9" w:rsidRPr="00DF6534" w:rsidRDefault="00FB77F9" w:rsidP="00DF6534">
            <w:pPr>
              <w:rPr>
                <w:rFonts w:ascii="Aptos" w:eastAsia="Arial" w:hAnsi="Aptos" w:cs="Arial"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31B64CD" w14:textId="77777777" w:rsidR="00FB77F9" w:rsidRPr="00DF6534" w:rsidRDefault="00FB77F9" w:rsidP="00DF6534">
            <w:pPr>
              <w:jc w:val="center"/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PERSON SPECIFICATION</w:t>
            </w:r>
          </w:p>
          <w:p w14:paraId="3CF6D83A" w14:textId="77777777" w:rsidR="00FB77F9" w:rsidRPr="00DF6534" w:rsidRDefault="00FB77F9" w:rsidP="00DF6534">
            <w:pPr>
              <w:rPr>
                <w:rFonts w:ascii="Aptos" w:eastAsia="Arial" w:hAnsi="Aptos" w:cs="Arial"/>
                <w:color w:val="FFFFFF" w:themeColor="background1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B1CFB59" w14:textId="77777777" w:rsidR="002C57FF" w:rsidRDefault="002C57FF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263"/>
        <w:gridCol w:w="3969"/>
        <w:gridCol w:w="4111"/>
      </w:tblGrid>
      <w:tr w:rsidR="00FB77F9" w:rsidRPr="00DF6534" w14:paraId="4E58CAA8" w14:textId="77777777" w:rsidTr="00DF6534">
        <w:tc>
          <w:tcPr>
            <w:tcW w:w="2263" w:type="dxa"/>
          </w:tcPr>
          <w:p w14:paraId="65B2AE3D" w14:textId="77777777" w:rsidR="00FB77F9" w:rsidRPr="00DF6534" w:rsidRDefault="00FB77F9" w:rsidP="00DF6534">
            <w:pPr>
              <w:jc w:val="center"/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KEY COMPETENCIES</w:t>
            </w:r>
          </w:p>
        </w:tc>
        <w:tc>
          <w:tcPr>
            <w:tcW w:w="3969" w:type="dxa"/>
          </w:tcPr>
          <w:p w14:paraId="12D3550C" w14:textId="77777777" w:rsidR="00FB77F9" w:rsidRPr="00DF6534" w:rsidRDefault="00FB77F9" w:rsidP="00DF6534">
            <w:pPr>
              <w:jc w:val="center"/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Essential</w:t>
            </w:r>
          </w:p>
        </w:tc>
        <w:tc>
          <w:tcPr>
            <w:tcW w:w="4111" w:type="dxa"/>
          </w:tcPr>
          <w:p w14:paraId="50725CA3" w14:textId="77777777" w:rsidR="00FB77F9" w:rsidRPr="00DF6534" w:rsidRDefault="00FB77F9" w:rsidP="00DF6534">
            <w:pPr>
              <w:jc w:val="center"/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Desirable</w:t>
            </w:r>
          </w:p>
        </w:tc>
      </w:tr>
      <w:tr w:rsidR="00FB77F9" w:rsidRPr="00DF6534" w14:paraId="595368AC" w14:textId="77777777" w:rsidTr="00DF6534">
        <w:tc>
          <w:tcPr>
            <w:tcW w:w="2263" w:type="dxa"/>
            <w:vAlign w:val="center"/>
          </w:tcPr>
          <w:p w14:paraId="3F636905" w14:textId="77777777" w:rsidR="00FB77F9" w:rsidRPr="00DF6534" w:rsidRDefault="00FB77F9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Understanding of issues related to sexual violence</w:t>
            </w:r>
          </w:p>
        </w:tc>
        <w:tc>
          <w:tcPr>
            <w:tcW w:w="3969" w:type="dxa"/>
          </w:tcPr>
          <w:p w14:paraId="63C0C46C" w14:textId="77777777" w:rsidR="00FB77F9" w:rsidRDefault="00FB77F9" w:rsidP="00DF6534">
            <w:pPr>
              <w:pStyle w:val="ListParagraph"/>
              <w:numPr>
                <w:ilvl w:val="0"/>
                <w:numId w:val="16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Able to articulate a feminist analysis of gender inequality and sexual violence.</w:t>
            </w:r>
          </w:p>
          <w:p w14:paraId="53D1300E" w14:textId="77777777" w:rsidR="00DF6534" w:rsidRPr="00DF6534" w:rsidRDefault="00DF6534" w:rsidP="00DF6534">
            <w:pPr>
              <w:pStyle w:val="ListParagraph"/>
              <w:ind w:left="360"/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53C5ABE" w14:textId="361ECB94" w:rsidR="00FB77F9" w:rsidRPr="00DF6534" w:rsidRDefault="00FB77F9" w:rsidP="00DF6534">
            <w:pPr>
              <w:pStyle w:val="ListParagraph"/>
              <w:numPr>
                <w:ilvl w:val="0"/>
                <w:numId w:val="16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Qualification in counselling</w:t>
            </w:r>
            <w:r w:rsid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r w:rsid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psychotherapy at diploma level or above</w:t>
            </w:r>
            <w:r w:rsidR="00700AAB"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or equivalent</w:t>
            </w:r>
            <w:r w:rsid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1DF18DE2" w14:textId="77777777" w:rsidR="00700AAB" w:rsidRPr="00DF6534" w:rsidRDefault="00700AAB" w:rsidP="00DF6534">
            <w:pPr>
              <w:pStyle w:val="ListParagraph"/>
              <w:ind w:left="360"/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772205D" w14:textId="344CFC9D" w:rsidR="00FB77F9" w:rsidRPr="00DF6534" w:rsidRDefault="00FB77F9" w:rsidP="00DF6534">
            <w:pPr>
              <w:pStyle w:val="ListParagraph"/>
              <w:numPr>
                <w:ilvl w:val="0"/>
                <w:numId w:val="16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Qualification /</w:t>
            </w:r>
            <w:r w:rsid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pecialist training working with </w:t>
            </w:r>
            <w:r w:rsidR="00700AAB"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young people and families</w:t>
            </w:r>
            <w:r w:rsid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083B4208" w14:textId="77777777" w:rsidR="00700AAB" w:rsidRPr="00DF6534" w:rsidRDefault="00700AAB" w:rsidP="00DF6534">
            <w:pPr>
              <w:pStyle w:val="ListParagraph"/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49F925F" w14:textId="2B4CC769" w:rsidR="00700AAB" w:rsidRPr="00DF6534" w:rsidRDefault="002D10C1" w:rsidP="00DF6534">
            <w:pPr>
              <w:pStyle w:val="ListParagraph"/>
              <w:numPr>
                <w:ilvl w:val="0"/>
                <w:numId w:val="16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Qualification</w:t>
            </w:r>
            <w:r w:rsidR="00700AAB"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/Experience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 Supervision</w:t>
            </w:r>
            <w:r w:rsidR="00700AAB"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or equivalent</w:t>
            </w:r>
          </w:p>
          <w:p w14:paraId="4856C5EF" w14:textId="77777777" w:rsidR="00700AAB" w:rsidRPr="00DF6534" w:rsidRDefault="00700AAB" w:rsidP="00DF6534">
            <w:pPr>
              <w:pStyle w:val="ListParagraph"/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B8ADA77" w14:textId="45393C81" w:rsidR="00700AAB" w:rsidRPr="00DF6534" w:rsidRDefault="00700AAB" w:rsidP="00DF6534">
            <w:pPr>
              <w:pStyle w:val="ListParagraph"/>
              <w:numPr>
                <w:ilvl w:val="0"/>
                <w:numId w:val="16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Understanding of how trauma </w:t>
            </w:r>
            <w:r w:rsid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ffects a family system</w:t>
            </w:r>
            <w:r w:rsid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605054A5" w14:textId="77777777" w:rsidR="00FB77F9" w:rsidRPr="00DF6534" w:rsidRDefault="00FB77F9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4CC1503" w14:textId="1AB50AE7" w:rsidR="00FB77F9" w:rsidRPr="00DF6534" w:rsidRDefault="00FB77F9" w:rsidP="00DF6534">
            <w:pPr>
              <w:pStyle w:val="ListParagraph"/>
              <w:numPr>
                <w:ilvl w:val="0"/>
                <w:numId w:val="16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Understanding of the gendered dynamics and </w:t>
            </w:r>
            <w:proofErr w:type="gramStart"/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broad</w:t>
            </w:r>
            <w:r w:rsid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ranging</w:t>
            </w:r>
            <w:proofErr w:type="gramEnd"/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of impacts of sexual violence, including rape, sexual assault, child sexual abuse and commercial sexual exploitation.</w:t>
            </w:r>
          </w:p>
          <w:p w14:paraId="244ECA1D" w14:textId="77777777" w:rsidR="00FB77F9" w:rsidRPr="00DF6534" w:rsidRDefault="00FB77F9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DAC92F2" w14:textId="77777777" w:rsidR="00FB77F9" w:rsidRPr="00DF6534" w:rsidRDefault="00FB77F9" w:rsidP="00DF6534">
            <w:pPr>
              <w:pStyle w:val="ListParagraph"/>
              <w:numPr>
                <w:ilvl w:val="0"/>
                <w:numId w:val="16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Able to articulate a trauma-informed approach, including in relation to complex trauma.</w:t>
            </w:r>
          </w:p>
          <w:p w14:paraId="608E5B01" w14:textId="77777777" w:rsidR="00FB77F9" w:rsidRPr="00DF6534" w:rsidRDefault="00FB77F9" w:rsidP="00DF6534">
            <w:pPr>
              <w:pStyle w:val="ListParagraph"/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0461067" w14:textId="728ED4A4" w:rsidR="00FB77F9" w:rsidRPr="00DF6534" w:rsidRDefault="00FB77F9" w:rsidP="00DF6534">
            <w:pPr>
              <w:pStyle w:val="ListParagraph"/>
              <w:numPr>
                <w:ilvl w:val="0"/>
                <w:numId w:val="16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Experience of providing individual counselling and/or support for survivors of sexual violence using a trauma-informed and survivor-</w:t>
            </w:r>
            <w:proofErr w:type="spellStart"/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cent</w:t>
            </w:r>
            <w:r w:rsid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</w:t>
            </w:r>
            <w:proofErr w:type="spellEnd"/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approach.</w:t>
            </w:r>
          </w:p>
          <w:p w14:paraId="2AF00D7F" w14:textId="77777777" w:rsidR="00FB77F9" w:rsidRPr="00DF6534" w:rsidRDefault="00FB77F9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6427EF4" w14:textId="77777777" w:rsidR="00FB77F9" w:rsidRPr="00DF6534" w:rsidRDefault="00FB77F9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111" w:type="dxa"/>
          </w:tcPr>
          <w:p w14:paraId="500D2ADC" w14:textId="77777777" w:rsidR="00FB77F9" w:rsidRPr="00DF6534" w:rsidRDefault="00FB77F9" w:rsidP="00DF6534">
            <w:pPr>
              <w:pStyle w:val="ListParagraph"/>
              <w:numPr>
                <w:ilvl w:val="0"/>
                <w:numId w:val="16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Able to demonstrate a commitment to tackling men’s violence against women and children.</w:t>
            </w:r>
          </w:p>
          <w:p w14:paraId="2D5B4771" w14:textId="77777777" w:rsidR="00FB77F9" w:rsidRPr="00DF6534" w:rsidRDefault="00FB77F9" w:rsidP="00DF6534">
            <w:pPr>
              <w:pStyle w:val="ListParagraph"/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A81A22B" w14:textId="44B30D86" w:rsidR="00FB77F9" w:rsidRPr="00DF6534" w:rsidRDefault="00FB77F9" w:rsidP="00DF6534">
            <w:pPr>
              <w:pStyle w:val="ListParagraph"/>
              <w:numPr>
                <w:ilvl w:val="0"/>
                <w:numId w:val="16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Knowledge of the criminal justice system, including reporting to the police and the legal system.</w:t>
            </w:r>
          </w:p>
          <w:p w14:paraId="241AABCB" w14:textId="77777777" w:rsidR="00700AAB" w:rsidRPr="00DF6534" w:rsidRDefault="00700AAB" w:rsidP="00DF6534">
            <w:pPr>
              <w:pStyle w:val="ListParagraph"/>
              <w:ind w:left="360"/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095CD1C" w14:textId="6C8096E1" w:rsidR="00700AAB" w:rsidRPr="00DF6534" w:rsidRDefault="00700AAB" w:rsidP="00DF6534">
            <w:pPr>
              <w:pStyle w:val="ListParagraph"/>
              <w:numPr>
                <w:ilvl w:val="0"/>
                <w:numId w:val="16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Experience of working with family systems and trauma</w:t>
            </w:r>
            <w:r w:rsid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17F5035B" w14:textId="77777777" w:rsidR="008E0B7C" w:rsidRPr="00DF6534" w:rsidRDefault="008E0B7C" w:rsidP="00DF6534">
            <w:pPr>
              <w:pStyle w:val="ListParagraph"/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1D090E5" w14:textId="7BA5A943" w:rsidR="008E0B7C" w:rsidRPr="00DF6534" w:rsidRDefault="008E0B7C" w:rsidP="00DF6534">
            <w:pPr>
              <w:pStyle w:val="ListParagraph"/>
              <w:numPr>
                <w:ilvl w:val="0"/>
                <w:numId w:val="16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Experience of working with young people who are survivors of childhood sexual abuse, and their families.</w:t>
            </w:r>
          </w:p>
        </w:tc>
      </w:tr>
    </w:tbl>
    <w:p w14:paraId="032EF6C4" w14:textId="233F6FD4" w:rsidR="00DF6534" w:rsidRDefault="00DF6534"/>
    <w:p w14:paraId="53B1E02C" w14:textId="77777777" w:rsidR="00DF6534" w:rsidRDefault="00DF6534">
      <w:r>
        <w:br w:type="page"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263"/>
        <w:gridCol w:w="3969"/>
        <w:gridCol w:w="4111"/>
      </w:tblGrid>
      <w:tr w:rsidR="00FB77F9" w:rsidRPr="00DF6534" w14:paraId="710DDAD3" w14:textId="77777777" w:rsidTr="00DF6534">
        <w:tc>
          <w:tcPr>
            <w:tcW w:w="2263" w:type="dxa"/>
          </w:tcPr>
          <w:p w14:paraId="6FE37343" w14:textId="77777777" w:rsidR="00FB77F9" w:rsidRPr="00DF6534" w:rsidRDefault="00FB77F9" w:rsidP="00DF6534">
            <w:pPr>
              <w:jc w:val="center"/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KEY COMPETENCIES</w:t>
            </w:r>
          </w:p>
        </w:tc>
        <w:tc>
          <w:tcPr>
            <w:tcW w:w="3969" w:type="dxa"/>
          </w:tcPr>
          <w:p w14:paraId="03C9B6F2" w14:textId="77777777" w:rsidR="00FB77F9" w:rsidRPr="00DF6534" w:rsidRDefault="00FB77F9" w:rsidP="00DF6534">
            <w:pPr>
              <w:jc w:val="center"/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Essential</w:t>
            </w:r>
          </w:p>
        </w:tc>
        <w:tc>
          <w:tcPr>
            <w:tcW w:w="4111" w:type="dxa"/>
          </w:tcPr>
          <w:p w14:paraId="6C7C2114" w14:textId="77777777" w:rsidR="00FB77F9" w:rsidRPr="00DF6534" w:rsidRDefault="00FB77F9" w:rsidP="00DF6534">
            <w:pPr>
              <w:jc w:val="center"/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Desirable</w:t>
            </w:r>
          </w:p>
        </w:tc>
      </w:tr>
      <w:tr w:rsidR="00FB77F9" w:rsidRPr="00DF6534" w14:paraId="41305045" w14:textId="77777777" w:rsidTr="00DF6534">
        <w:tc>
          <w:tcPr>
            <w:tcW w:w="2263" w:type="dxa"/>
            <w:vAlign w:val="center"/>
          </w:tcPr>
          <w:p w14:paraId="3B90B37C" w14:textId="21835469" w:rsidR="00FB77F9" w:rsidRPr="00DF6534" w:rsidRDefault="00FB77F9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Management </w:t>
            </w:r>
            <w:r w:rsidR="00DF6534">
              <w:rPr>
                <w:rFonts w:ascii="Aptos" w:eastAsia="Arial" w:hAnsi="Aptos" w:cs="Arial"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</w:t>
            </w:r>
            <w:r w:rsidRPr="00DF6534">
              <w:rPr>
                <w:rFonts w:ascii="Aptos" w:eastAsia="Arial" w:hAnsi="Aptos" w:cs="Arial"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leadership</w:t>
            </w:r>
          </w:p>
        </w:tc>
        <w:tc>
          <w:tcPr>
            <w:tcW w:w="3969" w:type="dxa"/>
          </w:tcPr>
          <w:p w14:paraId="39426600" w14:textId="714536A2" w:rsidR="00FB77F9" w:rsidRPr="00DF6534" w:rsidRDefault="00FB77F9" w:rsidP="00DF6534">
            <w:pPr>
              <w:pStyle w:val="ListParagraph"/>
              <w:numPr>
                <w:ilvl w:val="0"/>
                <w:numId w:val="17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Demonstrable experience of managing and supervising staff and</w:t>
            </w:r>
            <w:r w:rsidR="002C57FF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r w:rsidR="002C57FF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 volunteers providing frontline support to people affected by trauma.</w:t>
            </w:r>
          </w:p>
          <w:p w14:paraId="434FF28E" w14:textId="77777777" w:rsidR="00FB77F9" w:rsidRPr="00DF6534" w:rsidRDefault="00FB77F9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D190248" w14:textId="77777777" w:rsidR="00FB77F9" w:rsidRPr="00DF6534" w:rsidRDefault="00FB77F9" w:rsidP="00DF6534">
            <w:pPr>
              <w:pStyle w:val="ListParagraph"/>
              <w:numPr>
                <w:ilvl w:val="0"/>
                <w:numId w:val="17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Clear understanding of management, leadership and supporting frontline staff.</w:t>
            </w:r>
          </w:p>
          <w:p w14:paraId="7379760B" w14:textId="77777777" w:rsidR="00FB77F9" w:rsidRPr="00DF6534" w:rsidRDefault="00FB77F9" w:rsidP="00DF6534">
            <w:pPr>
              <w:pStyle w:val="ListParagraph"/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5B287CC" w14:textId="77777777" w:rsidR="00FB77F9" w:rsidRPr="00DF6534" w:rsidRDefault="00FB77F9" w:rsidP="00DF6534">
            <w:pPr>
              <w:pStyle w:val="ListParagraph"/>
              <w:numPr>
                <w:ilvl w:val="0"/>
                <w:numId w:val="17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Experience in and knowledge of service planning and development.</w:t>
            </w:r>
          </w:p>
          <w:p w14:paraId="7D106410" w14:textId="77777777" w:rsidR="00FB77F9" w:rsidRPr="00DF6534" w:rsidRDefault="00FB77F9" w:rsidP="00DF6534">
            <w:pPr>
              <w:pStyle w:val="ListParagraph"/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8DBBA89" w14:textId="074DD672" w:rsidR="00FB77F9" w:rsidRPr="00DF6534" w:rsidRDefault="00FB77F9" w:rsidP="00DF6534">
            <w:pPr>
              <w:pStyle w:val="ListParagraph"/>
              <w:numPr>
                <w:ilvl w:val="0"/>
                <w:numId w:val="17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Experience in and knowledge of service design and process management, including developing procedures and protocols for service delivery</w:t>
            </w:r>
            <w:r w:rsidR="002C57FF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20901C5F" w14:textId="77777777" w:rsidR="00FB77F9" w:rsidRPr="00DF6534" w:rsidRDefault="00FB77F9" w:rsidP="00DF6534">
            <w:pPr>
              <w:pStyle w:val="ListParagraph"/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0BCE2C0" w14:textId="79DBD418" w:rsidR="00FB77F9" w:rsidRPr="002C57FF" w:rsidRDefault="00FB77F9" w:rsidP="0012046C">
            <w:pPr>
              <w:pStyle w:val="ListParagraph"/>
              <w:numPr>
                <w:ilvl w:val="0"/>
                <w:numId w:val="17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C57FF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Able to demonstrate a resilient approach, adopting and modelling strategies for managing workload, maintaining appropriate boundaries and promoting self-care.</w:t>
            </w:r>
          </w:p>
          <w:p w14:paraId="7953B5D7" w14:textId="77777777" w:rsidR="00FB77F9" w:rsidRPr="00DF6534" w:rsidRDefault="00FB77F9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111" w:type="dxa"/>
          </w:tcPr>
          <w:p w14:paraId="1B73EDFF" w14:textId="1E0205BC" w:rsidR="00FB77F9" w:rsidRPr="00DF6534" w:rsidRDefault="00FB77F9" w:rsidP="00DF6534">
            <w:pPr>
              <w:pStyle w:val="ListParagraph"/>
              <w:numPr>
                <w:ilvl w:val="0"/>
                <w:numId w:val="17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Relevant management qualification </w:t>
            </w:r>
            <w:proofErr w:type="spellStart"/>
            <w:proofErr w:type="gramStart"/>
            <w:r w:rsidR="002C57FF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eg</w:t>
            </w:r>
            <w:proofErr w:type="spellEnd"/>
            <w:r w:rsidR="002C57FF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SVQ</w:t>
            </w:r>
            <w:proofErr w:type="gramEnd"/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4 Leadership and Management for Care Services (LMCS).</w:t>
            </w:r>
          </w:p>
          <w:p w14:paraId="497E10E6" w14:textId="77777777" w:rsidR="00FB77F9" w:rsidRPr="00DF6534" w:rsidRDefault="00FB77F9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45B296A" w14:textId="77777777" w:rsidR="00FB77F9" w:rsidRPr="00DF6534" w:rsidRDefault="00FB77F9" w:rsidP="00DF6534">
            <w:pPr>
              <w:pStyle w:val="ListParagraph"/>
              <w:numPr>
                <w:ilvl w:val="0"/>
                <w:numId w:val="17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Experience of promoting and sustaining volunteering within an </w:t>
            </w:r>
            <w:proofErr w:type="spellStart"/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organisation</w:t>
            </w:r>
            <w:proofErr w:type="spellEnd"/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38508387" w14:textId="77777777" w:rsidR="00FB77F9" w:rsidRPr="00DF6534" w:rsidRDefault="00FB77F9" w:rsidP="00DF6534">
            <w:pPr>
              <w:pStyle w:val="ListParagraph"/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3D2987B" w14:textId="77777777" w:rsidR="00FB77F9" w:rsidRPr="00DF6534" w:rsidRDefault="00FB77F9" w:rsidP="00DF6534">
            <w:pPr>
              <w:pStyle w:val="ListParagraph"/>
              <w:numPr>
                <w:ilvl w:val="0"/>
                <w:numId w:val="17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Experience of writing funding applications.</w:t>
            </w:r>
          </w:p>
        </w:tc>
      </w:tr>
      <w:tr w:rsidR="00FB77F9" w:rsidRPr="00DF6534" w14:paraId="2E75FBD4" w14:textId="77777777" w:rsidTr="002C57FF">
        <w:tc>
          <w:tcPr>
            <w:tcW w:w="2263" w:type="dxa"/>
            <w:vAlign w:val="center"/>
          </w:tcPr>
          <w:p w14:paraId="758439A2" w14:textId="77777777" w:rsidR="00FB77F9" w:rsidRPr="00DF6534" w:rsidRDefault="00FB77F9" w:rsidP="002C57FF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Working with others</w:t>
            </w:r>
          </w:p>
        </w:tc>
        <w:tc>
          <w:tcPr>
            <w:tcW w:w="3969" w:type="dxa"/>
          </w:tcPr>
          <w:p w14:paraId="6CA4027F" w14:textId="77777777" w:rsidR="00FB77F9" w:rsidRPr="00DF6534" w:rsidRDefault="00FB77F9" w:rsidP="00DF6534">
            <w:pPr>
              <w:pStyle w:val="ListParagraph"/>
              <w:numPr>
                <w:ilvl w:val="0"/>
                <w:numId w:val="18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Ability to work collaboratively with key stakeholders to represent and promote ERCC and improve responses to survivors or sexual violence.</w:t>
            </w:r>
          </w:p>
          <w:p w14:paraId="6B00ABB5" w14:textId="77777777" w:rsidR="00FB77F9" w:rsidRPr="00DF6534" w:rsidRDefault="00FB77F9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3C83C69" w14:textId="77777777" w:rsidR="00FB77F9" w:rsidRPr="00DF6534" w:rsidRDefault="00FB77F9" w:rsidP="00DF6534">
            <w:pPr>
              <w:pStyle w:val="ListParagraph"/>
              <w:numPr>
                <w:ilvl w:val="0"/>
                <w:numId w:val="18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Ability to work effectively as part of a team and provide leadership when required.</w:t>
            </w:r>
          </w:p>
          <w:p w14:paraId="03C25327" w14:textId="77777777" w:rsidR="00FB77F9" w:rsidRPr="00DF6534" w:rsidRDefault="00FB77F9" w:rsidP="00DF6534">
            <w:pPr>
              <w:pStyle w:val="ListParagraph"/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858A163" w14:textId="4F18AF86" w:rsidR="00FB77F9" w:rsidRPr="002C57FF" w:rsidRDefault="00FB77F9" w:rsidP="00AA4CDD">
            <w:pPr>
              <w:pStyle w:val="ListParagraph"/>
              <w:numPr>
                <w:ilvl w:val="0"/>
                <w:numId w:val="18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C57FF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Experience of chairing meetings and/or facilitating working groups.</w:t>
            </w:r>
          </w:p>
          <w:p w14:paraId="4B33FD60" w14:textId="77777777" w:rsidR="00FB77F9" w:rsidRPr="00DF6534" w:rsidRDefault="00FB77F9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111" w:type="dxa"/>
          </w:tcPr>
          <w:p w14:paraId="248C1E60" w14:textId="77777777" w:rsidR="00FB77F9" w:rsidRPr="00DF6534" w:rsidRDefault="00FB77F9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D5324C0" w14:textId="77777777" w:rsidR="002C57FF" w:rsidRDefault="002C57FF">
      <w:r>
        <w:br w:type="page"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263"/>
        <w:gridCol w:w="3969"/>
        <w:gridCol w:w="4111"/>
      </w:tblGrid>
      <w:tr w:rsidR="00FB77F9" w:rsidRPr="00DF6534" w14:paraId="010F6669" w14:textId="77777777" w:rsidTr="00DF6534">
        <w:tc>
          <w:tcPr>
            <w:tcW w:w="2263" w:type="dxa"/>
          </w:tcPr>
          <w:p w14:paraId="7F4ABB45" w14:textId="01127D07" w:rsidR="00FB77F9" w:rsidRPr="00DF6534" w:rsidRDefault="00FB77F9" w:rsidP="00DF6534">
            <w:pPr>
              <w:jc w:val="center"/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KEY COMPETENCIES</w:t>
            </w:r>
          </w:p>
        </w:tc>
        <w:tc>
          <w:tcPr>
            <w:tcW w:w="3969" w:type="dxa"/>
          </w:tcPr>
          <w:p w14:paraId="70FF3C4D" w14:textId="77777777" w:rsidR="00FB77F9" w:rsidRPr="00DF6534" w:rsidRDefault="00FB77F9" w:rsidP="00DF6534">
            <w:pPr>
              <w:jc w:val="center"/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Essential</w:t>
            </w:r>
          </w:p>
        </w:tc>
        <w:tc>
          <w:tcPr>
            <w:tcW w:w="4111" w:type="dxa"/>
          </w:tcPr>
          <w:p w14:paraId="0AB94818" w14:textId="77777777" w:rsidR="00FB77F9" w:rsidRPr="00DF6534" w:rsidRDefault="00FB77F9" w:rsidP="00DF6534">
            <w:pPr>
              <w:jc w:val="center"/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b/>
                <w:bCs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Desirable</w:t>
            </w:r>
          </w:p>
        </w:tc>
      </w:tr>
      <w:tr w:rsidR="00FB77F9" w:rsidRPr="00DF6534" w14:paraId="3725A3E5" w14:textId="77777777" w:rsidTr="002C57FF">
        <w:tc>
          <w:tcPr>
            <w:tcW w:w="2263" w:type="dxa"/>
            <w:vAlign w:val="center"/>
          </w:tcPr>
          <w:p w14:paraId="46D88BA2" w14:textId="77777777" w:rsidR="00FB77F9" w:rsidRPr="00DF6534" w:rsidRDefault="00FB77F9" w:rsidP="002C57FF">
            <w:pPr>
              <w:rPr>
                <w:rFonts w:ascii="Aptos" w:eastAsia="Arial" w:hAnsi="Aptos" w:cs="Arial"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Working effectively and safely</w:t>
            </w:r>
          </w:p>
        </w:tc>
        <w:tc>
          <w:tcPr>
            <w:tcW w:w="3969" w:type="dxa"/>
          </w:tcPr>
          <w:p w14:paraId="6F5FB991" w14:textId="51B1E15A" w:rsidR="002D10C1" w:rsidRPr="00DF6534" w:rsidRDefault="002D10C1" w:rsidP="00DF6534">
            <w:pPr>
              <w:pStyle w:val="ListParagraph"/>
              <w:numPr>
                <w:ilvl w:val="0"/>
                <w:numId w:val="19"/>
              </w:numPr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Specialist and </w:t>
            </w:r>
            <w:proofErr w:type="spellStart"/>
            <w:r w:rsidRPr="00DF6534"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recogni</w:t>
            </w:r>
            <w:r w:rsidR="002C57FF"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Pr="00DF6534"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</w:t>
            </w:r>
            <w:proofErr w:type="spellEnd"/>
            <w:r w:rsidRPr="00DF6534"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 w:rsidRPr="00DF6534"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qualification</w:t>
            </w:r>
            <w:proofErr w:type="gramEnd"/>
            <w:r w:rsidRPr="00DF6534"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 safeguarding</w:t>
            </w:r>
            <w:r w:rsidR="002C57FF"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042B5DEB" w14:textId="1DF74754" w:rsidR="00700AAB" w:rsidRPr="00DF6534" w:rsidRDefault="00700AAB" w:rsidP="00DF6534">
            <w:pPr>
              <w:pStyle w:val="ListParagraph"/>
              <w:ind w:left="360"/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2A8C796" w14:textId="04792642" w:rsidR="002D10C1" w:rsidRPr="00DF6534" w:rsidRDefault="002D10C1" w:rsidP="00DF6534">
            <w:pPr>
              <w:pStyle w:val="ListParagraph"/>
              <w:numPr>
                <w:ilvl w:val="0"/>
                <w:numId w:val="19"/>
              </w:numPr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Demonstrable experience and knowledge in risk management, safeguarding, knowledge of crisis support options such as MARAC, SCIM</w:t>
            </w:r>
            <w:r w:rsidR="002C57FF"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etc.</w:t>
            </w:r>
          </w:p>
          <w:p w14:paraId="5B6C7C29" w14:textId="77777777" w:rsidR="002D10C1" w:rsidRPr="00DF6534" w:rsidRDefault="002D10C1" w:rsidP="00DF6534">
            <w:pPr>
              <w:pStyle w:val="ListParagraph"/>
              <w:ind w:left="360"/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C71963F" w14:textId="1A7CA9BB" w:rsidR="00FB77F9" w:rsidRPr="00DF6534" w:rsidRDefault="00FB77F9" w:rsidP="00DF6534">
            <w:pPr>
              <w:pStyle w:val="ListParagraph"/>
              <w:numPr>
                <w:ilvl w:val="0"/>
                <w:numId w:val="19"/>
              </w:numPr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Ability to work according to relevant legislation, policy and procedures in support work especially for </w:t>
            </w:r>
            <w:r w:rsidR="00700AAB" w:rsidRPr="00DF6534"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Young People and Students</w:t>
            </w:r>
            <w:r w:rsidR="002C57FF"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DF6534"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and to ensure others work in accordance with these.</w:t>
            </w:r>
          </w:p>
          <w:p w14:paraId="2C9DF6BC" w14:textId="77777777" w:rsidR="00FB77F9" w:rsidRPr="00DF6534" w:rsidRDefault="00FB77F9" w:rsidP="00DF6534">
            <w:pPr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30F49E9" w14:textId="77777777" w:rsidR="00FB77F9" w:rsidRPr="00DF6534" w:rsidRDefault="00FB77F9" w:rsidP="00DF6534">
            <w:pPr>
              <w:pStyle w:val="ListParagraph"/>
              <w:numPr>
                <w:ilvl w:val="0"/>
                <w:numId w:val="19"/>
              </w:numPr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Understanding of relevant legislation (vulnerable adults, child protection, sexual offences, adults with incapacity).</w:t>
            </w:r>
          </w:p>
          <w:p w14:paraId="3C9351A7" w14:textId="77777777" w:rsidR="00FB77F9" w:rsidRPr="00DF6534" w:rsidRDefault="00FB77F9" w:rsidP="00DF6534">
            <w:pPr>
              <w:pStyle w:val="ListParagraph"/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AB03D9E" w14:textId="77777777" w:rsidR="00FB77F9" w:rsidRPr="00DF6534" w:rsidRDefault="00FB77F9" w:rsidP="00DF6534">
            <w:pPr>
              <w:pStyle w:val="ListParagraph"/>
              <w:numPr>
                <w:ilvl w:val="0"/>
                <w:numId w:val="19"/>
              </w:numPr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Clear commitment to equality and diversity, and anti-discriminatory practice.</w:t>
            </w:r>
          </w:p>
          <w:p w14:paraId="5638E151" w14:textId="77777777" w:rsidR="00FB77F9" w:rsidRPr="00DF6534" w:rsidRDefault="00FB77F9" w:rsidP="00DF6534">
            <w:pPr>
              <w:rPr>
                <w:rFonts w:ascii="Aptos" w:eastAsia="Arial" w:hAnsi="Aptos" w:cs="Arial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111" w:type="dxa"/>
          </w:tcPr>
          <w:p w14:paraId="5F28B146" w14:textId="77777777" w:rsidR="00FB77F9" w:rsidRPr="00DF6534" w:rsidRDefault="00FB77F9" w:rsidP="00DF6534">
            <w:pPr>
              <w:pStyle w:val="ListParagraph"/>
              <w:numPr>
                <w:ilvl w:val="0"/>
                <w:numId w:val="20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Relevant training in these legislative areas.</w:t>
            </w:r>
          </w:p>
        </w:tc>
      </w:tr>
      <w:tr w:rsidR="00FB77F9" w:rsidRPr="00DF6534" w14:paraId="35E99174" w14:textId="77777777" w:rsidTr="002C57FF">
        <w:tc>
          <w:tcPr>
            <w:tcW w:w="2263" w:type="dxa"/>
            <w:vAlign w:val="center"/>
          </w:tcPr>
          <w:p w14:paraId="3A0D5D63" w14:textId="77777777" w:rsidR="00FB77F9" w:rsidRPr="00DF6534" w:rsidRDefault="00FB77F9" w:rsidP="002C57FF">
            <w:pPr>
              <w:rPr>
                <w:rFonts w:ascii="Aptos" w:eastAsia="Arial" w:hAnsi="Aptos" w:cs="Arial"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Recording, reporting, monitoring and evaluating</w:t>
            </w:r>
          </w:p>
        </w:tc>
        <w:tc>
          <w:tcPr>
            <w:tcW w:w="3969" w:type="dxa"/>
          </w:tcPr>
          <w:p w14:paraId="2DC46699" w14:textId="77777777" w:rsidR="00FB77F9" w:rsidRPr="00DF6534" w:rsidRDefault="00FB77F9" w:rsidP="00DF6534">
            <w:pPr>
              <w:pStyle w:val="ListParagraph"/>
              <w:numPr>
                <w:ilvl w:val="0"/>
                <w:numId w:val="20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Ability to ensure effective operation of systems for recording and reporting in relation to service delivery, in accordance with ERCC data protection policies.</w:t>
            </w:r>
          </w:p>
          <w:p w14:paraId="62A0C7EF" w14:textId="77777777" w:rsidR="00FB77F9" w:rsidRPr="00DF6534" w:rsidRDefault="00FB77F9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D22F92F" w14:textId="77777777" w:rsidR="00FB77F9" w:rsidRPr="00DF6534" w:rsidRDefault="00FB77F9" w:rsidP="00DF6534">
            <w:pPr>
              <w:pStyle w:val="ListParagraph"/>
              <w:numPr>
                <w:ilvl w:val="0"/>
                <w:numId w:val="20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Knowledge of relevant monitoring and evaluation systems and commitment to ensuring their effective operation.</w:t>
            </w:r>
          </w:p>
          <w:p w14:paraId="51BE665A" w14:textId="77777777" w:rsidR="00FB77F9" w:rsidRPr="00DF6534" w:rsidRDefault="00FB77F9" w:rsidP="00DF6534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111" w:type="dxa"/>
          </w:tcPr>
          <w:p w14:paraId="10696237" w14:textId="77777777" w:rsidR="00FB77F9" w:rsidRPr="00DF6534" w:rsidRDefault="00FB77F9" w:rsidP="00DF6534">
            <w:pPr>
              <w:pStyle w:val="ListParagraph"/>
              <w:numPr>
                <w:ilvl w:val="0"/>
                <w:numId w:val="20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Experience of writing funding reports.</w:t>
            </w:r>
          </w:p>
        </w:tc>
      </w:tr>
      <w:tr w:rsidR="00FB77F9" w:rsidRPr="00DF6534" w14:paraId="6776E4D6" w14:textId="77777777" w:rsidTr="002C57FF">
        <w:tc>
          <w:tcPr>
            <w:tcW w:w="2263" w:type="dxa"/>
            <w:vAlign w:val="center"/>
          </w:tcPr>
          <w:p w14:paraId="5C7DCED4" w14:textId="77777777" w:rsidR="00FB77F9" w:rsidRPr="00DF6534" w:rsidRDefault="00FB77F9" w:rsidP="002C57FF">
            <w:p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421663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Using IT and systems</w:t>
            </w:r>
          </w:p>
        </w:tc>
        <w:tc>
          <w:tcPr>
            <w:tcW w:w="3969" w:type="dxa"/>
          </w:tcPr>
          <w:p w14:paraId="617483FD" w14:textId="10DBA396" w:rsidR="00FB77F9" w:rsidRPr="00DF6534" w:rsidRDefault="00FB77F9" w:rsidP="00DF6534">
            <w:pPr>
              <w:pStyle w:val="ListParagraph"/>
              <w:numPr>
                <w:ilvl w:val="0"/>
                <w:numId w:val="21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Competent Microsoft user (Outlook, Excel, Power</w:t>
            </w:r>
            <w:r w:rsidR="00F013EF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oint</w:t>
            </w:r>
            <w:r w:rsidR="002C57FF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 Word).</w:t>
            </w:r>
          </w:p>
        </w:tc>
        <w:tc>
          <w:tcPr>
            <w:tcW w:w="4111" w:type="dxa"/>
          </w:tcPr>
          <w:p w14:paraId="4DF86D1B" w14:textId="635DA8AE" w:rsidR="00FB77F9" w:rsidRPr="00DF6534" w:rsidRDefault="00FB77F9" w:rsidP="00DF6534">
            <w:pPr>
              <w:pStyle w:val="ListParagraph"/>
              <w:numPr>
                <w:ilvl w:val="0"/>
                <w:numId w:val="21"/>
              </w:numPr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Familiarity with using online case management</w:t>
            </w:r>
            <w:r w:rsidR="002C57FF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 outcomes recording systems (</w:t>
            </w:r>
            <w:proofErr w:type="spellStart"/>
            <w:proofErr w:type="gramStart"/>
            <w:r w:rsidR="002C57FF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eg</w:t>
            </w:r>
            <w:proofErr w:type="spellEnd"/>
            <w:r w:rsidR="002C57FF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OASIS</w:t>
            </w:r>
            <w:proofErr w:type="gramEnd"/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I-ROC, Better Futures </w:t>
            </w:r>
            <w:proofErr w:type="spellStart"/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etc</w:t>
            </w:r>
            <w:proofErr w:type="spellEnd"/>
            <w:r w:rsidRPr="00DF6534"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).</w:t>
            </w:r>
          </w:p>
          <w:p w14:paraId="4E7E89BD" w14:textId="77777777" w:rsidR="00FB77F9" w:rsidRPr="00DF6534" w:rsidRDefault="00FB77F9" w:rsidP="00DF6534">
            <w:pPr>
              <w:pStyle w:val="ListParagraph"/>
              <w:ind w:left="360"/>
              <w:rPr>
                <w:rFonts w:ascii="Aptos" w:eastAsia="Arial" w:hAnsi="Aptos" w:cs="Arial"/>
                <w:color w:val="00000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11CF0F3" w14:textId="056A590D" w:rsidR="00B9632E" w:rsidRPr="00DF6534" w:rsidRDefault="00B9632E" w:rsidP="00DF6534">
      <w:pPr>
        <w:spacing w:after="0" w:line="240" w:lineRule="auto"/>
        <w:rPr>
          <w:rFonts w:ascii="Aptos" w:eastAsia="Arial" w:hAnsi="Aptos" w:cs="Arial"/>
          <w:color w:val="000000"/>
          <w:u w:color="00000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sectPr w:rsidR="00B9632E" w:rsidRPr="00DF6534" w:rsidSect="00DF6534">
      <w:footerReference w:type="default" r:id="rId11"/>
      <w:pgSz w:w="11906" w:h="16838"/>
      <w:pgMar w:top="720" w:right="720" w:bottom="720" w:left="720" w:header="708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023C" w14:textId="77777777" w:rsidR="00B9632E" w:rsidRDefault="00B9632E" w:rsidP="00B9632E">
      <w:pPr>
        <w:spacing w:after="0" w:line="240" w:lineRule="auto"/>
      </w:pPr>
      <w:r>
        <w:separator/>
      </w:r>
    </w:p>
  </w:endnote>
  <w:endnote w:type="continuationSeparator" w:id="0">
    <w:p w14:paraId="1ADE8464" w14:textId="77777777" w:rsidR="00B9632E" w:rsidRDefault="00B9632E" w:rsidP="00B9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4592" w14:textId="1E36D0C4" w:rsidR="00BA69F4" w:rsidRDefault="00DF6534" w:rsidP="00DF6534">
    <w:pPr>
      <w:pStyle w:val="Footer"/>
    </w:pPr>
    <w:r w:rsidRPr="00DF6534">
      <w:rPr>
        <w:rFonts w:ascii="Aptos" w:hAnsi="Aptos"/>
        <w:sz w:val="18"/>
        <w:szCs w:val="18"/>
      </w:rPr>
      <w:t xml:space="preserve">ERCC </w:t>
    </w:r>
    <w:r w:rsidR="002D10C1" w:rsidRPr="00DF6534">
      <w:rPr>
        <w:rFonts w:ascii="Aptos" w:hAnsi="Aptos"/>
        <w:sz w:val="18"/>
        <w:szCs w:val="18"/>
      </w:rPr>
      <w:t xml:space="preserve">Head of </w:t>
    </w:r>
    <w:r w:rsidRPr="00DF6534">
      <w:rPr>
        <w:rFonts w:ascii="Aptos" w:hAnsi="Aptos"/>
        <w:sz w:val="18"/>
        <w:szCs w:val="18"/>
      </w:rPr>
      <w:t>YPS (35 hours) September 2025 - job d</w:t>
    </w:r>
    <w:r w:rsidR="00BA69F4" w:rsidRPr="00DF6534">
      <w:rPr>
        <w:rFonts w:ascii="Aptos" w:hAnsi="Aptos"/>
        <w:sz w:val="18"/>
        <w:szCs w:val="18"/>
      </w:rPr>
      <w:t xml:space="preserve">escription and </w:t>
    </w:r>
    <w:r w:rsidRPr="00DF6534">
      <w:rPr>
        <w:rFonts w:ascii="Aptos" w:hAnsi="Aptos"/>
        <w:sz w:val="18"/>
        <w:szCs w:val="18"/>
      </w:rPr>
      <w:t>p</w:t>
    </w:r>
    <w:r w:rsidR="00BA69F4" w:rsidRPr="00DF6534">
      <w:rPr>
        <w:rFonts w:ascii="Aptos" w:hAnsi="Aptos"/>
        <w:sz w:val="18"/>
        <w:szCs w:val="18"/>
      </w:rPr>
      <w:t xml:space="preserve">erson </w:t>
    </w:r>
    <w:r w:rsidRPr="00DF6534">
      <w:rPr>
        <w:rFonts w:ascii="Aptos" w:hAnsi="Aptos"/>
        <w:sz w:val="18"/>
        <w:szCs w:val="18"/>
      </w:rPr>
      <w:t>s</w:t>
    </w:r>
    <w:r w:rsidR="00BA69F4" w:rsidRPr="00DF6534">
      <w:rPr>
        <w:rFonts w:ascii="Aptos" w:hAnsi="Aptos"/>
        <w:sz w:val="18"/>
        <w:szCs w:val="18"/>
      </w:rPr>
      <w:t xml:space="preserve">pecification </w:t>
    </w:r>
    <w:r w:rsidR="00BA69F4" w:rsidRPr="00DF6534">
      <w:rPr>
        <w:rFonts w:ascii="Aptos" w:hAnsi="Aptos"/>
        <w:sz w:val="18"/>
        <w:szCs w:val="18"/>
      </w:rPr>
      <w:tab/>
    </w:r>
    <w:sdt>
      <w:sdtPr>
        <w:rPr>
          <w:rFonts w:ascii="Aptos" w:hAnsi="Aptos"/>
          <w:i/>
          <w:iCs/>
          <w:sz w:val="16"/>
          <w:szCs w:val="16"/>
        </w:rPr>
        <w:id w:val="-8405402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A69F4" w:rsidRPr="00DF6534">
          <w:rPr>
            <w:rFonts w:ascii="Aptos" w:hAnsi="Aptos"/>
            <w:i/>
            <w:iCs/>
            <w:sz w:val="16"/>
            <w:szCs w:val="16"/>
          </w:rPr>
          <w:fldChar w:fldCharType="begin"/>
        </w:r>
        <w:r w:rsidR="00BA69F4" w:rsidRPr="00DF6534">
          <w:rPr>
            <w:rFonts w:ascii="Aptos" w:hAnsi="Aptos"/>
            <w:i/>
            <w:iCs/>
            <w:sz w:val="16"/>
            <w:szCs w:val="16"/>
          </w:rPr>
          <w:instrText xml:space="preserve"> PAGE   \* MERGEFORMAT </w:instrText>
        </w:r>
        <w:r w:rsidR="00BA69F4" w:rsidRPr="00DF6534">
          <w:rPr>
            <w:rFonts w:ascii="Aptos" w:hAnsi="Aptos"/>
            <w:i/>
            <w:iCs/>
            <w:sz w:val="16"/>
            <w:szCs w:val="16"/>
          </w:rPr>
          <w:fldChar w:fldCharType="separate"/>
        </w:r>
        <w:r w:rsidR="00075B9D" w:rsidRPr="00DF6534">
          <w:rPr>
            <w:rFonts w:ascii="Aptos" w:hAnsi="Aptos"/>
            <w:i/>
            <w:iCs/>
            <w:noProof/>
            <w:sz w:val="16"/>
            <w:szCs w:val="16"/>
          </w:rPr>
          <w:t>1</w:t>
        </w:r>
        <w:r w:rsidR="00BA69F4" w:rsidRPr="00DF6534">
          <w:rPr>
            <w:rFonts w:ascii="Aptos" w:hAnsi="Aptos"/>
            <w:i/>
            <w:iCs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F1FD" w14:textId="77777777" w:rsidR="00B9632E" w:rsidRDefault="00B9632E" w:rsidP="00B9632E">
      <w:pPr>
        <w:spacing w:after="0" w:line="240" w:lineRule="auto"/>
      </w:pPr>
      <w:r>
        <w:separator/>
      </w:r>
    </w:p>
  </w:footnote>
  <w:footnote w:type="continuationSeparator" w:id="0">
    <w:p w14:paraId="2BDA78F1" w14:textId="77777777" w:rsidR="00B9632E" w:rsidRDefault="00B9632E" w:rsidP="00B96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4908"/>
    <w:multiLevelType w:val="hybridMultilevel"/>
    <w:tmpl w:val="F3EC6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F4B6C"/>
    <w:multiLevelType w:val="hybridMultilevel"/>
    <w:tmpl w:val="B40A6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C42393"/>
    <w:multiLevelType w:val="hybridMultilevel"/>
    <w:tmpl w:val="E3B09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86C5B"/>
    <w:multiLevelType w:val="hybridMultilevel"/>
    <w:tmpl w:val="0BE80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5654E4"/>
    <w:multiLevelType w:val="multilevel"/>
    <w:tmpl w:val="D93A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A6FFA"/>
    <w:multiLevelType w:val="hybridMultilevel"/>
    <w:tmpl w:val="38244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F86F1F"/>
    <w:multiLevelType w:val="multilevel"/>
    <w:tmpl w:val="8B28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63533"/>
    <w:multiLevelType w:val="multilevel"/>
    <w:tmpl w:val="5A9A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57E5F"/>
    <w:multiLevelType w:val="hybridMultilevel"/>
    <w:tmpl w:val="AAF2B2CE"/>
    <w:styleLink w:val="ImportedStyle30"/>
    <w:lvl w:ilvl="0" w:tplc="FA0056C4">
      <w:start w:val="1"/>
      <w:numFmt w:val="upperLetter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566AF2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7A35F6">
      <w:start w:val="1"/>
      <w:numFmt w:val="lowerRoman"/>
      <w:lvlText w:val="%3."/>
      <w:lvlJc w:val="left"/>
      <w:pPr>
        <w:ind w:left="1866" w:hanging="31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CAA2CE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427954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08A16A">
      <w:start w:val="1"/>
      <w:numFmt w:val="lowerRoman"/>
      <w:lvlText w:val="%6."/>
      <w:lvlJc w:val="left"/>
      <w:pPr>
        <w:ind w:left="4026" w:hanging="31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B0A82A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9CDAB2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D2865E">
      <w:start w:val="1"/>
      <w:numFmt w:val="lowerRoman"/>
      <w:lvlText w:val="%9."/>
      <w:lvlJc w:val="left"/>
      <w:pPr>
        <w:ind w:left="6186" w:hanging="31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B882B0E"/>
    <w:multiLevelType w:val="hybridMultilevel"/>
    <w:tmpl w:val="9F18EF68"/>
    <w:numStyleLink w:val="ImportedStyle4"/>
  </w:abstractNum>
  <w:abstractNum w:abstractNumId="10" w15:restartNumberingAfterBreak="0">
    <w:nsid w:val="2EEB1C34"/>
    <w:multiLevelType w:val="hybridMultilevel"/>
    <w:tmpl w:val="778A657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4749A"/>
    <w:multiLevelType w:val="hybridMultilevel"/>
    <w:tmpl w:val="0400C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A26800"/>
    <w:multiLevelType w:val="hybridMultilevel"/>
    <w:tmpl w:val="3B9E9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C12750"/>
    <w:multiLevelType w:val="hybridMultilevel"/>
    <w:tmpl w:val="C8004ADC"/>
    <w:styleLink w:val="ImportedStyle20"/>
    <w:lvl w:ilvl="0" w:tplc="67386ABE">
      <w:start w:val="1"/>
      <w:numFmt w:val="decimal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A2BA72">
      <w:start w:val="1"/>
      <w:numFmt w:val="lowerLetter"/>
      <w:lvlText w:val="%2."/>
      <w:lvlJc w:val="left"/>
      <w:pPr>
        <w:tabs>
          <w:tab w:val="left" w:pos="108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268DEA">
      <w:start w:val="1"/>
      <w:numFmt w:val="lowerRoman"/>
      <w:lvlText w:val="%3."/>
      <w:lvlJc w:val="left"/>
      <w:pPr>
        <w:tabs>
          <w:tab w:val="left" w:pos="108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948B30">
      <w:start w:val="1"/>
      <w:numFmt w:val="decimal"/>
      <w:lvlText w:val="%4."/>
      <w:lvlJc w:val="left"/>
      <w:pPr>
        <w:tabs>
          <w:tab w:val="left" w:pos="108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507F76">
      <w:start w:val="1"/>
      <w:numFmt w:val="lowerLetter"/>
      <w:lvlText w:val="%5."/>
      <w:lvlJc w:val="left"/>
      <w:pPr>
        <w:tabs>
          <w:tab w:val="left" w:pos="108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B853C6">
      <w:start w:val="1"/>
      <w:numFmt w:val="lowerRoman"/>
      <w:lvlText w:val="%6."/>
      <w:lvlJc w:val="left"/>
      <w:pPr>
        <w:tabs>
          <w:tab w:val="left" w:pos="108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B04BFC">
      <w:start w:val="1"/>
      <w:numFmt w:val="decimal"/>
      <w:lvlText w:val="%7."/>
      <w:lvlJc w:val="left"/>
      <w:pPr>
        <w:tabs>
          <w:tab w:val="left" w:pos="108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F24F80">
      <w:start w:val="1"/>
      <w:numFmt w:val="lowerLetter"/>
      <w:lvlText w:val="%8."/>
      <w:lvlJc w:val="left"/>
      <w:pPr>
        <w:tabs>
          <w:tab w:val="left" w:pos="108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58987E">
      <w:start w:val="1"/>
      <w:numFmt w:val="lowerRoman"/>
      <w:lvlText w:val="%9."/>
      <w:lvlJc w:val="left"/>
      <w:pPr>
        <w:tabs>
          <w:tab w:val="left" w:pos="108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B3F266B"/>
    <w:multiLevelType w:val="hybridMultilevel"/>
    <w:tmpl w:val="25EAD0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167CC5"/>
    <w:multiLevelType w:val="hybridMultilevel"/>
    <w:tmpl w:val="5428F6B4"/>
    <w:numStyleLink w:val="ImportedStyle1"/>
  </w:abstractNum>
  <w:abstractNum w:abstractNumId="16" w15:restartNumberingAfterBreak="0">
    <w:nsid w:val="41163757"/>
    <w:multiLevelType w:val="hybridMultilevel"/>
    <w:tmpl w:val="A2507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81C4D"/>
    <w:multiLevelType w:val="hybridMultilevel"/>
    <w:tmpl w:val="E25EB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003C87"/>
    <w:multiLevelType w:val="hybridMultilevel"/>
    <w:tmpl w:val="771E2690"/>
    <w:styleLink w:val="ImportedStyle3"/>
    <w:lvl w:ilvl="0" w:tplc="E4E484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32FE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4A57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DC95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4D1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DA0B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3A7B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A2BB2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52E66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F937CA2"/>
    <w:multiLevelType w:val="hybridMultilevel"/>
    <w:tmpl w:val="AAF2B2CE"/>
    <w:numStyleLink w:val="ImportedStyle30"/>
  </w:abstractNum>
  <w:abstractNum w:abstractNumId="20" w15:restartNumberingAfterBreak="0">
    <w:nsid w:val="54160837"/>
    <w:multiLevelType w:val="multilevel"/>
    <w:tmpl w:val="A956D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E63A72"/>
    <w:multiLevelType w:val="hybridMultilevel"/>
    <w:tmpl w:val="C8004ADC"/>
    <w:numStyleLink w:val="ImportedStyle20"/>
  </w:abstractNum>
  <w:abstractNum w:abstractNumId="22" w15:restartNumberingAfterBreak="0">
    <w:nsid w:val="63945DFB"/>
    <w:multiLevelType w:val="hybridMultilevel"/>
    <w:tmpl w:val="5428F6B4"/>
    <w:styleLink w:val="ImportedStyle1"/>
    <w:lvl w:ilvl="0" w:tplc="F3DCEA2E">
      <w:start w:val="1"/>
      <w:numFmt w:val="upperLetter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F0246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058AA">
      <w:start w:val="1"/>
      <w:numFmt w:val="lowerRoman"/>
      <w:lvlText w:val="%3."/>
      <w:lvlJc w:val="left"/>
      <w:pPr>
        <w:ind w:left="186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BC207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608E48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EE53A6">
      <w:start w:val="1"/>
      <w:numFmt w:val="lowerRoman"/>
      <w:lvlText w:val="%6."/>
      <w:lvlJc w:val="left"/>
      <w:pPr>
        <w:ind w:left="402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88A4B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A6CCFE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A4E228">
      <w:start w:val="1"/>
      <w:numFmt w:val="lowerRoman"/>
      <w:lvlText w:val="%9."/>
      <w:lvlJc w:val="left"/>
      <w:pPr>
        <w:ind w:left="618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6A510E7"/>
    <w:multiLevelType w:val="hybridMultilevel"/>
    <w:tmpl w:val="771E2690"/>
    <w:numStyleLink w:val="ImportedStyle3"/>
  </w:abstractNum>
  <w:abstractNum w:abstractNumId="24" w15:restartNumberingAfterBreak="0">
    <w:nsid w:val="69506451"/>
    <w:multiLevelType w:val="hybridMultilevel"/>
    <w:tmpl w:val="A48E8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E3CC4"/>
    <w:multiLevelType w:val="hybridMultilevel"/>
    <w:tmpl w:val="40CE92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4C3FE0"/>
    <w:multiLevelType w:val="multilevel"/>
    <w:tmpl w:val="5A562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21566B"/>
    <w:multiLevelType w:val="multilevel"/>
    <w:tmpl w:val="1824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6F7BE5"/>
    <w:multiLevelType w:val="hybridMultilevel"/>
    <w:tmpl w:val="9F18EF68"/>
    <w:styleLink w:val="ImportedStyle4"/>
    <w:lvl w:ilvl="0" w:tplc="32FC50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6C84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ACDD6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E6F9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8C23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3EB2F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B0E7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54CD7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00C16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D590279"/>
    <w:multiLevelType w:val="multilevel"/>
    <w:tmpl w:val="2DF448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1265428">
    <w:abstractNumId w:val="22"/>
  </w:num>
  <w:num w:numId="2" w16cid:durableId="108209925">
    <w:abstractNumId w:val="15"/>
  </w:num>
  <w:num w:numId="3" w16cid:durableId="503320615">
    <w:abstractNumId w:val="13"/>
  </w:num>
  <w:num w:numId="4" w16cid:durableId="1788888456">
    <w:abstractNumId w:val="21"/>
  </w:num>
  <w:num w:numId="5" w16cid:durableId="448084080">
    <w:abstractNumId w:val="8"/>
  </w:num>
  <w:num w:numId="6" w16cid:durableId="230115854">
    <w:abstractNumId w:val="19"/>
    <w:lvlOverride w:ilvl="0">
      <w:startOverride w:val="2"/>
    </w:lvlOverride>
  </w:num>
  <w:num w:numId="7" w16cid:durableId="699169039">
    <w:abstractNumId w:val="28"/>
  </w:num>
  <w:num w:numId="8" w16cid:durableId="1982228422">
    <w:abstractNumId w:val="9"/>
  </w:num>
  <w:num w:numId="9" w16cid:durableId="776869970">
    <w:abstractNumId w:val="18"/>
  </w:num>
  <w:num w:numId="10" w16cid:durableId="1769933537">
    <w:abstractNumId w:val="23"/>
  </w:num>
  <w:num w:numId="11" w16cid:durableId="1644192320">
    <w:abstractNumId w:val="17"/>
  </w:num>
  <w:num w:numId="12" w16cid:durableId="1846826235">
    <w:abstractNumId w:val="24"/>
  </w:num>
  <w:num w:numId="13" w16cid:durableId="1318925001">
    <w:abstractNumId w:val="5"/>
  </w:num>
  <w:num w:numId="14" w16cid:durableId="1650210537">
    <w:abstractNumId w:val="14"/>
  </w:num>
  <w:num w:numId="15" w16cid:durableId="367145431">
    <w:abstractNumId w:val="2"/>
  </w:num>
  <w:num w:numId="16" w16cid:durableId="1136796047">
    <w:abstractNumId w:val="3"/>
  </w:num>
  <w:num w:numId="17" w16cid:durableId="1708263182">
    <w:abstractNumId w:val="25"/>
  </w:num>
  <w:num w:numId="18" w16cid:durableId="695934451">
    <w:abstractNumId w:val="12"/>
  </w:num>
  <w:num w:numId="19" w16cid:durableId="1131704246">
    <w:abstractNumId w:val="11"/>
  </w:num>
  <w:num w:numId="20" w16cid:durableId="1368948030">
    <w:abstractNumId w:val="1"/>
  </w:num>
  <w:num w:numId="21" w16cid:durableId="1438140606">
    <w:abstractNumId w:val="0"/>
  </w:num>
  <w:num w:numId="22" w16cid:durableId="178929861">
    <w:abstractNumId w:val="10"/>
  </w:num>
  <w:num w:numId="23" w16cid:durableId="1752657577">
    <w:abstractNumId w:val="20"/>
  </w:num>
  <w:num w:numId="24" w16cid:durableId="61223062">
    <w:abstractNumId w:val="6"/>
  </w:num>
  <w:num w:numId="25" w16cid:durableId="1061291310">
    <w:abstractNumId w:val="26"/>
  </w:num>
  <w:num w:numId="26" w16cid:durableId="1605572352">
    <w:abstractNumId w:val="29"/>
  </w:num>
  <w:num w:numId="27" w16cid:durableId="1322083154">
    <w:abstractNumId w:val="27"/>
  </w:num>
  <w:num w:numId="28" w16cid:durableId="642349269">
    <w:abstractNumId w:val="7"/>
  </w:num>
  <w:num w:numId="29" w16cid:durableId="1730573209">
    <w:abstractNumId w:val="4"/>
  </w:num>
  <w:num w:numId="30" w16cid:durableId="17652224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2E"/>
    <w:rsid w:val="00046BD9"/>
    <w:rsid w:val="00054EC7"/>
    <w:rsid w:val="00075B9D"/>
    <w:rsid w:val="000A616E"/>
    <w:rsid w:val="001C418D"/>
    <w:rsid w:val="00220D44"/>
    <w:rsid w:val="00250411"/>
    <w:rsid w:val="0025061D"/>
    <w:rsid w:val="002C57FF"/>
    <w:rsid w:val="002D10C1"/>
    <w:rsid w:val="002E1809"/>
    <w:rsid w:val="002E3029"/>
    <w:rsid w:val="004538C0"/>
    <w:rsid w:val="00455E56"/>
    <w:rsid w:val="004703B8"/>
    <w:rsid w:val="0049740E"/>
    <w:rsid w:val="004A2595"/>
    <w:rsid w:val="00525258"/>
    <w:rsid w:val="00577315"/>
    <w:rsid w:val="005907D3"/>
    <w:rsid w:val="005908B8"/>
    <w:rsid w:val="005A69C8"/>
    <w:rsid w:val="00700AAB"/>
    <w:rsid w:val="00704605"/>
    <w:rsid w:val="00760AAC"/>
    <w:rsid w:val="00767B4D"/>
    <w:rsid w:val="008526D3"/>
    <w:rsid w:val="008A61EA"/>
    <w:rsid w:val="008A68CE"/>
    <w:rsid w:val="008D43D9"/>
    <w:rsid w:val="008E0B7C"/>
    <w:rsid w:val="00961376"/>
    <w:rsid w:val="0096575C"/>
    <w:rsid w:val="009C145E"/>
    <w:rsid w:val="00A31046"/>
    <w:rsid w:val="00A771D7"/>
    <w:rsid w:val="00B13619"/>
    <w:rsid w:val="00B9632E"/>
    <w:rsid w:val="00BA3D33"/>
    <w:rsid w:val="00BA69F4"/>
    <w:rsid w:val="00BD437C"/>
    <w:rsid w:val="00BD6732"/>
    <w:rsid w:val="00BF4FE0"/>
    <w:rsid w:val="00C0225B"/>
    <w:rsid w:val="00C10AC7"/>
    <w:rsid w:val="00C317B8"/>
    <w:rsid w:val="00D32B6F"/>
    <w:rsid w:val="00D61F3B"/>
    <w:rsid w:val="00DF6534"/>
    <w:rsid w:val="00ED39AA"/>
    <w:rsid w:val="00EE5530"/>
    <w:rsid w:val="00F013EF"/>
    <w:rsid w:val="00F5108A"/>
    <w:rsid w:val="00FB3AB7"/>
    <w:rsid w:val="00F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1801601"/>
  <w15:docId w15:val="{C16246F7-5D4F-4A76-8D7A-0605843A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mportedStyle1">
    <w:name w:val="Imported Style 1"/>
    <w:rsid w:val="00B9632E"/>
    <w:pPr>
      <w:numPr>
        <w:numId w:val="1"/>
      </w:numPr>
    </w:pPr>
  </w:style>
  <w:style w:type="numbering" w:customStyle="1" w:styleId="ImportedStyle20">
    <w:name w:val="Imported Style 2.0"/>
    <w:rsid w:val="00B9632E"/>
    <w:pPr>
      <w:numPr>
        <w:numId w:val="3"/>
      </w:numPr>
    </w:pPr>
  </w:style>
  <w:style w:type="numbering" w:customStyle="1" w:styleId="ImportedStyle30">
    <w:name w:val="Imported Style 3.0"/>
    <w:rsid w:val="00B9632E"/>
    <w:pPr>
      <w:numPr>
        <w:numId w:val="5"/>
      </w:numPr>
    </w:pPr>
  </w:style>
  <w:style w:type="numbering" w:customStyle="1" w:styleId="ImportedStyle4">
    <w:name w:val="Imported Style 4"/>
    <w:rsid w:val="00B9632E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6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32E"/>
  </w:style>
  <w:style w:type="paragraph" w:styleId="Footer">
    <w:name w:val="footer"/>
    <w:basedOn w:val="Normal"/>
    <w:link w:val="FooterChar"/>
    <w:uiPriority w:val="99"/>
    <w:unhideWhenUsed/>
    <w:rsid w:val="00B96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32E"/>
  </w:style>
  <w:style w:type="numbering" w:customStyle="1" w:styleId="ImportedStyle3">
    <w:name w:val="Imported Style 3"/>
    <w:rsid w:val="00B9632E"/>
    <w:pPr>
      <w:numPr>
        <w:numId w:val="9"/>
      </w:numPr>
    </w:pPr>
  </w:style>
  <w:style w:type="table" w:styleId="TableGrid">
    <w:name w:val="Table Grid"/>
    <w:basedOn w:val="TableNormal"/>
    <w:uiPriority w:val="59"/>
    <w:unhideWhenUsed/>
    <w:rsid w:val="0025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30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4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1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136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d065e1-0136-4201-bbd1-d65a0f34e9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82F9196324B438BE923F0FADE696B" ma:contentTypeVersion="11" ma:contentTypeDescription="Create a new document." ma:contentTypeScope="" ma:versionID="94f537782a07cfed3f4953de2c43dbca">
  <xsd:schema xmlns:xsd="http://www.w3.org/2001/XMLSchema" xmlns:xs="http://www.w3.org/2001/XMLSchema" xmlns:p="http://schemas.microsoft.com/office/2006/metadata/properties" xmlns:ns3="add065e1-0136-4201-bbd1-d65a0f34e92e" targetNamespace="http://schemas.microsoft.com/office/2006/metadata/properties" ma:root="true" ma:fieldsID="3f2855f53985679033ee0d9fe45cd61c" ns3:_="">
    <xsd:import namespace="add065e1-0136-4201-bbd1-d65a0f34e9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065e1-0136-4201-bbd1-d65a0f34e9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C4741-BEAC-4389-B1CD-566239B2E40D}">
  <ds:schemaRefs>
    <ds:schemaRef ds:uri="http://purl.org/dc/elements/1.1/"/>
    <ds:schemaRef ds:uri="http://purl.org/dc/dcmitype/"/>
    <ds:schemaRef ds:uri="add065e1-0136-4201-bbd1-d65a0f34e92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F47A5D-1E00-4F5F-AE19-9DFF85634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BFADC-2E05-4972-9A3F-C02A276E4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065e1-0136-4201-bbd1-d65a0f34e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Burrell</dc:creator>
  <cp:lastModifiedBy>Avril Brown</cp:lastModifiedBy>
  <cp:revision>4</cp:revision>
  <cp:lastPrinted>2025-09-16T06:57:00Z</cp:lastPrinted>
  <dcterms:created xsi:type="dcterms:W3CDTF">2025-09-11T15:08:00Z</dcterms:created>
  <dcterms:modified xsi:type="dcterms:W3CDTF">2025-09-16T06:58:00Z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0x0101005AD82F9196324B438BE923F0FADE696B</vt:lpwstr>
  </property>
</Properties>
</file>