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line="240" w:lineRule="auto"/>
        <w:rPr>
          <w:rFonts w:ascii="Oxygen Regular" w:cs="Oxygen Regular" w:hAnsi="Oxygen Regular" w:eastAsia="Oxygen Regular"/>
          <w:sz w:val="36"/>
          <w:szCs w:val="36"/>
          <w:shd w:val="clear" w:color="auto" w:fill="ffffff"/>
        </w:rPr>
      </w:pPr>
      <w:r>
        <w:rPr>
          <w:rFonts w:ascii="Oxygen Bold" w:hAnsi="Oxygen Bold"/>
          <w:sz w:val="30"/>
          <w:szCs w:val="30"/>
          <w:u w:color="7f4c91"/>
          <w:shd w:val="clear" w:color="auto" w:fill="ffffff"/>
          <w:rtl w:val="0"/>
          <w:lang w:val="en-US"/>
        </w:rPr>
        <w:t>Job Specification: Education Officer</w:t>
      </w:r>
      <w:r>
        <w:rPr>
          <w:rFonts w:ascii="Oxygen Bold" w:cs="Oxygen Bold" w:hAnsi="Oxygen Bold" w:eastAsia="Oxygen Bold"/>
          <w:sz w:val="30"/>
          <w:szCs w:val="30"/>
          <w:u w:color="7f4c91"/>
          <w:shd w:val="clear" w:color="auto" w:fill="ffffff"/>
        </w:rPr>
        <w:drawing xmlns:a="http://schemas.openxmlformats.org/drawingml/2006/main">
          <wp:anchor distT="152400" distB="152400" distL="152400" distR="152400" simplePos="0" relativeHeight="251659264" behindDoc="0" locked="0" layoutInCell="1" allowOverlap="1">
            <wp:simplePos x="0" y="0"/>
            <wp:positionH relativeFrom="page">
              <wp:posOffset>-81381</wp:posOffset>
            </wp:positionH>
            <wp:positionV relativeFrom="page">
              <wp:posOffset>0</wp:posOffset>
            </wp:positionV>
            <wp:extent cx="7812901" cy="1357959"/>
            <wp:effectExtent l="0" t="0" r="0" b="0"/>
            <wp:wrapThrough wrapText="bothSides" distL="152400" distR="152400">
              <wp:wrapPolygon edited="1">
                <wp:start x="0" y="0"/>
                <wp:lineTo x="21600" y="0"/>
                <wp:lineTo x="21600" y="21711"/>
                <wp:lineTo x="0" y="21711"/>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812901" cy="1357959"/>
                    </a:xfrm>
                    <a:prstGeom prst="rect">
                      <a:avLst/>
                    </a:prstGeom>
                    <a:ln w="12700" cap="flat">
                      <a:noFill/>
                      <a:miter lim="400000"/>
                    </a:ln>
                    <a:effectLst/>
                  </pic:spPr>
                </pic:pic>
              </a:graphicData>
            </a:graphic>
          </wp:anchor>
        </w:drawing>
      </w:r>
      <w:r>
        <w:rPr>
          <w:rFonts w:ascii="Oxygen Bold" w:hAnsi="Oxygen Bold"/>
          <w:sz w:val="40"/>
          <w:szCs w:val="40"/>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22"/>
          <w:szCs w:val="22"/>
          <w:shd w:val="clear" w:color="auto" w:fill="ffffff"/>
        </w:rPr>
      </w:pPr>
      <w:r>
        <w:rPr>
          <w:rFonts w:ascii="Oxygen Bold" w:hAnsi="Oxygen Bold"/>
          <w:sz w:val="22"/>
          <w:szCs w:val="22"/>
          <w:u w:color="7f4c91"/>
          <w:shd w:val="clear" w:color="auto" w:fill="ffffff"/>
          <w:rtl w:val="0"/>
          <w:lang w:val="en-US"/>
        </w:rPr>
        <w:t>Location:</w:t>
      </w:r>
      <w:r>
        <w:rPr>
          <w:rFonts w:ascii="Oxygen Bold" w:hAnsi="Oxygen Bold"/>
          <w:sz w:val="22"/>
          <w:szCs w:val="22"/>
          <w:shd w:val="clear" w:color="auto" w:fill="ffffff"/>
          <w:rtl w:val="0"/>
          <w:lang w:val="en-US"/>
        </w:rPr>
        <w:t xml:space="preserve"> </w:t>
      </w:r>
      <w:r>
        <w:rPr>
          <w:rFonts w:ascii="Oxygen Regular" w:hAnsi="Oxygen Regular"/>
          <w:sz w:val="22"/>
          <w:szCs w:val="22"/>
          <w:shd w:val="clear" w:color="auto" w:fill="ffffff"/>
          <w:rtl w:val="0"/>
          <w:lang w:val="en-US"/>
        </w:rPr>
        <w:t>Glasgow office with flexibility</w:t>
      </w:r>
      <w:r>
        <w:rPr>
          <w:rFonts w:ascii="Oxygen Regular" w:cs="Oxygen Regular" w:hAnsi="Oxygen Regular" w:eastAsia="Oxygen Regular"/>
          <w:sz w:val="22"/>
          <w:szCs w:val="22"/>
          <w:shd w:val="clear" w:color="auto" w:fill="ffffff"/>
          <w:lang w:val="en-US"/>
        </w:rPr>
        <w:br w:type="textWrapping"/>
      </w:r>
      <w:r>
        <w:rPr>
          <w:rFonts w:ascii="Oxygen Bold" w:hAnsi="Oxygen Bold"/>
          <w:sz w:val="22"/>
          <w:szCs w:val="22"/>
          <w:u w:color="7f4c91"/>
          <w:shd w:val="clear" w:color="auto" w:fill="ffffff"/>
          <w:rtl w:val="0"/>
          <w:lang w:val="en-US"/>
        </w:rPr>
        <w:t xml:space="preserve">Reports to: </w:t>
      </w:r>
      <w:r>
        <w:rPr>
          <w:rFonts w:ascii="Oxygen Regular" w:hAnsi="Oxygen Regular"/>
          <w:sz w:val="22"/>
          <w:szCs w:val="22"/>
          <w:shd w:val="clear" w:color="auto" w:fill="ffffff"/>
          <w:rtl w:val="0"/>
          <w:lang w:val="en-US"/>
        </w:rPr>
        <w:t>Directors</w:t>
      </w:r>
      <w:r>
        <w:rPr>
          <w:rFonts w:ascii="Oxygen Regular" w:cs="Oxygen Regular" w:hAnsi="Oxygen Regular" w:eastAsia="Oxygen Regular"/>
          <w:sz w:val="22"/>
          <w:szCs w:val="22"/>
          <w:shd w:val="clear" w:color="auto" w:fill="ffffff"/>
          <w:lang w:val="en-US"/>
        </w:rPr>
        <w:br w:type="textWrapping"/>
      </w:r>
      <w:r>
        <w:rPr>
          <w:rFonts w:ascii="Oxygen Bold" w:hAnsi="Oxygen Bold"/>
          <w:sz w:val="22"/>
          <w:szCs w:val="22"/>
          <w:u w:color="7f4c91"/>
          <w:shd w:val="clear" w:color="auto" w:fill="ffffff"/>
          <w:rtl w:val="0"/>
          <w:lang w:val="fr-FR"/>
        </w:rPr>
        <w:t>Hours</w:t>
      </w:r>
      <w:r>
        <w:rPr>
          <w:rFonts w:ascii="Oxygen Regular" w:hAnsi="Oxygen Regular"/>
          <w:sz w:val="22"/>
          <w:szCs w:val="22"/>
          <w:u w:color="7f4c91"/>
          <w:shd w:val="clear" w:color="auto" w:fill="ffffff"/>
          <w:rtl w:val="0"/>
          <w:lang w:val="en-US"/>
        </w:rPr>
        <w:t>:</w:t>
      </w:r>
      <w:r>
        <w:rPr>
          <w:rFonts w:ascii="Oxygen Regular" w:hAnsi="Oxygen Regular"/>
          <w:sz w:val="22"/>
          <w:szCs w:val="22"/>
          <w:shd w:val="clear" w:color="auto" w:fill="ffffff"/>
          <w:rtl w:val="0"/>
          <w:lang w:val="en-US"/>
        </w:rPr>
        <w:t xml:space="preserve"> 21 hours (3 days per week)</w:t>
      </w:r>
      <w:r>
        <w:rPr>
          <w:rFonts w:ascii="Oxygen Regular" w:cs="Oxygen Regular" w:hAnsi="Oxygen Regular" w:eastAsia="Oxygen Regular"/>
          <w:sz w:val="22"/>
          <w:szCs w:val="22"/>
          <w:shd w:val="clear" w:color="auto" w:fill="ffffff"/>
          <w:lang w:val="en-US"/>
        </w:rPr>
        <w:br w:type="textWrapping"/>
      </w:r>
      <w:r>
        <w:rPr>
          <w:rFonts w:ascii="Oxygen Bold" w:hAnsi="Oxygen Bold"/>
          <w:sz w:val="22"/>
          <w:szCs w:val="22"/>
          <w:u w:color="7f4c91"/>
          <w:shd w:val="clear" w:color="auto" w:fill="ffffff"/>
          <w:rtl w:val="0"/>
          <w:lang w:val="en-US"/>
        </w:rPr>
        <w:t>Salary</w:t>
      </w:r>
      <w:r>
        <w:rPr>
          <w:rFonts w:ascii="Oxygen Regular" w:hAnsi="Oxygen Regular"/>
          <w:sz w:val="22"/>
          <w:szCs w:val="22"/>
          <w:u w:color="7f4c91"/>
          <w:shd w:val="clear" w:color="auto" w:fill="ffffff"/>
          <w:rtl w:val="0"/>
          <w:lang w:val="en-US"/>
        </w:rPr>
        <w:t>:</w:t>
      </w:r>
      <w:r>
        <w:rPr>
          <w:rFonts w:ascii="Oxygen Regular" w:hAnsi="Oxygen Regular" w:hint="default"/>
          <w:sz w:val="22"/>
          <w:szCs w:val="22"/>
          <w:shd w:val="clear" w:color="auto" w:fill="ffffff"/>
          <w:rtl w:val="0"/>
          <w:lang w:val="en-US"/>
        </w:rPr>
        <w:t xml:space="preserve"> £</w:t>
      </w:r>
      <w:r>
        <w:rPr>
          <w:rFonts w:ascii="Oxygen Regular" w:hAnsi="Oxygen Regular"/>
          <w:sz w:val="22"/>
          <w:szCs w:val="22"/>
          <w:shd w:val="clear" w:color="auto" w:fill="ffffff"/>
          <w:rtl w:val="0"/>
          <w:lang w:val="en-US"/>
        </w:rPr>
        <w:t>20,775 per annum (</w:t>
      </w:r>
      <w:r>
        <w:rPr>
          <w:rFonts w:ascii="Oxygen Regular" w:hAnsi="Oxygen Regular" w:hint="default"/>
          <w:sz w:val="22"/>
          <w:szCs w:val="22"/>
          <w:shd w:val="clear" w:color="auto" w:fill="ffffff"/>
          <w:rtl w:val="0"/>
          <w:lang w:val="en-US"/>
        </w:rPr>
        <w:t>£</w:t>
      </w:r>
      <w:r>
        <w:rPr>
          <w:rFonts w:ascii="Oxygen Regular" w:hAnsi="Oxygen Regular"/>
          <w:sz w:val="22"/>
          <w:szCs w:val="22"/>
          <w:shd w:val="clear" w:color="auto" w:fill="ffffff"/>
          <w:rtl w:val="0"/>
          <w:lang w:val="en-US"/>
        </w:rPr>
        <w:t>34,627 FTE)</w:t>
      </w:r>
    </w:p>
    <w:p>
      <w:pPr>
        <w:pStyle w:val="Default"/>
        <w:spacing w:before="0" w:after="240" w:line="240" w:lineRule="auto"/>
        <w:rPr>
          <w:rFonts w:ascii="Oxygen Regular" w:cs="Oxygen Regular" w:hAnsi="Oxygen Regular" w:eastAsia="Oxygen Regular"/>
          <w:shd w:val="clear" w:color="auto" w:fill="ffffff"/>
        </w:rPr>
      </w:pPr>
      <w:r>
        <w:rPr>
          <w:rFonts w:ascii="Oxygen Bold" w:hAnsi="Oxygen Bold"/>
          <w:u w:color="7f4c91"/>
          <w:shd w:val="clear" w:color="auto" w:fill="ffffff"/>
          <w:rtl w:val="0"/>
          <w:lang w:val="en-US"/>
        </w:rPr>
        <w:t>Job Summary</w:t>
      </w:r>
    </w:p>
    <w:p>
      <w:pPr>
        <w:pStyle w:val="Default"/>
        <w:spacing w:before="0" w:after="240" w:line="240" w:lineRule="auto"/>
        <w:rPr>
          <w:rFonts w:ascii="Oxygen Regular" w:cs="Oxygen Regular" w:hAnsi="Oxygen Regular" w:eastAsia="Oxygen Regular"/>
          <w:sz w:val="20"/>
          <w:szCs w:val="20"/>
          <w:shd w:val="clear" w:color="auto" w:fill="ffffff"/>
        </w:rPr>
      </w:pPr>
      <w:r>
        <w:rPr>
          <w:rFonts w:ascii="Oxygen Regular" w:hAnsi="Oxygen Regular"/>
          <w:sz w:val="20"/>
          <w:szCs w:val="20"/>
          <w:shd w:val="clear" w:color="auto" w:fill="ffffff"/>
          <w:rtl w:val="0"/>
          <w:lang w:val="en-US"/>
        </w:rPr>
        <w:t>We are seeking a qualified teacher who is experienced and aligned with our values to join our team as a part-time Education Officer. The role involves supporting the delivery of Scotland</w:t>
      </w:r>
      <w:r>
        <w:rPr>
          <w:rFonts w:ascii="Arial Unicode MS" w:hAnsi="Arial Unicode MS" w:hint="default"/>
          <w:sz w:val="20"/>
          <w:szCs w:val="20"/>
          <w:shd w:val="clear" w:color="auto" w:fill="ffffff"/>
          <w:rtl w:val="0"/>
          <w:lang w:val="en-US"/>
        </w:rPr>
        <w:t>’</w:t>
      </w:r>
      <w:r>
        <w:rPr>
          <w:rFonts w:ascii="Oxygen Regular" w:hAnsi="Oxygen Regular"/>
          <w:sz w:val="20"/>
          <w:szCs w:val="20"/>
          <w:shd w:val="clear" w:color="auto" w:fill="ffffff"/>
          <w:rtl w:val="0"/>
          <w:lang w:val="en-US"/>
        </w:rPr>
        <w:t>s pioneering LGBT Inclusive Education programme. Responsibilities include leading workshops for pupils, providing professional learning for teachers, and developing curriculum materials and teaching resources.</w:t>
      </w:r>
    </w:p>
    <w:p>
      <w:pPr>
        <w:pStyle w:val="Default"/>
        <w:spacing w:before="0" w:after="240" w:line="240" w:lineRule="auto"/>
        <w:rPr>
          <w:rFonts w:ascii="Oxygen Regular" w:cs="Oxygen Regular" w:hAnsi="Oxygen Regular" w:eastAsia="Oxygen Regular"/>
          <w:shd w:val="clear" w:color="auto" w:fill="ffffff"/>
        </w:rPr>
      </w:pPr>
      <w:r>
        <w:rPr>
          <w:rFonts w:ascii="Oxygen Bold" w:hAnsi="Oxygen Bold"/>
          <w:u w:color="7f4c91"/>
          <w:shd w:val="clear" w:color="auto" w:fill="ffffff"/>
          <w:rtl w:val="0"/>
          <w:lang w:val="en-US"/>
        </w:rPr>
        <w:t>About our charity - Time for Inclusive Education (TIE)</w:t>
      </w:r>
      <w:r>
        <w:rPr>
          <w:rFonts w:ascii="Oxygen Bold" w:hAnsi="Oxygen Bold"/>
          <w:shd w:val="clear" w:color="auto" w:fill="ffffff"/>
          <w:rtl w:val="0"/>
          <w:lang w:val="en-US"/>
        </w:rPr>
        <w:t xml:space="preserve"> </w:t>
      </w:r>
    </w:p>
    <w:p>
      <w:pPr>
        <w:pStyle w:val="Default"/>
        <w:spacing w:before="0" w:after="240" w:line="240" w:lineRule="auto"/>
        <w:rPr>
          <w:rFonts w:ascii="Oxygen Regular" w:cs="Oxygen Regular" w:hAnsi="Oxygen Regular" w:eastAsia="Oxygen Regular"/>
          <w:sz w:val="20"/>
          <w:szCs w:val="20"/>
          <w:shd w:val="clear" w:color="auto" w:fill="ffffff"/>
        </w:rPr>
      </w:pPr>
      <w:r>
        <w:rPr>
          <w:rFonts w:ascii="Oxygen Regular" w:hAnsi="Oxygen Regular"/>
          <w:sz w:val="20"/>
          <w:szCs w:val="20"/>
          <w:shd w:val="clear" w:color="auto" w:fill="ffffff"/>
          <w:rtl w:val="0"/>
          <w:lang w:val="en-US"/>
        </w:rPr>
        <w:t xml:space="preserve">We are an education charity working with schools to address the prejudice, stereotypes and stigma that can lead to homophobic, biphobic and transphobic bullying. We work with national education partners, deliver services for teachers and learners in schools and communities, and develop teaching and curriculum resources. </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Fonts w:ascii="Oxygen Regular" w:hAnsi="Oxygen Regular"/>
          <w:sz w:val="20"/>
          <w:szCs w:val="20"/>
          <w:shd w:val="clear" w:color="auto" w:fill="ffffff"/>
          <w:rtl w:val="0"/>
          <w:lang w:val="en-US"/>
        </w:rPr>
        <w:t>Our core work focuses on the implementation of Scotland</w:t>
      </w:r>
      <w:r>
        <w:rPr>
          <w:rFonts w:ascii="Oxygen Regular" w:hAnsi="Oxygen Regular" w:hint="default"/>
          <w:sz w:val="20"/>
          <w:szCs w:val="20"/>
          <w:shd w:val="clear" w:color="auto" w:fill="ffffff"/>
          <w:rtl w:val="0"/>
          <w:lang w:val="en-US"/>
        </w:rPr>
        <w:t>’</w:t>
      </w:r>
      <w:r>
        <w:rPr>
          <w:rFonts w:ascii="Oxygen Regular" w:hAnsi="Oxygen Regular"/>
          <w:sz w:val="20"/>
          <w:szCs w:val="20"/>
          <w:shd w:val="clear" w:color="auto" w:fill="ffffff"/>
          <w:rtl w:val="0"/>
          <w:lang w:val="en-US"/>
        </w:rPr>
        <w:t xml:space="preserve">s National Approach to LGBT Inclusive Education. We manage the national platform </w:t>
      </w:r>
      <w:r>
        <w:rPr>
          <w:rStyle w:val="Hyperlink.0"/>
        </w:rPr>
        <w:fldChar w:fldCharType="begin" w:fldLock="0"/>
      </w:r>
      <w:r>
        <w:rPr>
          <w:rStyle w:val="Hyperlink.0"/>
        </w:rPr>
        <w:instrText xml:space="preserve"> HYPERLINK "http://www.lgbteducation.scot"</w:instrText>
      </w:r>
      <w:r>
        <w:rPr>
          <w:rStyle w:val="Hyperlink.0"/>
        </w:rPr>
        <w:fldChar w:fldCharType="separate" w:fldLock="0"/>
      </w:r>
      <w:r>
        <w:rPr>
          <w:rStyle w:val="Hyperlink.0"/>
          <w:rtl w:val="0"/>
          <w:lang w:val="en-US"/>
        </w:rPr>
        <w:t>lgbteducation.scot</w:t>
      </w:r>
      <w:r>
        <w:rPr/>
        <w:fldChar w:fldCharType="end" w:fldLock="0"/>
      </w:r>
      <w:r>
        <w:rPr>
          <w:rStyle w:val="None"/>
          <w:rFonts w:ascii="Oxygen Regular" w:hAnsi="Oxygen Regular"/>
          <w:sz w:val="20"/>
          <w:szCs w:val="20"/>
          <w:shd w:val="clear" w:color="auto" w:fill="ffffff"/>
          <w:rtl w:val="0"/>
          <w:lang w:val="en-US"/>
        </w:rPr>
        <w:t xml:space="preserve"> and deliver the national two-stage professional learning course </w:t>
      </w:r>
      <w:r>
        <w:rPr>
          <w:rStyle w:val="None"/>
          <w:rFonts w:ascii="Oxygen Regular" w:hAnsi="Oxygen Regular" w:hint="default"/>
          <w:sz w:val="20"/>
          <w:szCs w:val="20"/>
          <w:shd w:val="clear" w:color="auto" w:fill="ffffff"/>
          <w:rtl w:val="0"/>
          <w:lang w:val="en-US"/>
        </w:rPr>
        <w:t>‘</w:t>
      </w:r>
      <w:r>
        <w:rPr>
          <w:rStyle w:val="None"/>
          <w:rFonts w:ascii="Oxygen Regular" w:hAnsi="Oxygen Regular"/>
          <w:sz w:val="20"/>
          <w:szCs w:val="20"/>
          <w:shd w:val="clear" w:color="auto" w:fill="ffffff"/>
          <w:rtl w:val="0"/>
          <w:lang w:val="en-US"/>
        </w:rPr>
        <w:t>Delivering LGBT Inclusive Education</w:t>
      </w:r>
      <w:r>
        <w:rPr>
          <w:rStyle w:val="None"/>
          <w:rFonts w:ascii="Oxygen Regular" w:hAnsi="Oxygen Regular" w:hint="default"/>
          <w:sz w:val="20"/>
          <w:szCs w:val="20"/>
          <w:shd w:val="clear" w:color="auto" w:fill="ffffff"/>
          <w:rtl w:val="0"/>
          <w:lang w:val="en-US"/>
        </w:rPr>
        <w:t xml:space="preserve">’ </w:t>
      </w:r>
      <w:r>
        <w:rPr>
          <w:rStyle w:val="None"/>
          <w:rFonts w:ascii="Oxygen Regular" w:hAnsi="Oxygen Regular"/>
          <w:sz w:val="20"/>
          <w:szCs w:val="20"/>
          <w:shd w:val="clear" w:color="auto" w:fill="ffffff"/>
          <w:rtl w:val="0"/>
          <w:lang w:val="en-US"/>
        </w:rPr>
        <w:t>on behalf of the Scottish Government. We also deliver workshops for primary and secondary school pupils, and create quality teaching resources.</w:t>
      </w:r>
      <w:r>
        <w:rPr>
          <w:rStyle w:val="None"/>
          <w:rFonts w:ascii="Oxygen Regular" w:cs="Oxygen Regular" w:hAnsi="Oxygen Regular" w:eastAsia="Oxygen Regular"/>
          <w:sz w:val="20"/>
          <w:szCs w:val="20"/>
          <w:shd w:val="clear" w:color="auto" w:fill="ffffff"/>
        </w:rPr>
        <w:br w:type="textWrapping"/>
        <w:br w:type="textWrapping"/>
      </w:r>
      <w:r>
        <w:rPr>
          <w:rStyle w:val="None"/>
          <w:rFonts w:ascii="Oxygen Regular" w:hAnsi="Oxygen Regular"/>
          <w:sz w:val="20"/>
          <w:szCs w:val="20"/>
          <w:shd w:val="clear" w:color="auto" w:fill="ffffff"/>
          <w:rtl w:val="0"/>
          <w:lang w:val="en-US"/>
        </w:rPr>
        <w:t xml:space="preserve">We also run the </w:t>
      </w:r>
      <w:r>
        <w:rPr>
          <w:rStyle w:val="Hyperlink.0"/>
        </w:rPr>
        <w:fldChar w:fldCharType="begin" w:fldLock="0"/>
      </w:r>
      <w:r>
        <w:rPr>
          <w:rStyle w:val="Hyperlink.0"/>
        </w:rPr>
        <w:instrText xml:space="preserve"> HYPERLINK "http://www.digitaldiscourse.scot"</w:instrText>
      </w:r>
      <w:r>
        <w:rPr>
          <w:rStyle w:val="Hyperlink.0"/>
        </w:rPr>
        <w:fldChar w:fldCharType="separate" w:fldLock="0"/>
      </w:r>
      <w:r>
        <w:rPr>
          <w:rStyle w:val="Hyperlink.0"/>
          <w:rtl w:val="0"/>
          <w:lang w:val="en-US"/>
        </w:rPr>
        <w:t>Digital Discourse Initiative</w:t>
      </w:r>
      <w:r>
        <w:rPr/>
        <w:fldChar w:fldCharType="end" w:fldLock="0"/>
      </w:r>
      <w:r>
        <w:rPr>
          <w:rStyle w:val="None"/>
          <w:rFonts w:ascii="Oxygen Regular" w:hAnsi="Oxygen Regular"/>
          <w:sz w:val="20"/>
          <w:szCs w:val="20"/>
          <w:shd w:val="clear" w:color="auto" w:fill="ffffff"/>
          <w:rtl w:val="0"/>
          <w:lang w:val="en-US"/>
        </w:rPr>
        <w:t xml:space="preserve"> with international partners, a new programme complementing our core work which provides schools with tools and strategies to address the growing impact of disinformation, online hate, and prejudicial conspiracy narratives.</w:t>
      </w:r>
    </w:p>
    <w:p>
      <w:pPr>
        <w:pStyle w:val="Default"/>
        <w:spacing w:before="0" w:after="240" w:line="240" w:lineRule="auto"/>
        <w:rPr>
          <w:rStyle w:val="None"/>
          <w:rFonts w:ascii="Oxygen Bold" w:cs="Oxygen Bold" w:hAnsi="Oxygen Bold" w:eastAsia="Oxygen Bold"/>
          <w:u w:color="7f4c91"/>
          <w:shd w:val="clear" w:color="auto" w:fill="ffffff"/>
        </w:rPr>
      </w:pPr>
      <w:r>
        <w:rPr>
          <w:rStyle w:val="None"/>
          <w:rFonts w:ascii="Oxygen Bold" w:hAnsi="Oxygen Bold"/>
          <w:u w:color="7f4c91"/>
          <w:shd w:val="clear" w:color="auto" w:fill="ffffff"/>
          <w:rtl w:val="0"/>
          <w:lang w:val="en-US"/>
        </w:rPr>
        <w:t>A message from the outgoing Education Officer</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hAnsi="Oxygen Regular"/>
          <w:sz w:val="20"/>
          <w:szCs w:val="20"/>
          <w:shd w:val="clear" w:color="auto" w:fill="ffffff"/>
          <w:rtl w:val="0"/>
          <w:lang w:val="en-US"/>
        </w:rPr>
        <w:t>Our outgoing Education Officer started working with us in 2022. We asked them to share a message about their experience for prospective candidates:</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cs="Oxygen Regular" w:hAnsi="Oxygen Regular" w:eastAsia="Oxygen Regular"/>
          <w:sz w:val="20"/>
          <w:szCs w:val="20"/>
          <w:shd w:val="clear" w:color="auto" w:fill="ffffff"/>
          <w:rtl w:val="0"/>
        </w:rPr>
        <w:tab/>
        <w:t>“</w:t>
      </w:r>
      <w:r>
        <w:rPr>
          <w:rStyle w:val="None"/>
          <w:rFonts w:ascii="Oxygen Regular" w:hAnsi="Oxygen Regular"/>
          <w:sz w:val="20"/>
          <w:szCs w:val="20"/>
          <w:shd w:val="clear" w:color="auto" w:fill="ffffff"/>
          <w:rtl w:val="0"/>
          <w:lang w:val="en-US"/>
        </w:rPr>
        <w:t>Being an Education Officer with Time for Inclusive Education is a unique opportunity to shape an educational approach that transforms learners</w:t>
      </w:r>
      <w:r>
        <w:rPr>
          <w:rStyle w:val="None"/>
          <w:rFonts w:ascii="Oxygen Regular" w:hAnsi="Oxygen Regular" w:hint="default"/>
          <w:sz w:val="20"/>
          <w:szCs w:val="20"/>
          <w:shd w:val="clear" w:color="auto" w:fill="ffffff"/>
          <w:rtl w:val="0"/>
          <w:lang w:val="en-US"/>
        </w:rPr>
        <w:t xml:space="preserve">’ </w:t>
      </w:r>
      <w:r>
        <w:rPr>
          <w:rStyle w:val="None"/>
          <w:rFonts w:ascii="Oxygen Regular" w:hAnsi="Oxygen Regular"/>
          <w:sz w:val="20"/>
          <w:szCs w:val="20"/>
          <w:shd w:val="clear" w:color="auto" w:fill="ffffff"/>
          <w:rtl w:val="0"/>
          <w:lang w:val="en-US"/>
        </w:rPr>
        <w:t>lives and enriches teaching practice across Scotland. Alongside delivering workshops for young people, providing professional learning for teachers, and developing national educational resources, the role encourages creativity and pedagogical innovation through bespoke projects. In my time as an Education Officer, I have been able to draw on my Expressive Arts background to design meaningful learning experiences. For example, I partnered with Screen Scotland to support learners in developing critical literacy skills by producing peer-led educational films that challenge prejudice. I also collaborated with a visual artist to create a graffiti mural that celebrated the individuality and diversity of a school community. The role also promotes research-informed practice. I have led two sets of focus groups, one exploring how young people understand and use social media, and another examining the impact of gender stereotypes on their development. This is a varied and dynamic position that, beyond its core responsibilities, provides the freedom to explore areas of personal professional interest and contribute to meaningful educational change.</w:t>
      </w:r>
      <w:r>
        <w:rPr>
          <w:rStyle w:val="None"/>
          <w:rFonts w:ascii="Oxygen Regular" w:hAnsi="Oxygen Regular" w:hint="default"/>
          <w:sz w:val="20"/>
          <w:szCs w:val="20"/>
          <w:shd w:val="clear" w:color="auto" w:fill="ffffff"/>
          <w:rtl w:val="0"/>
          <w:lang w:val="en-US"/>
        </w:rPr>
        <w:t>”</w:t>
      </w:r>
    </w:p>
    <w:p>
      <w:pPr>
        <w:pStyle w:val="Default"/>
        <w:numPr>
          <w:ilvl w:val="0"/>
          <w:numId w:val="2"/>
        </w:numPr>
        <w:bidi w:val="0"/>
        <w:spacing w:before="0" w:after="240" w:line="240" w:lineRule="auto"/>
        <w:ind w:right="0"/>
        <w:jc w:val="left"/>
        <w:rPr>
          <w:sz w:val="20"/>
          <w:szCs w:val="20"/>
          <w:rtl w:val="0"/>
          <w:lang w:val="en-US"/>
        </w:rPr>
      </w:pPr>
      <w:r>
        <w:rPr>
          <w:rStyle w:val="None"/>
          <w:rFonts w:ascii="Oxygen Regular" w:hAnsi="Oxygen Regular"/>
          <w:sz w:val="20"/>
          <w:szCs w:val="20"/>
          <w:shd w:val="clear" w:color="auto" w:fill="ffffff"/>
          <w:rtl w:val="0"/>
          <w:lang w:val="en-US"/>
        </w:rPr>
        <w:t>Outgoing Education Officer</w:t>
      </w:r>
    </w:p>
    <w:p>
      <w:pPr>
        <w:pStyle w:val="Default"/>
        <w:spacing w:before="0" w:after="240" w:line="240" w:lineRule="auto"/>
        <w:rPr>
          <w:rStyle w:val="None"/>
          <w:rFonts w:ascii="Oxygen Regular" w:cs="Oxygen Regular" w:hAnsi="Oxygen Regular" w:eastAsia="Oxygen Regular"/>
          <w:sz w:val="20"/>
          <w:szCs w:val="20"/>
          <w:shd w:val="clear" w:color="auto" w:fill="ffffff"/>
        </w:rPr>
      </w:pPr>
    </w:p>
    <w:p>
      <w:pPr>
        <w:pStyle w:val="Default"/>
        <w:spacing w:before="0" w:after="240" w:line="240" w:lineRule="auto"/>
        <w:rPr>
          <w:rStyle w:val="None"/>
          <w:rFonts w:ascii="Oxygen Regular" w:cs="Oxygen Regular" w:hAnsi="Oxygen Regular" w:eastAsia="Oxygen Regular"/>
          <w:shd w:val="clear" w:color="auto" w:fill="ffffff"/>
        </w:rPr>
      </w:pPr>
      <w:r>
        <w:rPr>
          <w:rStyle w:val="None"/>
          <w:rFonts w:ascii="Oxygen Bold" w:hAnsi="Oxygen Bold"/>
          <w:u w:color="7f4c91"/>
          <w:shd w:val="clear" w:color="auto" w:fill="ffffff"/>
          <w:rtl w:val="0"/>
          <w:lang w:val="en-US"/>
        </w:rPr>
        <w:t>Role Overview and Responsibilities</w:t>
      </w:r>
      <w:r>
        <w:rPr>
          <w:rStyle w:val="None"/>
          <w:rFonts w:ascii="Oxygen Bold" w:hAnsi="Oxygen Bold"/>
          <w:shd w:val="clear" w:color="auto" w:fill="ffffff"/>
          <w:rtl w:val="0"/>
          <w:lang w:val="en-US"/>
        </w:rPr>
        <w:t xml:space="preserve"> </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hAnsi="Oxygen Regular"/>
          <w:sz w:val="20"/>
          <w:szCs w:val="20"/>
          <w:shd w:val="clear" w:color="auto" w:fill="ffffff"/>
          <w:rtl w:val="0"/>
          <w:lang w:val="en-US"/>
        </w:rPr>
        <w:t>An exciting opportunity has arisen for a</w:t>
      </w:r>
      <w:r>
        <w:rPr>
          <w:rStyle w:val="None"/>
          <w:rFonts w:ascii="Oxygen Bold" w:hAnsi="Oxygen Bold"/>
          <w:sz w:val="20"/>
          <w:szCs w:val="20"/>
          <w:shd w:val="clear" w:color="auto" w:fill="ffffff"/>
          <w:rtl w:val="0"/>
          <w:lang w:val="en-US"/>
        </w:rPr>
        <w:t xml:space="preserve"> </w:t>
      </w:r>
      <w:r>
        <w:rPr>
          <w:rStyle w:val="None"/>
          <w:rFonts w:ascii="Oxygen Regular" w:hAnsi="Oxygen Regular"/>
          <w:sz w:val="20"/>
          <w:szCs w:val="20"/>
          <w:shd w:val="clear" w:color="auto" w:fill="ffffff"/>
          <w:rtl w:val="0"/>
          <w:lang w:val="en-US"/>
        </w:rPr>
        <w:t xml:space="preserve">part-time Education Officer to join our team and work on the delivery of our core LGBT Inclusive Education services for schools and education settings. This includes workshops for primary and secondary school pupils, professional learning for teachers, and developing teaching resources and projects. Full information about the range of services that we provide is available on </w:t>
      </w:r>
      <w:r>
        <w:rPr>
          <w:rStyle w:val="Hyperlink.0"/>
        </w:rPr>
        <w:fldChar w:fldCharType="begin" w:fldLock="0"/>
      </w:r>
      <w:r>
        <w:rPr>
          <w:rStyle w:val="Hyperlink.0"/>
        </w:rPr>
        <w:instrText xml:space="preserve"> HYPERLINK "https://tie.scot"</w:instrText>
      </w:r>
      <w:r>
        <w:rPr>
          <w:rStyle w:val="Hyperlink.0"/>
        </w:rPr>
        <w:fldChar w:fldCharType="separate" w:fldLock="0"/>
      </w:r>
      <w:r>
        <w:rPr>
          <w:rStyle w:val="Hyperlink.0"/>
          <w:rtl w:val="0"/>
          <w:lang w:val="en-US"/>
        </w:rPr>
        <w:t>our website</w:t>
      </w:r>
      <w:r>
        <w:rPr/>
        <w:fldChar w:fldCharType="end" w:fldLock="0"/>
      </w:r>
      <w:r>
        <w:rPr>
          <w:rStyle w:val="None"/>
          <w:rFonts w:ascii="Oxygen Regular" w:hAnsi="Oxygen Regular"/>
          <w:sz w:val="20"/>
          <w:szCs w:val="20"/>
          <w:shd w:val="clear" w:color="auto" w:fill="ffffff"/>
          <w:rtl w:val="0"/>
          <w:lang w:val="en-US"/>
        </w:rPr>
        <w:t>.</w:t>
      </w:r>
      <w:r>
        <w:rPr>
          <w:rStyle w:val="None"/>
          <w:rFonts w:ascii="Oxygen Regular" w:cs="Oxygen Regular" w:hAnsi="Oxygen Regular" w:eastAsia="Oxygen Regular"/>
          <w:sz w:val="20"/>
          <w:szCs w:val="20"/>
          <w:shd w:val="clear" w:color="auto" w:fill="ffffff"/>
        </w:rPr>
        <w:br w:type="textWrapping"/>
        <w:br w:type="textWrapping"/>
      </w:r>
      <w:r>
        <w:rPr>
          <w:rStyle w:val="None"/>
          <w:rFonts w:ascii="Oxygen Regular" w:hAnsi="Oxygen Regular"/>
          <w:sz w:val="20"/>
          <w:szCs w:val="20"/>
          <w:shd w:val="clear" w:color="auto" w:fill="ffffff"/>
          <w:rtl w:val="0"/>
          <w:lang w:val="en-US"/>
        </w:rPr>
        <w:t xml:space="preserve">The successful candidate will report to the Directors. Our Education Officer posts are critical roles within our charity as they are vital in helping us to achieve our goals. This role will include directly delivering educational workshops for school pupils at primary and secondary levels and professional learning sessions for teachers, school staff, and educators. </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hAnsi="Oxygen Regular"/>
          <w:sz w:val="20"/>
          <w:szCs w:val="20"/>
          <w:shd w:val="clear" w:color="auto" w:fill="ffffff"/>
          <w:rtl w:val="0"/>
          <w:lang w:val="en-US"/>
        </w:rPr>
        <w:t>The successful candidate for this post will be working within Scottish schools regularly. For this role, we are seeking applications from creative educators with a passion for diversity, inclusion, and designing and delivering innovative learning experiences.</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hAnsi="Oxygen Regular"/>
          <w:sz w:val="20"/>
          <w:szCs w:val="20"/>
          <w:shd w:val="clear" w:color="auto" w:fill="ffffff"/>
          <w:rtl w:val="0"/>
          <w:lang w:val="en-US"/>
        </w:rPr>
        <w:t>The successful candidate will be confident working with diverse audiences, including school pupils, teachers, education professionals, and parents and carers.</w:t>
      </w:r>
      <w:r>
        <w:rPr>
          <w:rStyle w:val="None"/>
          <w:rFonts w:ascii="Oxygen Regular" w:cs="Oxygen Regular" w:hAnsi="Oxygen Regular" w:eastAsia="Oxygen Regular"/>
          <w:sz w:val="20"/>
          <w:szCs w:val="20"/>
          <w:shd w:val="clear" w:color="auto" w:fill="ffffff"/>
        </w:rPr>
        <w:br w:type="textWrapping"/>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hAnsi="Oxygen Regular"/>
          <w:sz w:val="20"/>
          <w:szCs w:val="20"/>
          <w:shd w:val="clear" w:color="auto" w:fill="ffffff"/>
          <w:rtl w:val="0"/>
          <w:lang w:val="en-US"/>
        </w:rPr>
        <w:t xml:space="preserve">You will be responsible for: </w:t>
      </w:r>
    </w:p>
    <w:p>
      <w:pPr>
        <w:pStyle w:val="Default"/>
        <w:spacing w:before="0" w:after="240" w:line="240" w:lineRule="auto"/>
        <w:rPr>
          <w:rStyle w:val="None"/>
          <w:rFonts w:ascii="Oxygen Regular" w:cs="Oxygen Regular" w:hAnsi="Oxygen Regular" w:eastAsia="Oxygen Regular"/>
          <w:sz w:val="20"/>
          <w:szCs w:val="20"/>
          <w:shd w:val="clear" w:color="auto" w:fill="ffffff"/>
        </w:rPr>
      </w:pPr>
    </w:p>
    <w:p>
      <w:pPr>
        <w:pStyle w:val="Default"/>
        <w:spacing w:before="0" w:after="240" w:line="240" w:lineRule="auto"/>
        <w:rPr>
          <w:rStyle w:val="None"/>
          <w:rFonts w:ascii="Oxygen Bold" w:cs="Oxygen Bold" w:hAnsi="Oxygen Bold" w:eastAsia="Oxygen Bold"/>
          <w:sz w:val="22"/>
          <w:szCs w:val="22"/>
          <w:u w:color="ffffff"/>
          <w:shd w:val="clear" w:color="auto" w:fill="7f4c91"/>
        </w:rPr>
      </w:pPr>
      <w:r>
        <w:rPr>
          <w:rStyle w:val="None"/>
          <w:rFonts w:ascii="Oxygen Bold" w:hAnsi="Oxygen Bold"/>
          <w:sz w:val="22"/>
          <w:szCs w:val="22"/>
          <w:u w:color="ffffff"/>
          <w:rtl w:val="0"/>
          <w:lang w:val="en-US"/>
        </w:rPr>
        <w:t xml:space="preserve">Service Development and Delivery </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Delivering the charity</w:t>
      </w:r>
      <w:r>
        <w:rPr>
          <w:rStyle w:val="None"/>
          <w:rFonts w:ascii="Oxygen Regular" w:hAnsi="Oxygen Regular" w:hint="default"/>
          <w:sz w:val="20"/>
          <w:szCs w:val="20"/>
          <w:shd w:val="clear" w:color="auto" w:fill="ffffff"/>
          <w:rtl w:val="0"/>
          <w:lang w:val="en-US"/>
        </w:rPr>
        <w:t>’</w:t>
      </w:r>
      <w:r>
        <w:rPr>
          <w:rStyle w:val="None"/>
          <w:rFonts w:ascii="Oxygen Regular" w:hAnsi="Oxygen Regular"/>
          <w:sz w:val="20"/>
          <w:szCs w:val="20"/>
          <w:shd w:val="clear" w:color="auto" w:fill="ffffff"/>
          <w:rtl w:val="0"/>
          <w:lang w:val="en-US"/>
        </w:rPr>
        <w:t xml:space="preserve">s core services to primary and secondary schools, and broader education settings, across Scotland. This includes delivering educational workshops for children and young people, and professional learning sessions for teachers and leadership teams. </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 xml:space="preserve">Contributing to the development of services, projects, and curriculum materials for schools in line with the National Approach to LGBT Inclusive Education and Curriculum for Excellence. </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Supporting schools to integrate LGBT Inclusive Education across their curriculum and within the Four Contexts for Learning in line with national guidance and policy frameworks.</w:t>
      </w:r>
    </w:p>
    <w:p>
      <w:pPr>
        <w:pStyle w:val="Default"/>
        <w:numPr>
          <w:ilvl w:val="0"/>
          <w:numId w:val="5"/>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Upholding and maintaining the organisation</w:t>
      </w:r>
      <w:r>
        <w:rPr>
          <w:rStyle w:val="None"/>
          <w:rFonts w:ascii="Arial Unicode MS" w:hAnsi="Arial Unicode MS" w:hint="default"/>
          <w:sz w:val="20"/>
          <w:szCs w:val="20"/>
          <w:shd w:val="clear" w:color="auto" w:fill="ffffff"/>
          <w:rtl w:val="0"/>
          <w:lang w:val="en-US"/>
        </w:rPr>
        <w:t>’</w:t>
      </w:r>
      <w:r>
        <w:rPr>
          <w:rStyle w:val="None"/>
          <w:rFonts w:ascii="Oxygen Regular" w:hAnsi="Oxygen Regular"/>
          <w:sz w:val="20"/>
          <w:szCs w:val="20"/>
          <w:shd w:val="clear" w:color="auto" w:fill="ffffff"/>
          <w:rtl w:val="0"/>
          <w:lang w:val="en-US"/>
        </w:rPr>
        <w:t>s Safeguarding and Child Protection Policy. Mandatory child protection training will be provided. This role requires PVG scheme membership.</w:t>
      </w:r>
    </w:p>
    <w:p>
      <w:pPr>
        <w:pStyle w:val="Default"/>
        <w:spacing w:before="0" w:after="240" w:line="240" w:lineRule="auto"/>
        <w:rPr>
          <w:rStyle w:val="None"/>
          <w:rFonts w:ascii="Oxygen Bold" w:cs="Oxygen Bold" w:hAnsi="Oxygen Bold" w:eastAsia="Oxygen Bold"/>
          <w:sz w:val="22"/>
          <w:szCs w:val="22"/>
          <w:u w:color="ffffff"/>
          <w:shd w:val="clear" w:color="auto" w:fill="7f4c91"/>
        </w:rPr>
      </w:pPr>
      <w:r>
        <w:rPr>
          <w:rStyle w:val="None"/>
          <w:rFonts w:ascii="Oxygen Bold" w:hAnsi="Oxygen Bold"/>
          <w:sz w:val="22"/>
          <w:szCs w:val="22"/>
          <w:u w:color="ffffff"/>
          <w:rtl w:val="0"/>
          <w:lang w:val="en-US"/>
        </w:rPr>
        <w:t xml:space="preserve">Workload Management and Admin </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 xml:space="preserve">Competent in effectively managing competing workloads - including school delivery, travel time, resource development, and broader professional commitments. </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 xml:space="preserve">Responsible for regular communication with schools, teachers and school staff, education professionals, and partners. Excellent communication skills are required. </w:t>
      </w:r>
    </w:p>
    <w:p>
      <w:pPr>
        <w:pStyle w:val="Default"/>
        <w:spacing w:before="0" w:after="240" w:line="96" w:lineRule="auto"/>
        <w:rPr>
          <w:rStyle w:val="None"/>
          <w:rFonts w:ascii="Oxygen Regular" w:cs="Oxygen Regular" w:hAnsi="Oxygen Regular" w:eastAsia="Oxygen Regular"/>
          <w:u w:color="ffffff"/>
          <w:shd w:val="clear" w:color="auto" w:fill="7f4c91"/>
        </w:rPr>
      </w:pPr>
      <w:r>
        <w:rPr>
          <w:rStyle w:val="None"/>
        </w:rPr>
        <w:br w:type="textWrapping"/>
      </w:r>
      <w:r>
        <w:rPr>
          <w:rStyle w:val="None"/>
          <w:rFonts w:ascii="Oxygen Bold" w:hAnsi="Oxygen Bold"/>
          <w:sz w:val="22"/>
          <w:szCs w:val="22"/>
          <w:u w:color="ffffff"/>
          <w:rtl w:val="0"/>
          <w:lang w:val="en-US"/>
        </w:rPr>
        <w:t>Meeting Outcomes and Reporting</w:t>
      </w:r>
      <w:r>
        <w:rPr>
          <w:rStyle w:val="None"/>
          <w:rFonts w:ascii="Oxygen Bold" w:cs="Oxygen Bold" w:hAnsi="Oxygen Bold" w:eastAsia="Oxygen Bold"/>
          <w:u w:color="ffffff"/>
        </w:rPr>
        <w:br w:type="textWrapping"/>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 xml:space="preserve">Ensuring high standards of service delivery that results in strong evaluation outcomes for the organisation and its beneficiaries. </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Meeting core service delivery outcomes.</w:t>
      </w:r>
    </w:p>
    <w:p>
      <w:pPr>
        <w:pStyle w:val="Default"/>
        <w:numPr>
          <w:ilvl w:val="0"/>
          <w:numId w:val="4"/>
        </w:numPr>
        <w:bidi w:val="0"/>
        <w:spacing w:before="0" w:after="24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Contributing, as part of a team, to regular progress reports and identifying potential opportunities for improvement and expansion.</w:t>
      </w:r>
    </w:p>
    <w:p>
      <w:pPr>
        <w:pStyle w:val="Default"/>
        <w:spacing w:before="0" w:after="240" w:line="240" w:lineRule="auto"/>
        <w:rPr>
          <w:rStyle w:val="None"/>
          <w:rFonts w:ascii="Oxygen Regular" w:cs="Oxygen Regular" w:hAnsi="Oxygen Regular" w:eastAsia="Oxygen Regular"/>
          <w:shd w:val="clear" w:color="auto" w:fill="ffffff"/>
        </w:rPr>
      </w:pPr>
      <w:r>
        <w:rPr>
          <w:rStyle w:val="None"/>
          <w:rFonts w:ascii="Oxygen Regular" w:cs="Oxygen Regular" w:hAnsi="Oxygen Regular" w:eastAsia="Oxygen Regular"/>
          <w:shd w:val="clear" w:color="auto" w:fill="ffffff"/>
        </w:rPr>
        <w:br w:type="textWrapping"/>
      </w:r>
    </w:p>
    <w:p>
      <w:pPr>
        <w:pStyle w:val="Default"/>
        <w:spacing w:before="0" w:after="240" w:line="240" w:lineRule="auto"/>
        <w:rPr>
          <w:rStyle w:val="None"/>
          <w:rFonts w:ascii="Oxygen Regular" w:cs="Oxygen Regular" w:hAnsi="Oxygen Regular" w:eastAsia="Oxygen Regular"/>
          <w:shd w:val="clear" w:color="auto" w:fill="ffffff"/>
        </w:rPr>
      </w:pPr>
      <w:r>
        <w:rPr>
          <w:rStyle w:val="None"/>
          <w:rFonts w:ascii="Oxygen Bold" w:hAnsi="Oxygen Bold"/>
          <w:u w:color="7f4c91"/>
          <w:shd w:val="clear" w:color="auto" w:fill="ffffff"/>
          <w:rtl w:val="0"/>
          <w:lang w:val="en-US"/>
        </w:rPr>
        <w:t>What</w:t>
      </w:r>
      <w:r>
        <w:rPr>
          <w:rStyle w:val="None"/>
          <w:rFonts w:ascii="Oxygen Bold" w:hAnsi="Oxygen Bold" w:hint="default"/>
          <w:u w:color="7f4c91"/>
          <w:shd w:val="clear" w:color="auto" w:fill="ffffff"/>
          <w:rtl w:val="0"/>
          <w:lang w:val="en-US"/>
        </w:rPr>
        <w:t>’</w:t>
      </w:r>
      <w:r>
        <w:rPr>
          <w:rStyle w:val="None"/>
          <w:rFonts w:ascii="Oxygen Bold" w:hAnsi="Oxygen Bold"/>
          <w:u w:color="7f4c91"/>
          <w:shd w:val="clear" w:color="auto" w:fill="ffffff"/>
          <w:rtl w:val="0"/>
          <w:lang w:val="en-US"/>
        </w:rPr>
        <w:t>s in it for you?</w:t>
      </w:r>
      <w:r>
        <w:rPr>
          <w:rStyle w:val="None"/>
          <w:rFonts w:ascii="Oxygen Bold" w:hAnsi="Oxygen Bold"/>
          <w:shd w:val="clear" w:color="auto" w:fill="ffffff"/>
          <w:rtl w:val="0"/>
          <w:lang w:val="en-US"/>
        </w:rPr>
        <w:t xml:space="preserve"> </w:t>
      </w:r>
    </w:p>
    <w:p>
      <w:pPr>
        <w:pStyle w:val="Default"/>
        <w:spacing w:before="0" w:after="240" w:line="240" w:lineRule="auto"/>
        <w:rPr>
          <w:rStyle w:val="None"/>
          <w:rFonts w:ascii="Oxygen Regular" w:cs="Oxygen Regular" w:hAnsi="Oxygen Regular" w:eastAsia="Oxygen Regular"/>
          <w:sz w:val="20"/>
          <w:szCs w:val="20"/>
          <w:shd w:val="clear" w:color="auto" w:fill="ffffff"/>
        </w:rPr>
      </w:pPr>
      <w:r>
        <w:rPr>
          <w:rStyle w:val="None"/>
          <w:rFonts w:ascii="Oxygen Regular" w:hAnsi="Oxygen Regular"/>
          <w:sz w:val="20"/>
          <w:szCs w:val="20"/>
          <w:shd w:val="clear" w:color="auto" w:fill="ffffff"/>
          <w:rtl w:val="0"/>
          <w:lang w:val="en-US"/>
        </w:rPr>
        <w:t>The successful candidate will play a central role in supporting organisational culture, services, and initiatives, with others on the team. We are a small, thriving and innovative workplace, where employees are supported to reach their potential. This role will be operating within a fast-paced, evolving cultural and educational climate. The successful candidate will be at the cutting edge of leading innovative educational approaches in Scotland.</w:t>
      </w:r>
      <w:r>
        <w:rPr>
          <w:rStyle w:val="None"/>
          <w:rFonts w:ascii="Oxygen Regular" w:cs="Oxygen Regular" w:hAnsi="Oxygen Regular" w:eastAsia="Oxygen Regular"/>
          <w:sz w:val="20"/>
          <w:szCs w:val="20"/>
          <w:shd w:val="clear" w:color="auto" w:fill="ffffff"/>
        </w:rPr>
        <w:br w:type="textWrapping"/>
        <w:br w:type="textWrapping"/>
      </w:r>
      <w:r>
        <w:rPr>
          <w:rStyle w:val="None"/>
          <w:rFonts w:ascii="Oxygen Regular" w:hAnsi="Oxygen Regular"/>
          <w:sz w:val="20"/>
          <w:szCs w:val="20"/>
          <w:shd w:val="clear" w:color="auto" w:fill="ffffff"/>
          <w:rtl w:val="0"/>
          <w:lang w:val="en-US"/>
        </w:rPr>
        <w:t xml:space="preserve">This role will involve frequent school-based delivery across Scotland, and so the successful candidate must be able to travel regularly. Travel costs are fully covered, and any incurred expenses are reimbursed. We provide flexibility to work from home or our office in Glasgow on non-delivery days. </w:t>
      </w:r>
    </w:p>
    <w:p>
      <w:pPr>
        <w:pStyle w:val="Default"/>
        <w:spacing w:before="0" w:after="240" w:line="96" w:lineRule="auto"/>
        <w:rPr>
          <w:rStyle w:val="None"/>
          <w:rFonts w:ascii="Oxygen Bold" w:cs="Oxygen Bold" w:hAnsi="Oxygen Bold" w:eastAsia="Oxygen Bold"/>
          <w:sz w:val="22"/>
          <w:szCs w:val="22"/>
          <w:u w:color="ffffff"/>
          <w:shd w:val="clear" w:color="auto" w:fill="7f4c91"/>
        </w:rPr>
      </w:pPr>
      <w:r>
        <w:rPr>
          <w:rStyle w:val="None"/>
          <w:rFonts w:ascii="Oxygen Bold" w:hAnsi="Oxygen Bold"/>
          <w:sz w:val="22"/>
          <w:szCs w:val="22"/>
          <w:u w:color="ffffff"/>
          <w:rtl w:val="0"/>
          <w:lang w:val="en-US"/>
        </w:rPr>
        <w:t xml:space="preserve">We are: </w:t>
      </w:r>
      <w:r>
        <w:rPr>
          <w:rStyle w:val="None"/>
          <w:rFonts w:ascii="Oxygen Bold" w:cs="Oxygen Bold" w:hAnsi="Oxygen Bold" w:eastAsia="Oxygen Bold"/>
          <w:sz w:val="22"/>
          <w:szCs w:val="22"/>
          <w:u w:color="ffffff"/>
          <w:shd w:val="clear" w:color="auto" w:fill="7f4c91"/>
        </w:rPr>
        <w:br w:type="textWrapping"/>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Living Wage accredited employer</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workplace with a trade union recognition agreement</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period positive employer</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multi-award winning charity with a national reach</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modern organisation that is agile and open-minded to the needs of our team</w:t>
      </w:r>
    </w:p>
    <w:p>
      <w:pPr>
        <w:pStyle w:val="Default"/>
        <w:numPr>
          <w:ilvl w:val="0"/>
          <w:numId w:val="7"/>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An organisation with a growing footprint through collaboration with national and international partners on innovative educational projects</w:t>
      </w:r>
      <w:r>
        <w:rPr>
          <w:rStyle w:val="None"/>
          <w:rFonts w:ascii="Times Roman" w:cs="Times Roman" w:hAnsi="Times Roman" w:eastAsia="Times Roman"/>
          <w:sz w:val="22"/>
          <w:szCs w:val="22"/>
          <w:shd w:val="clear" w:color="auto" w:fill="ffffff"/>
        </w:rPr>
        <w:br w:type="textWrapping"/>
      </w:r>
    </w:p>
    <w:p>
      <w:pPr>
        <w:pStyle w:val="Default"/>
        <w:spacing w:before="0" w:after="240" w:line="96" w:lineRule="auto"/>
        <w:rPr>
          <w:rStyle w:val="None"/>
          <w:rFonts w:ascii="Oxygen Bold" w:cs="Oxygen Bold" w:hAnsi="Oxygen Bold" w:eastAsia="Oxygen Bold"/>
          <w:sz w:val="22"/>
          <w:szCs w:val="22"/>
          <w:u w:color="ffffff"/>
          <w:shd w:val="clear" w:color="auto" w:fill="7f4c91"/>
        </w:rPr>
      </w:pPr>
      <w:r>
        <w:rPr>
          <w:rStyle w:val="None"/>
          <w:rFonts w:ascii="Oxygen Bold" w:hAnsi="Oxygen Bold"/>
          <w:sz w:val="22"/>
          <w:szCs w:val="22"/>
          <w:u w:color="ffffff"/>
          <w:rtl w:val="0"/>
          <w:lang w:val="en-US"/>
        </w:rPr>
        <w:t xml:space="preserve">We have: </w:t>
      </w:r>
      <w:r>
        <w:rPr>
          <w:rStyle w:val="None"/>
          <w:rFonts w:ascii="Oxygen Bold" w:cs="Oxygen Bold" w:hAnsi="Oxygen Bold" w:eastAsia="Oxygen Bold"/>
          <w:sz w:val="22"/>
          <w:szCs w:val="22"/>
          <w:u w:color="ffffff"/>
          <w:shd w:val="clear" w:color="auto" w:fill="7f4c91"/>
        </w:rPr>
        <w:br w:type="textWrapping"/>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An easily accessible management team and Trustees who are available to support you at all times</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modern and innovative workplace environment in Glasgow City Centre with private, outdoor, and co-working space, and excellent transport links</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A commitment to maintaining a workplace where everyone feels valued and has opportunities to develop their skills</w:t>
      </w:r>
    </w:p>
    <w:p>
      <w:pPr>
        <w:pStyle w:val="Default"/>
        <w:spacing w:before="0" w:line="240" w:lineRule="auto"/>
        <w:rPr>
          <w:rStyle w:val="None"/>
          <w:rFonts w:ascii="Oxygen Regular" w:cs="Oxygen Regular" w:hAnsi="Oxygen Regular" w:eastAsia="Oxygen Regular"/>
          <w:sz w:val="22"/>
          <w:szCs w:val="22"/>
          <w:shd w:val="clear" w:color="auto" w:fill="ffffff"/>
        </w:rPr>
      </w:pPr>
    </w:p>
    <w:p>
      <w:pPr>
        <w:pStyle w:val="Default"/>
        <w:spacing w:before="0" w:line="240" w:lineRule="auto"/>
        <w:rPr>
          <w:rStyle w:val="None"/>
          <w:rFonts w:ascii="Oxygen Bold" w:cs="Oxygen Bold" w:hAnsi="Oxygen Bold" w:eastAsia="Oxygen Bold"/>
          <w:sz w:val="22"/>
          <w:szCs w:val="22"/>
          <w:u w:color="7f4c91"/>
          <w:shd w:val="clear" w:color="auto" w:fill="ffffff"/>
        </w:rPr>
      </w:pPr>
      <w:r>
        <w:rPr>
          <w:rStyle w:val="None"/>
          <w:rFonts w:ascii="Oxygen Bold" w:hAnsi="Oxygen Bold"/>
          <w:sz w:val="22"/>
          <w:szCs w:val="22"/>
          <w:u w:color="ffffff"/>
          <w:rtl w:val="0"/>
          <w:lang w:val="en-US"/>
        </w:rPr>
        <w:t xml:space="preserve">We will: </w:t>
      </w:r>
    </w:p>
    <w:p>
      <w:pPr>
        <w:pStyle w:val="Default"/>
        <w:spacing w:before="0" w:line="240" w:lineRule="auto"/>
        <w:rPr>
          <w:rStyle w:val="None"/>
          <w:rFonts w:ascii="Oxygen Regular" w:cs="Oxygen Regular" w:hAnsi="Oxygen Regular" w:eastAsia="Oxygen Regular"/>
          <w:sz w:val="22"/>
          <w:szCs w:val="22"/>
          <w:shd w:val="clear" w:color="auto" w:fill="ffffff"/>
        </w:rPr>
      </w:pP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Invest in your growth and development with professional development opportunities</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 xml:space="preserve">Provide mandatory refreshed training opportunities, including understanding Scottish Education and the Curriculum for Excellence, and Child Protection and Safeguarding </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 xml:space="preserve">Support your mental health and well-being with regular initiatives, including a full free employee subscription plan for Headspace </w:t>
      </w:r>
    </w:p>
    <w:p>
      <w:pPr>
        <w:pStyle w:val="Default"/>
        <w:numPr>
          <w:ilvl w:val="0"/>
          <w:numId w:val="6"/>
        </w:numPr>
        <w:bidi w:val="0"/>
        <w:spacing w:before="0" w:line="240" w:lineRule="auto"/>
        <w:ind w:right="0"/>
        <w:jc w:val="left"/>
        <w:rPr>
          <w:rFonts w:ascii="Oxygen Regular" w:hAnsi="Oxygen Regular"/>
          <w:sz w:val="20"/>
          <w:szCs w:val="20"/>
          <w:rtl w:val="0"/>
          <w:lang w:val="en-US"/>
        </w:rPr>
      </w:pPr>
      <w:r>
        <w:rPr>
          <w:rStyle w:val="None"/>
          <w:rFonts w:ascii="Oxygen Regular" w:hAnsi="Oxygen Regular"/>
          <w:sz w:val="20"/>
          <w:szCs w:val="20"/>
          <w:shd w:val="clear" w:color="auto" w:fill="ffffff"/>
          <w:rtl w:val="0"/>
          <w:lang w:val="en-US"/>
        </w:rPr>
        <w:t>Support trade union membership. We have a recognition agreement with Unite the Union</w:t>
      </w:r>
    </w:p>
    <w:p>
      <w:pPr>
        <w:pStyle w:val="Default"/>
        <w:spacing w:before="0" w:line="240" w:lineRule="auto"/>
        <w:rPr>
          <w:rStyle w:val="None"/>
          <w:rFonts w:ascii="Oxygen Regular" w:cs="Oxygen Regular" w:hAnsi="Oxygen Regular" w:eastAsia="Oxygen Regular"/>
          <w:shd w:val="clear" w:color="auto" w:fill="ffffff"/>
        </w:rPr>
      </w:pPr>
    </w:p>
    <w:p>
      <w:pPr>
        <w:pStyle w:val="Default"/>
        <w:spacing w:before="0" w:line="240" w:lineRule="auto"/>
        <w:rPr>
          <w:rStyle w:val="None"/>
          <w:sz w:val="22"/>
          <w:szCs w:val="22"/>
          <w:shd w:val="clear" w:color="auto" w:fill="ffffff"/>
        </w:rPr>
      </w:pPr>
      <w:r>
        <w:rPr>
          <w:rStyle w:val="None"/>
          <w:sz w:val="22"/>
          <w:szCs w:val="22"/>
          <w:shd w:val="clear" w:color="auto" w:fill="ffffff"/>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1585502</wp:posOffset>
                </wp:positionH>
                <wp:positionV relativeFrom="line">
                  <wp:posOffset>150290</wp:posOffset>
                </wp:positionV>
                <wp:extent cx="4423594" cy="0"/>
                <wp:effectExtent l="0" t="0" r="0" b="0"/>
                <wp:wrapTopAndBottom distT="152400" distB="152400"/>
                <wp:docPr id="1073741826" name="officeArt object" descr="Line"/>
                <wp:cNvGraphicFramePr/>
                <a:graphic xmlns:a="http://schemas.openxmlformats.org/drawingml/2006/main">
                  <a:graphicData uri="http://schemas.microsoft.com/office/word/2010/wordprocessingShape">
                    <wps:wsp>
                      <wps:cNvSpPr/>
                      <wps:spPr>
                        <a:xfrm>
                          <a:off x="0" y="0"/>
                          <a:ext cx="4423594" cy="0"/>
                        </a:xfrm>
                        <a:prstGeom prst="line">
                          <a:avLst/>
                        </a:prstGeom>
                        <a:noFill/>
                        <a:ln w="12700" cap="flat">
                          <a:solidFill>
                            <a:srgbClr val="7F4B91"/>
                          </a:solidFill>
                          <a:prstDash val="solid"/>
                          <a:round/>
                        </a:ln>
                        <a:effectLst/>
                      </wps:spPr>
                      <wps:bodyPr/>
                    </wps:wsp>
                  </a:graphicData>
                </a:graphic>
              </wp:anchor>
            </w:drawing>
          </mc:Choice>
          <mc:Fallback>
            <w:pict>
              <v:line id="_x0000_s1026" style="visibility:visible;position:absolute;margin-left:124.8pt;margin-top:11.8pt;width:348.3pt;height:0.0pt;z-index:251660288;mso-position-horizontal:absolute;mso-position-horizontal-relative:page;mso-position-vertical:absolute;mso-position-vertical-relative:line;mso-wrap-distance-left:12.0pt;mso-wrap-distance-top:12.0pt;mso-wrap-distance-right:12.0pt;mso-wrap-distance-bottom:12.0pt;">
                <v:fill on="f"/>
                <v:stroke filltype="solid" color="#7F4B91"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Default"/>
        <w:spacing w:before="0" w:line="240" w:lineRule="auto"/>
        <w:rPr>
          <w:rStyle w:val="None"/>
          <w:sz w:val="22"/>
          <w:szCs w:val="22"/>
          <w:shd w:val="clear" w:color="auto" w:fill="ffffff"/>
        </w:rPr>
      </w:pPr>
    </w:p>
    <w:p>
      <w:pPr>
        <w:pStyle w:val="Default"/>
        <w:spacing w:before="0" w:line="240" w:lineRule="auto"/>
        <w:rPr>
          <w:rStyle w:val="None"/>
          <w:sz w:val="22"/>
          <w:szCs w:val="22"/>
          <w:shd w:val="clear" w:color="auto" w:fill="ffffff"/>
        </w:rPr>
      </w:pPr>
    </w:p>
    <w:p>
      <w:pPr>
        <w:pStyle w:val="Default"/>
        <w:spacing w:before="0" w:line="240" w:lineRule="auto"/>
        <w:rPr>
          <w:rStyle w:val="None"/>
          <w:rFonts w:ascii="Oxygen Regular" w:cs="Oxygen Regular" w:hAnsi="Oxygen Regular" w:eastAsia="Oxygen Regular"/>
          <w:sz w:val="20"/>
          <w:szCs w:val="20"/>
          <w:shd w:val="clear" w:color="auto" w:fill="ffffff"/>
        </w:rPr>
      </w:pPr>
      <w:r>
        <w:rPr>
          <w:rStyle w:val="None"/>
          <w:rFonts w:ascii="Oxygen Bold" w:hAnsi="Oxygen Bold"/>
          <w:sz w:val="20"/>
          <w:szCs w:val="20"/>
          <w:u w:color="7f4c91"/>
          <w:shd w:val="clear" w:color="auto" w:fill="ffffff"/>
          <w:rtl w:val="0"/>
          <w:lang w:val="en-US"/>
        </w:rPr>
        <w:t>Salary</w:t>
      </w:r>
      <w:r>
        <w:rPr>
          <w:rStyle w:val="None"/>
          <w:rFonts w:ascii="Oxygen Regular" w:hAnsi="Oxygen Regular"/>
          <w:sz w:val="20"/>
          <w:szCs w:val="20"/>
          <w:u w:color="7f4c91"/>
          <w:shd w:val="clear" w:color="auto" w:fill="ffffff"/>
          <w:rtl w:val="0"/>
          <w:lang w:val="en-US"/>
        </w:rPr>
        <w:t>:</w:t>
      </w:r>
      <w:r>
        <w:rPr>
          <w:rStyle w:val="None"/>
          <w:rFonts w:ascii="Oxygen Regular" w:hAnsi="Oxygen Regular" w:hint="default"/>
          <w:sz w:val="20"/>
          <w:szCs w:val="20"/>
          <w:shd w:val="clear" w:color="auto" w:fill="ffffff"/>
          <w:rtl w:val="0"/>
          <w:lang w:val="en-US"/>
        </w:rPr>
        <w:t xml:space="preserve"> £</w:t>
      </w:r>
      <w:r>
        <w:rPr>
          <w:rStyle w:val="None"/>
          <w:rFonts w:ascii="Oxygen Regular" w:hAnsi="Oxygen Regular"/>
          <w:sz w:val="20"/>
          <w:szCs w:val="20"/>
          <w:shd w:val="clear" w:color="auto" w:fill="ffffff"/>
          <w:rtl w:val="0"/>
          <w:lang w:val="en-US"/>
        </w:rPr>
        <w:t>20,775 (</w:t>
      </w:r>
      <w:r>
        <w:rPr>
          <w:rStyle w:val="None"/>
          <w:rFonts w:ascii="Oxygen Regular" w:hAnsi="Oxygen Regular" w:hint="default"/>
          <w:sz w:val="20"/>
          <w:szCs w:val="20"/>
          <w:shd w:val="clear" w:color="auto" w:fill="ffffff"/>
          <w:rtl w:val="0"/>
          <w:lang w:val="en-US"/>
        </w:rPr>
        <w:t>£</w:t>
      </w:r>
      <w:r>
        <w:rPr>
          <w:rStyle w:val="None"/>
          <w:rFonts w:ascii="Oxygen Regular" w:hAnsi="Oxygen Regular"/>
          <w:sz w:val="20"/>
          <w:szCs w:val="20"/>
          <w:shd w:val="clear" w:color="auto" w:fill="ffffff"/>
          <w:rtl w:val="0"/>
          <w:lang w:val="en-US"/>
        </w:rPr>
        <w:t xml:space="preserve">34,627 FTE). Paid in arrears on the last working day of each month. </w:t>
      </w:r>
    </w:p>
    <w:p>
      <w:pPr>
        <w:pStyle w:val="Default"/>
        <w:spacing w:before="0" w:line="240" w:lineRule="auto"/>
        <w:rPr>
          <w:rStyle w:val="None"/>
          <w:rFonts w:ascii="Oxygen Regular" w:cs="Oxygen Regular" w:hAnsi="Oxygen Regular" w:eastAsia="Oxygen Regular"/>
          <w:sz w:val="20"/>
          <w:szCs w:val="20"/>
          <w:shd w:val="clear" w:color="auto" w:fill="ffffff"/>
        </w:rPr>
      </w:pPr>
      <w:r>
        <w:rPr>
          <w:rStyle w:val="None"/>
          <w:rFonts w:ascii="Oxygen Regular" w:cs="Oxygen Regular" w:hAnsi="Oxygen Regular" w:eastAsia="Oxygen Regular"/>
          <w:sz w:val="20"/>
          <w:szCs w:val="20"/>
          <w:shd w:val="clear" w:color="auto" w:fill="ffffff"/>
        </w:rPr>
        <w:br w:type="textWrapping"/>
      </w:r>
      <w:r>
        <w:rPr>
          <w:rStyle w:val="None"/>
          <w:rFonts w:ascii="Oxygen Bold" w:hAnsi="Oxygen Bold"/>
          <w:sz w:val="20"/>
          <w:szCs w:val="20"/>
          <w:u w:color="7f4c91"/>
          <w:shd w:val="clear" w:color="auto" w:fill="ffffff"/>
          <w:rtl w:val="0"/>
          <w:lang w:val="en-US"/>
        </w:rPr>
        <w:t>Holiday Entitlement</w:t>
      </w:r>
      <w:r>
        <w:rPr>
          <w:rStyle w:val="None"/>
          <w:rFonts w:ascii="Oxygen Regular" w:hAnsi="Oxygen Regular"/>
          <w:sz w:val="20"/>
          <w:szCs w:val="20"/>
          <w:u w:color="7f4c91"/>
          <w:shd w:val="clear" w:color="auto" w:fill="ffffff"/>
          <w:rtl w:val="0"/>
          <w:lang w:val="en-US"/>
        </w:rPr>
        <w:t>:</w:t>
      </w:r>
      <w:r>
        <w:rPr>
          <w:rStyle w:val="None"/>
          <w:rFonts w:ascii="Oxygen Regular" w:hAnsi="Oxygen Regular"/>
          <w:sz w:val="20"/>
          <w:szCs w:val="20"/>
          <w:shd w:val="clear" w:color="auto" w:fill="ffffff"/>
          <w:rtl w:val="0"/>
          <w:lang w:val="en-US"/>
        </w:rPr>
        <w:t xml:space="preserve"> 18 days paid holiday entitlement per annum, with select public holidays in addition. </w:t>
      </w:r>
    </w:p>
    <w:p>
      <w:pPr>
        <w:pStyle w:val="Default"/>
        <w:spacing w:before="0" w:line="240" w:lineRule="auto"/>
        <w:rPr>
          <w:rStyle w:val="None"/>
          <w:rFonts w:ascii="Oxygen Regular" w:cs="Oxygen Regular" w:hAnsi="Oxygen Regular" w:eastAsia="Oxygen Regular"/>
          <w:sz w:val="20"/>
          <w:szCs w:val="20"/>
          <w:shd w:val="clear" w:color="auto" w:fill="ffffff"/>
        </w:rPr>
      </w:pPr>
      <w:r>
        <w:rPr>
          <w:rStyle w:val="None"/>
          <w:rFonts w:ascii="Times Roman" w:cs="Times Roman" w:hAnsi="Times Roman" w:eastAsia="Times Roman"/>
          <w:sz w:val="20"/>
          <w:szCs w:val="20"/>
          <w:shd w:val="clear" w:color="auto" w:fill="ffffff"/>
          <w:lang w:val="en-US"/>
        </w:rPr>
        <w:br w:type="textWrapping"/>
      </w:r>
      <w:r>
        <w:rPr>
          <w:rStyle w:val="None"/>
          <w:rFonts w:ascii="Oxygen Bold" w:hAnsi="Oxygen Bold"/>
          <w:sz w:val="20"/>
          <w:szCs w:val="20"/>
          <w:u w:color="7f4c91"/>
          <w:shd w:val="clear" w:color="auto" w:fill="ffffff"/>
          <w:rtl w:val="0"/>
          <w:lang w:val="it-IT"/>
        </w:rPr>
        <w:t>Pension</w:t>
      </w:r>
      <w:r>
        <w:rPr>
          <w:rStyle w:val="None"/>
          <w:rFonts w:ascii="Oxygen Regular" w:hAnsi="Oxygen Regular"/>
          <w:sz w:val="20"/>
          <w:szCs w:val="20"/>
          <w:u w:color="7f4c91"/>
          <w:shd w:val="clear" w:color="auto" w:fill="ffffff"/>
          <w:rtl w:val="0"/>
          <w:lang w:val="en-US"/>
        </w:rPr>
        <w:t>:</w:t>
      </w:r>
      <w:r>
        <w:rPr>
          <w:rStyle w:val="None"/>
          <w:rFonts w:ascii="Oxygen Regular" w:hAnsi="Oxygen Regular"/>
          <w:sz w:val="20"/>
          <w:szCs w:val="20"/>
          <w:shd w:val="clear" w:color="auto" w:fill="ffffff"/>
          <w:rtl w:val="0"/>
          <w:lang w:val="en-US"/>
        </w:rPr>
        <w:t xml:space="preserve"> The charity provides an automatic pension scheme to employees. </w:t>
      </w:r>
    </w:p>
    <w:p>
      <w:pPr>
        <w:pStyle w:val="Default"/>
        <w:spacing w:before="0" w:line="240" w:lineRule="auto"/>
        <w:rPr>
          <w:rStyle w:val="None"/>
          <w:rFonts w:ascii="Times Roman" w:cs="Times Roman" w:hAnsi="Times Roman" w:eastAsia="Times Roman"/>
          <w:sz w:val="20"/>
          <w:szCs w:val="20"/>
          <w:shd w:val="clear" w:color="auto" w:fill="ffffff"/>
        </w:rPr>
      </w:pPr>
    </w:p>
    <w:p>
      <w:pPr>
        <w:pStyle w:val="Default"/>
        <w:spacing w:before="0" w:line="240" w:lineRule="auto"/>
        <w:rPr>
          <w:rStyle w:val="None"/>
          <w:rFonts w:ascii="Oxygen Regular" w:cs="Oxygen Regular" w:hAnsi="Oxygen Regular" w:eastAsia="Oxygen Regular"/>
          <w:sz w:val="20"/>
          <w:szCs w:val="20"/>
          <w:shd w:val="clear" w:color="auto" w:fill="ffffff"/>
        </w:rPr>
      </w:pPr>
      <w:r>
        <w:rPr>
          <w:rStyle w:val="None"/>
          <w:rFonts w:ascii="Oxygen Bold" w:hAnsi="Oxygen Bold"/>
          <w:sz w:val="20"/>
          <w:szCs w:val="20"/>
          <w:u w:color="7f4c91"/>
          <w:shd w:val="clear" w:color="auto" w:fill="ffffff"/>
          <w:rtl w:val="0"/>
          <w:lang w:val="it-IT"/>
        </w:rPr>
        <w:t xml:space="preserve">Safeguarding: </w:t>
      </w:r>
      <w:r>
        <w:rPr>
          <w:rStyle w:val="None"/>
          <w:rFonts w:ascii="Oxygen Regular" w:hAnsi="Oxygen Regular"/>
          <w:sz w:val="20"/>
          <w:szCs w:val="20"/>
          <w:shd w:val="clear" w:color="auto" w:fill="ffffff"/>
          <w:rtl w:val="0"/>
          <w:lang w:val="en-US"/>
        </w:rPr>
        <w:t xml:space="preserve">Time for Inclusive Education is committed to safeguarding and child protection. This role requires PVG scheme membership before an offer of employment is confirmed. The charity will meet the cost of a new or existing PVG scheme application. </w:t>
      </w:r>
    </w:p>
    <w:p>
      <w:pPr>
        <w:pStyle w:val="Default"/>
        <w:spacing w:before="0" w:line="240" w:lineRule="auto"/>
        <w:rPr>
          <w:rStyle w:val="None"/>
          <w:rFonts w:ascii="Oxygen Regular" w:cs="Oxygen Regular" w:hAnsi="Oxygen Regular" w:eastAsia="Oxygen Regular"/>
          <w:sz w:val="20"/>
          <w:szCs w:val="20"/>
          <w:shd w:val="clear" w:color="auto" w:fill="ffffff"/>
        </w:rPr>
      </w:pPr>
    </w:p>
    <w:p>
      <w:pPr>
        <w:pStyle w:val="Default"/>
        <w:spacing w:before="0" w:line="240" w:lineRule="auto"/>
        <w:rPr>
          <w:rStyle w:val="None"/>
          <w:rFonts w:ascii="Times Roman" w:cs="Times Roman" w:hAnsi="Times Roman" w:eastAsia="Times Roman"/>
          <w:sz w:val="20"/>
          <w:szCs w:val="20"/>
          <w:shd w:val="clear" w:color="auto" w:fill="ffffff"/>
        </w:rPr>
      </w:pPr>
      <w:r>
        <w:rPr>
          <w:rStyle w:val="None"/>
          <w:rFonts w:ascii="Oxygen Bold" w:hAnsi="Oxygen Bold"/>
          <w:sz w:val="20"/>
          <w:szCs w:val="20"/>
          <w:u w:color="7f4c91"/>
          <w:shd w:val="clear" w:color="auto" w:fill="ffffff"/>
          <w:rtl w:val="0"/>
          <w:lang w:val="en-US"/>
        </w:rPr>
        <w:t>Fully funded until April 2026</w:t>
      </w:r>
      <w:r>
        <w:rPr>
          <w:rStyle w:val="None"/>
          <w:rFonts w:ascii="Oxygen Bold" w:hAnsi="Oxygen Bold"/>
          <w:sz w:val="20"/>
          <w:szCs w:val="20"/>
          <w:shd w:val="clear" w:color="auto" w:fill="ffffff"/>
          <w:rtl w:val="0"/>
          <w:lang w:val="en-US"/>
        </w:rPr>
        <w:t xml:space="preserve"> </w:t>
      </w:r>
      <w:r>
        <w:rPr>
          <w:rStyle w:val="None"/>
          <w:rFonts w:ascii="Oxygen Regular" w:hAnsi="Oxygen Regular"/>
          <w:sz w:val="20"/>
          <w:szCs w:val="20"/>
          <w:shd w:val="clear" w:color="auto" w:fill="ffffff"/>
          <w:rtl w:val="0"/>
          <w:lang w:val="en-US"/>
        </w:rPr>
        <w:t xml:space="preserve">and dependent on renewed grant funding thereafter. </w:t>
      </w:r>
      <w:r>
        <w:rPr>
          <w:rStyle w:val="None"/>
          <w:rFonts w:ascii="Times Roman" w:cs="Times Roman" w:hAnsi="Times Roman" w:eastAsia="Times Roman"/>
          <w:sz w:val="20"/>
          <w:szCs w:val="20"/>
          <w:shd w:val="clear" w:color="auto" w:fill="ffffff"/>
        </w:rPr>
        <w:br w:type="textWrapping"/>
      </w:r>
    </w:p>
    <w:p>
      <w:pPr>
        <w:pStyle w:val="Default"/>
        <w:spacing w:before="0" w:line="240" w:lineRule="auto"/>
        <w:rPr>
          <w:rStyle w:val="None"/>
          <w:sz w:val="22"/>
          <w:szCs w:val="22"/>
        </w:rPr>
      </w:pPr>
    </w:p>
    <w:p>
      <w:pPr>
        <w:pStyle w:val="Default"/>
        <w:spacing w:before="0" w:line="240" w:lineRule="auto"/>
      </w:pPr>
    </w:p>
    <w:p>
      <w:pPr>
        <w:pStyle w:val="Default"/>
        <w:spacing w:before="0" w:line="240" w:lineRule="auto"/>
      </w:pPr>
    </w:p>
    <w:p>
      <w:pPr>
        <w:pStyle w:val="Default"/>
        <w:spacing w:before="0" w:line="240" w:lineRule="auto"/>
      </w:pPr>
    </w:p>
    <w:p>
      <w:pPr>
        <w:pStyle w:val="Default"/>
        <w:spacing w:before="0" w:line="240" w:lineRule="auto"/>
        <w:rPr>
          <w:rStyle w:val="None"/>
          <w:rFonts w:ascii="Oxygen Regular" w:cs="Oxygen Regular" w:hAnsi="Oxygen Regular" w:eastAsia="Oxygen Regular"/>
          <w:shd w:val="clear" w:color="auto" w:fill="ffffff"/>
        </w:rPr>
      </w:pPr>
      <w:r>
        <w:rPr>
          <w:rStyle w:val="None"/>
          <w:rFonts w:ascii="Oxygen Bold" w:hAnsi="Oxygen Bold"/>
          <w:sz w:val="26"/>
          <w:szCs w:val="26"/>
          <w:u w:color="7f4c91"/>
          <w:shd w:val="clear" w:color="auto" w:fill="ffffff"/>
          <w:rtl w:val="0"/>
          <w:lang w:val="en-US"/>
        </w:rPr>
        <w:t>Person Specification</w:t>
      </w:r>
      <w:r>
        <w:rPr>
          <w:rStyle w:val="None"/>
          <w:rFonts w:ascii="Oxygen Regular" w:hAnsi="Oxygen Regular"/>
          <w:shd w:val="clear" w:color="auto" w:fill="ffffff"/>
          <w:rtl w:val="0"/>
          <w:lang w:val="en-US"/>
        </w:rPr>
        <w:t xml:space="preserve"> </w:t>
      </w:r>
    </w:p>
    <w:p>
      <w:pPr>
        <w:pStyle w:val="Default"/>
        <w:spacing w:before="0" w:line="240" w:lineRule="auto"/>
        <w:rPr>
          <w:rStyle w:val="None"/>
          <w:rFonts w:ascii="Oxygen Regular" w:cs="Oxygen Regular" w:hAnsi="Oxygen Regular" w:eastAsia="Oxygen Regular"/>
          <w:shd w:val="clear" w:color="auto" w:fill="ffffff"/>
        </w:rPr>
      </w:pPr>
    </w:p>
    <w:tbl>
      <w:tblPr>
        <w:tblW w:w="9411" w:type="dxa"/>
        <w:jc w:val="left"/>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411"/>
      </w:tblGrid>
      <w:tr>
        <w:tblPrEx>
          <w:shd w:val="clear" w:color="auto" w:fill="cadfff"/>
        </w:tblPrEx>
        <w:trPr>
          <w:trHeight w:val="340" w:hRule="atLeast"/>
        </w:trPr>
        <w:tc>
          <w:tcPr>
            <w:tcW w:type="dxa" w:w="9411"/>
            <w:tcBorders>
              <w:top w:val="single" w:color="000000" w:sz="2" w:space="0" w:shadow="0" w:frame="0"/>
              <w:left w:val="single" w:color="000000" w:sz="2" w:space="0" w:shadow="0" w:frame="0"/>
              <w:bottom w:val="single" w:color="000000" w:sz="6" w:space="0" w:shadow="0" w:frame="0"/>
              <w:right w:val="single" w:color="000000" w:sz="2" w:space="0" w:shadow="0" w:frame="0"/>
            </w:tcBorders>
            <w:shd w:val="clear" w:color="auto" w:fill="7f4c91"/>
            <w:tcMar>
              <w:top w:type="dxa" w:w="80"/>
              <w:left w:type="dxa" w:w="80"/>
              <w:bottom w:type="dxa" w:w="80"/>
              <w:right w:type="dxa" w:w="80"/>
            </w:tcMar>
            <w:vAlign w:val="top"/>
          </w:tcPr>
          <w:p>
            <w:pPr>
              <w:pStyle w:val="Table Style 1"/>
            </w:pPr>
            <w:r>
              <w:rPr>
                <w:rStyle w:val="None"/>
                <w:rFonts w:ascii="Oxygen Bold" w:hAnsi="Oxygen Bold"/>
                <w:b w:val="0"/>
                <w:bCs w:val="0"/>
                <w:outline w:val="0"/>
                <w:color w:val="ffffff"/>
                <w:sz w:val="24"/>
                <w:szCs w:val="24"/>
                <w:u w:color="ffffff"/>
                <w:shd w:val="nil" w:color="auto" w:fill="auto"/>
                <w:rtl w:val="0"/>
                <w:lang w:val="en-US"/>
                <w14:textFill>
                  <w14:solidFill>
                    <w14:srgbClr w14:val="FFFFFF"/>
                  </w14:solidFill>
                </w14:textFill>
              </w:rPr>
              <w:t>Essential Criteria</w:t>
            </w:r>
          </w:p>
        </w:tc>
      </w:tr>
      <w:tr>
        <w:tblPrEx>
          <w:shd w:val="clear" w:color="auto" w:fill="cadfff"/>
        </w:tblPrEx>
        <w:trPr>
          <w:trHeight w:val="6080" w:hRule="atLeast"/>
        </w:trPr>
        <w:tc>
          <w:tcPr>
            <w:tcW w:type="dxa" w:w="9411"/>
            <w:tcBorders>
              <w:top w:val="single" w:color="000000" w:sz="6"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A"/>
              <w:numPr>
                <w:ilvl w:val="0"/>
                <w:numId w:val="8"/>
              </w:numPr>
              <w:spacing w:after="60"/>
              <w:rPr>
                <w:rFonts w:ascii="Oxygen Bold" w:hAnsi="Oxygen Bold"/>
                <w:sz w:val="22"/>
                <w:szCs w:val="22"/>
                <w:lang w:val="en-US"/>
              </w:rPr>
            </w:pPr>
            <w:r>
              <w:rPr>
                <w:rStyle w:val="None"/>
                <w:rFonts w:ascii="Oxygen Bold" w:hAnsi="Oxygen Bold"/>
                <w:sz w:val="22"/>
                <w:szCs w:val="22"/>
                <w:shd w:val="nil" w:color="auto" w:fill="auto"/>
                <w:rtl w:val="0"/>
                <w:lang w:val="en-US"/>
              </w:rPr>
              <w:t>The right to work in the United Kingdom</w:t>
            </w:r>
          </w:p>
          <w:p>
            <w:pPr>
              <w:pStyle w:val="Body A"/>
              <w:numPr>
                <w:ilvl w:val="0"/>
                <w:numId w:val="8"/>
              </w:numPr>
              <w:bidi w:val="0"/>
              <w:spacing w:after="60"/>
              <w:ind w:right="0"/>
              <w:jc w:val="left"/>
              <w:rPr>
                <w:rFonts w:ascii="Oxygen Bold" w:hAnsi="Oxygen Bold"/>
                <w:sz w:val="22"/>
                <w:szCs w:val="22"/>
                <w:rtl w:val="0"/>
                <w:lang w:val="en-US"/>
              </w:rPr>
            </w:pPr>
            <w:r>
              <w:rPr>
                <w:rStyle w:val="None"/>
                <w:rFonts w:ascii="Oxygen Bold" w:hAnsi="Oxygen Bold"/>
                <w:sz w:val="22"/>
                <w:szCs w:val="22"/>
                <w:shd w:val="nil" w:color="auto" w:fill="auto"/>
                <w:rtl w:val="0"/>
                <w:lang w:val="en-US"/>
              </w:rPr>
              <w:t>A current full and clean UK Driving License</w:t>
            </w:r>
          </w:p>
          <w:p>
            <w:pPr>
              <w:pStyle w:val="Body A"/>
              <w:numPr>
                <w:ilvl w:val="0"/>
                <w:numId w:val="8"/>
              </w:numPr>
              <w:bidi w:val="0"/>
              <w:spacing w:after="60"/>
              <w:ind w:right="0"/>
              <w:jc w:val="left"/>
              <w:rPr>
                <w:rFonts w:ascii="Oxygen Bold" w:hAnsi="Oxygen Bold"/>
                <w:sz w:val="22"/>
                <w:szCs w:val="22"/>
                <w:rtl w:val="0"/>
                <w:lang w:val="en-US"/>
              </w:rPr>
            </w:pPr>
            <w:r>
              <w:rPr>
                <w:rStyle w:val="None"/>
                <w:rFonts w:ascii="Oxygen Bold" w:hAnsi="Oxygen Bold"/>
                <w:sz w:val="22"/>
                <w:szCs w:val="22"/>
                <w:shd w:val="nil" w:color="auto" w:fill="auto"/>
                <w:rtl w:val="0"/>
                <w:lang w:val="en-US"/>
              </w:rPr>
              <w:t>A school teaching qualification (GTCS registration preferred) and relevant school teaching experience</w:t>
            </w:r>
          </w:p>
          <w:p>
            <w:pPr>
              <w:pStyle w:val="Body A"/>
              <w:numPr>
                <w:ilvl w:val="0"/>
                <w:numId w:val="8"/>
              </w:numPr>
              <w:bidi w:val="0"/>
              <w:spacing w:after="60"/>
              <w:ind w:right="0"/>
              <w:jc w:val="left"/>
              <w:rPr>
                <w:rFonts w:ascii="Oxygen Bold" w:hAnsi="Oxygen Bold"/>
                <w:sz w:val="22"/>
                <w:szCs w:val="22"/>
                <w:rtl w:val="0"/>
                <w:lang w:val="en-US"/>
              </w:rPr>
            </w:pPr>
            <w:r>
              <w:rPr>
                <w:rStyle w:val="None"/>
                <w:rFonts w:ascii="Oxygen Bold" w:hAnsi="Oxygen Bold"/>
                <w:sz w:val="22"/>
                <w:szCs w:val="22"/>
                <w:shd w:val="nil" w:color="auto" w:fill="auto"/>
                <w:rtl w:val="0"/>
                <w:lang w:val="en-US"/>
              </w:rPr>
              <w:t>Knowledge of Curriculum for Excellence</w:t>
            </w:r>
            <w:r>
              <w:rPr>
                <w:rStyle w:val="None"/>
                <w:rFonts w:ascii="Oxygen Bold" w:cs="Oxygen Bold" w:hAnsi="Oxygen Bold" w:eastAsia="Oxygen Bold"/>
                <w:sz w:val="22"/>
                <w:szCs w:val="22"/>
                <w:shd w:val="nil" w:color="auto" w:fill="auto"/>
                <w:lang w:val="en-US"/>
              </w:rPr>
              <w:br w:type="textWrapping"/>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Passionate about the core work and purpose of the charity </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Ability to design and deliver interactive and engaging educational content </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Confident working with and presenting to diverse audiences, including school pupils, teachers and education professionals, and parents and carers</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Confident working with and presenting to disengaged or challenging audiences</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Excellent oral and written communication skills </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Highly motivated, reliable and punctual, with excellent diary management skills </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Ability to work as part of a small team or alone in a dynamic and fast-paced working </w:t>
            </w:r>
            <w:r>
              <w:rPr>
                <w:rStyle w:val="None"/>
                <w:rFonts w:ascii="Oxygen Regular" w:cs="Oxygen Regular" w:hAnsi="Oxygen Regular" w:eastAsia="Oxygen Regular"/>
                <w:sz w:val="22"/>
                <w:szCs w:val="22"/>
                <w:shd w:val="nil" w:color="auto" w:fill="auto"/>
                <w:lang w:val="en-US"/>
              </w:rPr>
              <w:br w:type="textWrapping"/>
            </w:r>
            <w:r>
              <w:rPr>
                <w:rStyle w:val="None"/>
                <w:rFonts w:ascii="Oxygen Regular" w:hAnsi="Oxygen Regular"/>
                <w:sz w:val="22"/>
                <w:szCs w:val="22"/>
                <w:shd w:val="nil" w:color="auto" w:fill="auto"/>
                <w:rtl w:val="0"/>
                <w:lang w:val="en-US"/>
              </w:rPr>
              <w:t xml:space="preserve">environment </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Proficient research and analytical skills, with an ability to generate innovative ideas for resources and materials </w:t>
            </w:r>
          </w:p>
          <w:p>
            <w:pPr>
              <w:pStyle w:val="Body A"/>
              <w:numPr>
                <w:ilvl w:val="0"/>
                <w:numId w:val="8"/>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Sense of initiative with the foresight to plan for future problems and opportunities, taking a holistic overview and solutions-based approach</w:t>
            </w:r>
          </w:p>
        </w:tc>
      </w:tr>
      <w:tr>
        <w:tblPrEx>
          <w:shd w:val="clear" w:color="auto" w:fill="cadfff"/>
        </w:tblPrEx>
        <w:trPr>
          <w:trHeight w:val="335" w:hRule="atLeast"/>
        </w:trPr>
        <w:tc>
          <w:tcPr>
            <w:tcW w:type="dxa" w:w="9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7f4c91"/>
            <w:tcMar>
              <w:top w:type="dxa" w:w="80"/>
              <w:left w:type="dxa" w:w="80"/>
              <w:bottom w:type="dxa" w:w="80"/>
              <w:right w:type="dxa" w:w="80"/>
            </w:tcMar>
            <w:vAlign w:val="top"/>
          </w:tcPr>
          <w:p>
            <w:pPr>
              <w:pStyle w:val="Table Style 2"/>
            </w:pPr>
            <w:r>
              <w:rPr>
                <w:rStyle w:val="None"/>
                <w:rFonts w:ascii="Oxygen Bold" w:hAnsi="Oxygen Bold"/>
                <w:outline w:val="0"/>
                <w:color w:val="ffffff"/>
                <w:sz w:val="24"/>
                <w:szCs w:val="24"/>
                <w:u w:color="ffffff"/>
                <w:shd w:val="nil" w:color="auto" w:fill="auto"/>
                <w:rtl w:val="0"/>
                <w:lang w:val="en-US"/>
                <w14:textFill>
                  <w14:solidFill>
                    <w14:srgbClr w14:val="FFFFFF"/>
                  </w14:solidFill>
                </w14:textFill>
              </w:rPr>
              <w:t>Desirable Criteria</w:t>
            </w:r>
          </w:p>
        </w:tc>
      </w:tr>
      <w:tr>
        <w:tblPrEx>
          <w:shd w:val="clear" w:color="auto" w:fill="cadfff"/>
        </w:tblPrEx>
        <w:trPr>
          <w:trHeight w:val="2555" w:hRule="atLeast"/>
        </w:trPr>
        <w:tc>
          <w:tcPr>
            <w:tcW w:type="dxa" w:w="941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Body A"/>
              <w:numPr>
                <w:ilvl w:val="0"/>
                <w:numId w:val="9"/>
              </w:numPr>
              <w:spacing w:after="60"/>
              <w:rPr>
                <w:rFonts w:ascii="Oxygen Regular" w:hAnsi="Oxygen Regular"/>
                <w:sz w:val="22"/>
                <w:szCs w:val="22"/>
                <w:lang w:val="en-US"/>
              </w:rPr>
            </w:pPr>
            <w:r>
              <w:rPr>
                <w:rStyle w:val="None"/>
                <w:rFonts w:ascii="Oxygen Regular" w:hAnsi="Oxygen Regular"/>
                <w:sz w:val="22"/>
                <w:szCs w:val="22"/>
                <w:shd w:val="nil" w:color="auto" w:fill="auto"/>
                <w:rtl w:val="0"/>
                <w:lang w:val="en-US"/>
              </w:rPr>
              <w:t xml:space="preserve">An understanding of educational practices and approaches to address prejudice and prejudice-based bullying in school settings </w:t>
            </w:r>
          </w:p>
          <w:p>
            <w:pPr>
              <w:pStyle w:val="Body A"/>
              <w:numPr>
                <w:ilvl w:val="0"/>
                <w:numId w:val="9"/>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Experience in inclusive pedagogy or equalities work</w:t>
            </w:r>
          </w:p>
          <w:p>
            <w:pPr>
              <w:pStyle w:val="Body A"/>
              <w:numPr>
                <w:ilvl w:val="0"/>
                <w:numId w:val="9"/>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Experience developing and delivering CPD for teachers and school staff</w:t>
            </w:r>
          </w:p>
          <w:p>
            <w:pPr>
              <w:pStyle w:val="Body A"/>
              <w:numPr>
                <w:ilvl w:val="0"/>
                <w:numId w:val="9"/>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 xml:space="preserve">Experience developing and delivering education workshops or learning content for diverse audiences of children and young people </w:t>
            </w:r>
          </w:p>
          <w:p>
            <w:pPr>
              <w:pStyle w:val="Body A"/>
              <w:numPr>
                <w:ilvl w:val="0"/>
                <w:numId w:val="9"/>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Experience developing and delivering information sessions for parents and carers</w:t>
            </w:r>
          </w:p>
          <w:p>
            <w:pPr>
              <w:pStyle w:val="Body A"/>
              <w:numPr>
                <w:ilvl w:val="0"/>
                <w:numId w:val="9"/>
              </w:numPr>
              <w:bidi w:val="0"/>
              <w:spacing w:after="60"/>
              <w:ind w:right="0"/>
              <w:jc w:val="left"/>
              <w:rPr>
                <w:rFonts w:ascii="Oxygen Regular" w:hAnsi="Oxygen Regular"/>
                <w:sz w:val="22"/>
                <w:szCs w:val="22"/>
                <w:rtl w:val="0"/>
                <w:lang w:val="en-US"/>
              </w:rPr>
            </w:pPr>
            <w:r>
              <w:rPr>
                <w:rStyle w:val="None"/>
                <w:rFonts w:ascii="Oxygen Regular" w:hAnsi="Oxygen Regular"/>
                <w:sz w:val="22"/>
                <w:szCs w:val="22"/>
                <w:shd w:val="nil" w:color="auto" w:fill="auto"/>
                <w:rtl w:val="0"/>
                <w:lang w:val="en-US"/>
              </w:rPr>
              <w:t>Experience developing educational resources and projects</w:t>
            </w:r>
          </w:p>
        </w:tc>
      </w:tr>
    </w:tbl>
    <w:p>
      <w:pPr>
        <w:pStyle w:val="Default"/>
        <w:widowControl w:val="0"/>
        <w:spacing w:before="0" w:line="240" w:lineRule="auto"/>
        <w:ind w:left="432" w:hanging="432"/>
        <w:rPr>
          <w:rStyle w:val="None"/>
          <w:rFonts w:ascii="Oxygen Regular" w:cs="Oxygen Regular" w:hAnsi="Oxygen Regular" w:eastAsia="Oxygen Regular"/>
          <w:shd w:val="clear" w:color="auto" w:fill="ffffff"/>
        </w:rPr>
      </w:pPr>
    </w:p>
    <w:p>
      <w:pPr>
        <w:pStyle w:val="Default"/>
        <w:widowControl w:val="0"/>
        <w:spacing w:before="0" w:line="240" w:lineRule="auto"/>
        <w:ind w:left="324" w:hanging="324"/>
        <w:rPr>
          <w:rStyle w:val="None"/>
          <w:rFonts w:ascii="Oxygen Regular" w:cs="Oxygen Regular" w:hAnsi="Oxygen Regular" w:eastAsia="Oxygen Regular"/>
          <w:shd w:val="clear" w:color="auto" w:fill="ffffff"/>
        </w:rPr>
      </w:pPr>
    </w:p>
    <w:p>
      <w:pPr>
        <w:pStyle w:val="Default"/>
        <w:spacing w:before="0" w:line="240" w:lineRule="auto"/>
      </w:pPr>
    </w:p>
    <w:p>
      <w:pPr>
        <w:pStyle w:val="Default"/>
        <w:spacing w:before="0" w:line="240" w:lineRule="auto"/>
        <w:rPr>
          <w:rStyle w:val="None"/>
          <w:rFonts w:ascii="Oxygen Bold" w:cs="Oxygen Bold" w:hAnsi="Oxygen Bold" w:eastAsia="Oxygen Bold"/>
          <w:sz w:val="30"/>
          <w:szCs w:val="30"/>
          <w:u w:color="7f4c91"/>
          <w:shd w:val="clear" w:color="auto" w:fill="ffffff"/>
        </w:rPr>
      </w:pPr>
      <w:r>
        <w:rPr>
          <w:rStyle w:val="None"/>
          <w:rFonts w:ascii="Oxygen Bold" w:hAnsi="Oxygen Bold"/>
          <w:sz w:val="26"/>
          <w:szCs w:val="26"/>
          <w:u w:color="7f4c91"/>
          <w:shd w:val="clear" w:color="auto" w:fill="ffffff"/>
          <w:rtl w:val="0"/>
          <w:lang w:val="en-US"/>
        </w:rPr>
        <w:t>How to Apply</w:t>
      </w:r>
      <w:r>
        <w:rPr>
          <w:rStyle w:val="None"/>
          <w:rFonts w:ascii="Oxygen Bold" w:hAnsi="Oxygen Bold"/>
          <w:sz w:val="30"/>
          <w:szCs w:val="30"/>
          <w:u w:color="7f4c91"/>
          <w:shd w:val="clear" w:color="auto" w:fill="ffffff"/>
          <w:rtl w:val="0"/>
          <w:lang w:val="en-US"/>
        </w:rPr>
        <w:t xml:space="preserve"> </w:t>
      </w:r>
    </w:p>
    <w:p>
      <w:pPr>
        <w:pStyle w:val="Default"/>
        <w:spacing w:before="0" w:line="240" w:lineRule="auto"/>
        <w:rPr>
          <w:rStyle w:val="None"/>
          <w:rFonts w:ascii="Oxygen Bold" w:cs="Oxygen Bold" w:hAnsi="Oxygen Bold" w:eastAsia="Oxygen Bold"/>
          <w:sz w:val="30"/>
          <w:szCs w:val="30"/>
          <w:u w:color="7f4c91"/>
          <w:shd w:val="clear" w:color="auto" w:fill="ffffff"/>
        </w:rPr>
      </w:pPr>
    </w:p>
    <w:p>
      <w:pPr>
        <w:pStyle w:val="Default"/>
        <w:spacing w:before="0" w:line="240" w:lineRule="auto"/>
        <w:rPr>
          <w:rStyle w:val="None"/>
          <w:rFonts w:ascii="Oxygen Bold" w:cs="Oxygen Bold" w:hAnsi="Oxygen Bold" w:eastAsia="Oxygen Bold"/>
          <w:sz w:val="20"/>
          <w:szCs w:val="20"/>
          <w:shd w:val="clear" w:color="auto" w:fill="ffffff"/>
        </w:rPr>
      </w:pPr>
      <w:r>
        <w:rPr>
          <w:rStyle w:val="None"/>
          <w:rFonts w:ascii="Oxygen Bold" w:hAnsi="Oxygen Bold"/>
          <w:sz w:val="20"/>
          <w:szCs w:val="20"/>
          <w:shd w:val="clear" w:color="auto" w:fill="ffffff"/>
          <w:rtl w:val="0"/>
          <w:lang w:val="en-US"/>
        </w:rPr>
        <w:t>Please</w:t>
      </w:r>
      <w:r>
        <w:rPr>
          <w:rStyle w:val="None"/>
          <w:rFonts w:ascii="Oxygen Bold" w:hAnsi="Oxygen Bold"/>
          <w:sz w:val="20"/>
          <w:szCs w:val="20"/>
          <w:u w:color="004d80"/>
          <w:shd w:val="clear" w:color="auto" w:fill="ffffff"/>
          <w:rtl w:val="0"/>
          <w:lang w:val="en-US"/>
        </w:rPr>
        <w:t xml:space="preserve"> </w:t>
      </w:r>
      <w:r>
        <w:rPr>
          <w:rStyle w:val="None"/>
          <w:rFonts w:ascii="Oxygen Bold" w:hAnsi="Oxygen Bold"/>
          <w:sz w:val="20"/>
          <w:szCs w:val="20"/>
          <w:shd w:val="clear" w:color="auto" w:fill="ffffff"/>
          <w:rtl w:val="0"/>
          <w:lang w:val="en-US"/>
        </w:rPr>
        <w:t>email</w:t>
      </w:r>
      <w:r>
        <w:rPr>
          <w:rStyle w:val="None"/>
          <w:rFonts w:ascii="Oxygen Bold" w:hAnsi="Oxygen Bold"/>
          <w:sz w:val="20"/>
          <w:szCs w:val="20"/>
          <w:u w:color="004d80"/>
          <w:shd w:val="clear" w:color="auto" w:fill="ffffff"/>
          <w:rtl w:val="0"/>
          <w:lang w:val="en-US"/>
        </w:rPr>
        <w:t xml:space="preserve"> </w:t>
      </w:r>
      <w:r>
        <w:rPr>
          <w:rStyle w:val="Hyperlink.1"/>
          <w:rFonts w:ascii="Oxygen Regular" w:cs="Oxygen Regular" w:hAnsi="Oxygen Regular" w:eastAsia="Oxygen Regular"/>
          <w:sz w:val="20"/>
          <w:szCs w:val="20"/>
          <w:u w:val="single" w:color="004d80"/>
          <w:shd w:val="clear" w:color="auto" w:fill="ffffff"/>
          <w:lang w:val="en-US"/>
        </w:rPr>
        <w:fldChar w:fldCharType="begin" w:fldLock="0"/>
      </w:r>
      <w:r>
        <w:rPr>
          <w:rStyle w:val="Hyperlink.1"/>
          <w:rFonts w:ascii="Oxygen Regular" w:cs="Oxygen Regular" w:hAnsi="Oxygen Regular" w:eastAsia="Oxygen Regular"/>
          <w:sz w:val="20"/>
          <w:szCs w:val="20"/>
          <w:u w:val="single" w:color="004d80"/>
          <w:shd w:val="clear" w:color="auto" w:fill="ffffff"/>
          <w:lang w:val="en-US"/>
        </w:rPr>
        <w:instrText xml:space="preserve"> HYPERLINK "mailto:recruitment@tie.scot"</w:instrText>
      </w:r>
      <w:r>
        <w:rPr>
          <w:rStyle w:val="Hyperlink.1"/>
          <w:rFonts w:ascii="Oxygen Regular" w:cs="Oxygen Regular" w:hAnsi="Oxygen Regular" w:eastAsia="Oxygen Regular"/>
          <w:sz w:val="20"/>
          <w:szCs w:val="20"/>
          <w:u w:val="single" w:color="004d80"/>
          <w:shd w:val="clear" w:color="auto" w:fill="ffffff"/>
          <w:lang w:val="en-US"/>
        </w:rPr>
        <w:fldChar w:fldCharType="separate" w:fldLock="0"/>
      </w:r>
      <w:r>
        <w:rPr>
          <w:rStyle w:val="Hyperlink.1"/>
          <w:rFonts w:ascii="Oxygen Regular" w:hAnsi="Oxygen Regular"/>
          <w:sz w:val="20"/>
          <w:szCs w:val="20"/>
          <w:u w:val="single" w:color="004d80"/>
          <w:shd w:val="clear" w:color="auto" w:fill="ffffff"/>
          <w:rtl w:val="0"/>
          <w:lang w:val="en-US"/>
        </w:rPr>
        <w:t>recruitment@</w:t>
      </w:r>
      <w:r>
        <w:rPr>
          <w:rStyle w:val="None"/>
          <w:rFonts w:ascii="Oxygen Regular" w:hAnsi="Oxygen Regular"/>
          <w:sz w:val="20"/>
          <w:szCs w:val="20"/>
          <w:u w:val="single" w:color="004d80"/>
          <w:shd w:val="clear" w:color="auto" w:fill="ffffff"/>
          <w:rtl w:val="0"/>
          <w:lang w:val="it-IT"/>
        </w:rPr>
        <w:t>tie.scot</w:t>
      </w:r>
      <w:r>
        <w:rPr/>
        <w:fldChar w:fldCharType="end" w:fldLock="0"/>
      </w:r>
      <w:r>
        <w:rPr>
          <w:rStyle w:val="None"/>
          <w:rFonts w:ascii="Oxygen Bold" w:hAnsi="Oxygen Bold"/>
          <w:sz w:val="20"/>
          <w:szCs w:val="20"/>
          <w:u w:color="1155cc"/>
          <w:shd w:val="clear" w:color="auto" w:fill="ffffff"/>
          <w:rtl w:val="0"/>
          <w:lang w:val="en-US"/>
        </w:rPr>
        <w:t xml:space="preserve"> </w:t>
      </w:r>
      <w:r>
        <w:rPr>
          <w:rStyle w:val="None"/>
          <w:rFonts w:ascii="Oxygen Bold" w:hAnsi="Oxygen Bold"/>
          <w:sz w:val="20"/>
          <w:szCs w:val="20"/>
          <w:shd w:val="clear" w:color="auto" w:fill="ffffff"/>
          <w:rtl w:val="0"/>
          <w:lang w:val="en-US"/>
        </w:rPr>
        <w:t xml:space="preserve">to return a CV and Cover Letter demonstrating how you meet the Essential Criteria in the Person Specification, and why you would be a suitable candidate for this post with reference to the Job Specification. </w:t>
      </w:r>
    </w:p>
    <w:p>
      <w:pPr>
        <w:pStyle w:val="Default"/>
        <w:spacing w:before="0" w:after="240" w:line="240" w:lineRule="auto"/>
        <w:rPr>
          <w:rStyle w:val="None"/>
          <w:rFonts w:ascii="Oxygen Bold" w:cs="Oxygen Bold" w:hAnsi="Oxygen Bold" w:eastAsia="Oxygen Bold"/>
          <w:sz w:val="20"/>
          <w:szCs w:val="20"/>
          <w:shd w:val="clear" w:color="auto" w:fill="ffffff"/>
        </w:rPr>
      </w:pPr>
      <w:r>
        <w:rPr>
          <w:rStyle w:val="None"/>
          <w:rFonts w:ascii="Oxygen Regular" w:cs="Oxygen Regular" w:hAnsi="Oxygen Regular" w:eastAsia="Oxygen Regular"/>
          <w:sz w:val="20"/>
          <w:szCs w:val="20"/>
          <w:shd w:val="clear" w:color="auto" w:fill="ffffff"/>
        </w:rPr>
        <w:br w:type="textWrapping"/>
      </w:r>
      <w:r>
        <w:rPr>
          <w:rStyle w:val="None"/>
          <w:rFonts w:ascii="Oxygen Bold" w:hAnsi="Oxygen Bold"/>
          <w:outline w:val="0"/>
          <w:color w:val="b90000"/>
          <w:sz w:val="22"/>
          <w:szCs w:val="22"/>
          <w:u w:color="b90000"/>
          <w:shd w:val="clear" w:color="auto" w:fill="ffffff"/>
          <w:rtl w:val="0"/>
          <w:lang w:val="en-US"/>
          <w14:textFill>
            <w14:solidFill>
              <w14:srgbClr w14:val="B90000"/>
            </w14:solidFill>
          </w14:textFill>
        </w:rPr>
        <w:t>CLOSING DATE: Friday 7th November 2025 at 17:00</w:t>
      </w:r>
    </w:p>
    <w:p>
      <w:pPr>
        <w:pStyle w:val="Default"/>
        <w:spacing w:before="0" w:after="240" w:line="240" w:lineRule="auto"/>
        <w:rPr>
          <w:rStyle w:val="None"/>
          <w:rFonts w:ascii="Times Roman" w:cs="Times Roman" w:hAnsi="Times Roman" w:eastAsia="Times Roman"/>
          <w:sz w:val="20"/>
          <w:szCs w:val="20"/>
          <w:shd w:val="clear" w:color="auto" w:fill="ffffff"/>
        </w:rPr>
      </w:pPr>
      <w:r>
        <w:rPr>
          <w:rStyle w:val="None"/>
          <w:rFonts w:ascii="Oxygen Regular" w:hAnsi="Oxygen Regular"/>
          <w:sz w:val="20"/>
          <w:szCs w:val="20"/>
          <w:shd w:val="clear" w:color="auto" w:fill="ffffff"/>
          <w:rtl w:val="0"/>
          <w:lang w:val="en-US"/>
        </w:rPr>
        <w:t xml:space="preserve">Shortlisted candidates will be invited to a multi-stage interview process. This will include a panel interview and a short presentation to a group of school pupils for those who are successful at the panel interview stage. Further information and guidance will be provided in advance. </w:t>
      </w:r>
    </w:p>
    <w:p>
      <w:pPr>
        <w:pStyle w:val="Default"/>
        <w:spacing w:before="0" w:after="240" w:line="240" w:lineRule="auto"/>
      </w:pPr>
      <w:r>
        <w:rPr>
          <w:rStyle w:val="None"/>
          <w:rFonts w:ascii="Oxygen Regular" w:hAnsi="Oxygen Regular"/>
          <w:sz w:val="20"/>
          <w:szCs w:val="20"/>
          <w:shd w:val="clear" w:color="auto" w:fill="ffffff"/>
          <w:rtl w:val="0"/>
          <w:lang w:val="en-US"/>
        </w:rPr>
        <w:t>We are an equal opportunities employer and would specifically welcome applicants from underrepresented groups and with diverse backgrounds.</w:t>
      </w:r>
    </w:p>
    <w:sectPr>
      <w:headerReference w:type="default" r:id="rId5"/>
      <w:footerReference w:type="default" r:id="rId6"/>
      <w:pgSz w:w="11900" w:h="16840" w:orient="portrait"/>
      <w:pgMar w:top="720"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Oxygen Bold">
    <w:charset w:val="00"/>
    <w:family w:val="roman"/>
    <w:pitch w:val="default"/>
  </w:font>
  <w:font w:name="Oxygen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2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94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16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38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60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82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04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268" w:hanging="288"/>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1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1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20" w:hanging="5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75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97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119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141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163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185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207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2297" w:hanging="317"/>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196" w:hanging="196"/>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4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2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0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88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6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4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2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03" w:hanging="163"/>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bullet"/>
        <w:suff w:val="tab"/>
        <w:lvlText w:val="•"/>
        <w:lvlJc w:val="left"/>
        <w:pPr>
          <w:ind w:left="196" w:hanging="196"/>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Oxygen Regular" w:cs="Oxygen Regular" w:hAnsi="Oxygen Regular" w:eastAsia="Oxygen Regular"/>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Oxygen Regular" w:cs="Oxygen Regular" w:hAnsi="Oxygen Regular" w:eastAsia="Oxygen Regular"/>
      <w:outline w:val="0"/>
      <w:color w:val="0000ff"/>
      <w:sz w:val="20"/>
      <w:szCs w:val="20"/>
      <w:u w:val="single" w:color="0000ff"/>
      <w14:textFill>
        <w14:solidFill>
          <w14:srgbClr w14:val="0000FF"/>
        </w14:solidFill>
      </w14:textFill>
    </w:rPr>
  </w:style>
  <w:style w:type="numbering" w:styleId="Bullets">
    <w:name w:val="Bullets"/>
    <w:pPr>
      <w:numPr>
        <w:numId w:val="1"/>
      </w:numPr>
    </w:pPr>
  </w:style>
  <w:style w:type="numbering" w:styleId="Bullet">
    <w:name w:val="Bullet"/>
    <w:pPr>
      <w:numPr>
        <w:numId w:val="3"/>
      </w:numPr>
    </w:p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Oxygen Regular" w:cs="Oxygen Regular" w:hAnsi="Oxygen Regular" w:eastAsia="Oxygen Regular"/>
      <w:sz w:val="20"/>
      <w:szCs w:val="20"/>
      <w:u w:val="single" w:color="004d80"/>
      <w:shd w:val="clear" w:color="auto" w:fill="ffffff"/>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