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WLET Development Manager – Job remit, outcomes and skills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TableGrid"/>
        <w:tblW w:w="138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39"/>
        <w:gridCol w:w="4391"/>
        <w:gridCol w:w="4257"/>
      </w:tblGrid>
      <w:tr>
        <w:trPr/>
        <w:tc>
          <w:tcPr>
            <w:tcW w:w="5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 xml:space="preserve">Development Manager post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remit/responsibilities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Outcomes to be achieved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Essential skills and experience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n-GB" w:eastAsia="en-US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= desirable.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u w:val="single"/>
                <w:lang w:val="en-GB" w:eastAsia="en-US" w:bidi="ar-SA"/>
              </w:rPr>
              <w:t>The Schoolhouse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To ensure current activities and classes are maintained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To build on current success of Tearoom potentially opening more hours and more days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 xml:space="preserve">Develop and run a weekly offer of activities and classes providing support as required to volunteers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Develop and run a programme of events scheduled throughout the year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Coordinate rental space for groups and organisations to meet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Coordinate a co-working space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4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Daily use of Schoolhouse by local community, wider public, tourists and businesses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Well-used enterprising community resource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>Successful introduction of new activities and services, as identified with the community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Increased profile and support in local media and in bookings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Increase in revenue and financially viable social space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 xml:space="preserve">Local volunteer roles created 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>Good understanding of community engagement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>Ability to interact effectively across all aspects of the community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 xml:space="preserve">Good understanding /experience of successfully establishing community-led initiatives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 xml:space="preserve">Experience of working well with and supporting volunteers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cs="Calibri" w:cstheme="minorHAnsi"/>
                <w:color w:val="2F5496" w:themeColor="accent1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Excellent interpersonal and relationship building skills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cs="Calibri" w:cstheme="minorHAnsi"/>
                <w:color w:val="2F5496" w:themeColor="accent1" w:themeShade="bf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Excellent administrative and organisational skills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 xml:space="preserve">Development Manager post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remit/responsibilities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Outcomes to be achieved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Essential skills and experience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= desirable.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u w:val="single"/>
                <w:lang w:val="en-GB" w:eastAsia="en-US" w:bidi="ar-SA"/>
              </w:rPr>
              <w:t>Old School – Phase 2 Development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With the Board, Architects and Building Project Manager, identify and apply for funding for the renovation of the Old School to provide a bunkroom, toilets, showers, and multi-purpose space for rental and in-house activities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To ensure regular use of space whilst funding being sought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Develop and run an outdoor event to bring people together to celebrate the Old School’s place in the community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4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Successful funding bids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Grass-roots funding donations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Income generation from current space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 xml:space="preserve">Raised profile and support for development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1"/>
                <w:szCs w:val="21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1"/>
                <w:szCs w:val="21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1"/>
                <w:szCs w:val="21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1"/>
                <w:szCs w:val="21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 xml:space="preserve">Experience providing admin support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>Experience of working well with multiple stakeholders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>Experience of fundraising and development of funding applications 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Good understanding/experience of community engagement and effective consultation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 w:cstheme="minorHAnsi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 xml:space="preserve">Good understanding /experience of successfully establishing community-led initiatives 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 xml:space="preserve">Development Manager post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remit/responsibilities</w:t>
            </w:r>
          </w:p>
        </w:tc>
        <w:tc>
          <w:tcPr>
            <w:tcW w:w="4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Outcomes to be achieved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Essential skills and experience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= desirable.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u w:val="single"/>
                <w:lang w:val="en-GB" w:eastAsia="en-US" w:bidi="ar-SA"/>
              </w:rPr>
              <w:t xml:space="preserve">Poolewe - Community Land Acquisition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Support to partners (Wester Loch Ewe Community Council, Communities Housing Trust, the Wester Loch ewe Community to realise a Community Land Acquisition at Poolewe. Proposed use of land includes: for Helicopter Emergency Landing Pad, Community Housing, Aire, and Community Woodland.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Support for WLET leading this project until Project Officer funded and appointed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u w:val="single"/>
                <w:lang w:val="en-GB" w:eastAsia="en-US" w:bidi="ar-SA"/>
              </w:rPr>
              <w:t>Poolewe - Community Toilets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To ensure current running of and upkeep of toilets are maintained providing support as required to volunteers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2"/>
                <w:lang w:val="en-GB" w:eastAsia="en-US" w:bidi="ar-SA"/>
              </w:rPr>
            </w:pPr>
            <w:r>
              <w:rPr>
                <w:rFonts w:eastAsia="Calibri" w:cs=""/>
                <w:kern w:val="2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"/>
                <w:kern w:val="2"/>
                <w:lang w:val="en-GB" w:eastAsia="en-US" w:bidi="ar-SA"/>
              </w:rPr>
            </w:pPr>
            <w:r>
              <w:rPr>
                <w:rFonts w:eastAsia="Calibri" w:cs=""/>
                <w:kern w:val="2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4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Community support and engagement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Successful funding applications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Sustainable Volunteer Team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 xml:space="preserve">Financial viability 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1"/>
                <w:szCs w:val="21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1"/>
                <w:szCs w:val="21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1"/>
                <w:szCs w:val="21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1"/>
                <w:szCs w:val="21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 w:cstheme="minorHAnsi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>Experience of working well with multiple stakeholders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 xml:space="preserve">Experience providing admin support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 w:cstheme="minorHAnsi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 xml:space="preserve">Experience of working well with and supporting volunteers 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 xml:space="preserve">Development Manager post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remit/responsibilities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Outcomes to be achieved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Essential skills and experience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= desirable.</w:t>
            </w:r>
          </w:p>
        </w:tc>
      </w:tr>
      <w:tr>
        <w:trPr>
          <w:trHeight w:val="6542" w:hRule="atLeast"/>
        </w:trPr>
        <w:tc>
          <w:tcPr>
            <w:tcW w:w="5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u w:val="single"/>
                <w:lang w:val="en-GB" w:eastAsia="en-US" w:bidi="ar-SA"/>
              </w:rPr>
              <w:t>Improving Organisational Resilience with WLET Board and DTAS (Funder)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Purpose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Vision, mission and values to be used in Project Planning to inform everyday actions.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Review of Business Plan with Board and DTAS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Lead on Project Plan with a phased approach to delivery and development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Regular engagement with Community through this project to re-embed vision and strategic direction of WLET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Communications and Impact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To engage and share with Community, at meaningful intervals throughout lifecycle of project, what we are doing and the difference being made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Monitoring and Evaluation in all areas of the project showing clearly what outcomes have been achieved, what improvements we need to make and why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Finance and Funding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To diversify revenue streams to help WLET become sustainable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To generate revenue through a range of activities and events in the Schoolhouse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 xml:space="preserve">To attain additional funding for the Old School renovation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Support Board, in collaboration with DTAS, to strengthen finance systems and processes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Assets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With a focus on the Old School, Schoolhouse and Community Land to develop the opportunities they present via renovation of Old School, multiple uses of Old Schoolhouse and benefits of Community Land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HR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Support WLET Board, in collaboration with DTAS, to enhance HR systems, including the development of policies, employment contracts, a supportive workplace culture and wellbeing measures.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4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Clearer understanding and greater alignment of Board/staff around purpose and strategy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Improved ability to communicate with the community and demonstrate impact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Diversified income generation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Healthier financial position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Greater financial control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Effective management of increased income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Increased confidence, knowledge and control in managing assets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HR systems enhanced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 xml:space="preserve">HR systems effectively managed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Header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bidi="ar-SA"/>
              </w:rPr>
              <w:t>Experience of being a board member or supporting a volunteer board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Good understanding / evidence of experience in charitable organisation governance and management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Track record of project development and delivery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val="en-GB" w:eastAsia="en-US" w:bidi="ar-SA"/>
              </w:rPr>
              <w:t xml:space="preserve">Track record of impactful business development </w:t>
            </w: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>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 w:cstheme="minorHAnsi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Header"/>
              <w:widowControl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  <w:lang w:bidi="ar-SA"/>
              </w:rPr>
              <w:t xml:space="preserve">A knowledge of or a commitment to the local community </w:t>
            </w:r>
            <w:r>
              <w:rPr>
                <w:rFonts w:cs="Calibri" w:cstheme="minorHAnsi"/>
                <w:color w:val="auto"/>
                <w:sz w:val="20"/>
                <w:szCs w:val="20"/>
                <w:lang w:bidi="ar-SA"/>
              </w:rPr>
              <w:t>●</w:t>
            </w:r>
            <w:r>
              <w:rPr>
                <w:rFonts w:cs="Calibri" w:ascii="Calibri" w:hAnsi="Calibri"/>
                <w:bCs/>
                <w:sz w:val="20"/>
                <w:szCs w:val="20"/>
                <w:lang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Effective marketing skills and good understanding of all forms of promotion and social media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Good understanding/experience of community engagement and effective consultation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Highly numerate and able to produce and interpret financial reports and accounts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Knowledge of accounting systems (Xero preferred) or willingness to learn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Track record of project development and delivery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 xml:space="preserve">Development Manager post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remit/responsibilities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Outcomes to be achieved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Essential skills and experience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= desirable.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u w:val="single"/>
                <w:lang w:val="en-GB" w:eastAsia="en-US" w:bidi="ar-SA"/>
              </w:rPr>
              <w:t>Monitoring and Evaluation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Lead on measuring and monitoring the project (The Schoolhouse, Old School and Community Land Acquisition)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 xml:space="preserve">Progress reports to WLET and DTAS (funder)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 xml:space="preserve">Communication of progress with volunteers, community, visitors, tourists and wider public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4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Impact measured and monitored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Clear management reporting from project to Board and DTAS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Increased profile for project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Demonstrating success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Informing when change is required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Good working knowledge of Microsoft packages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Excellent administrative skills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Grid"/>
        <w:tblW w:w="138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39"/>
        <w:gridCol w:w="4391"/>
        <w:gridCol w:w="4257"/>
      </w:tblGrid>
      <w:tr>
        <w:trPr/>
        <w:tc>
          <w:tcPr>
            <w:tcW w:w="5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 xml:space="preserve">Development Manager post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remit/responsibilities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Outcomes to be achieved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Essential skills and experience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= desirable.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 xml:space="preserve">Banking, bookkeeping, financial monitoring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en-GB" w:eastAsia="en-US" w:bidi="ar-SA"/>
              </w:rPr>
              <w:t>Other governance-related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/>
                <w:bCs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b/>
                <w:bCs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Working closely with the Treasurer, provide day to day banking, payments, invoice raising service and provision of reports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Support Trustee Project Leads in oversight, monitoring and reporting on funds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Provide support to Chair in administration of Board meetings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Minute taking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Management of filing system</w:t>
            </w:r>
          </w:p>
        </w:tc>
        <w:tc>
          <w:tcPr>
            <w:tcW w:w="4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  <w:lang w:val="en-GB" w:eastAsia="en-US" w:bidi="ar-SA"/>
              </w:rPr>
              <w:t>Strong financial management across all projects</w:t>
            </w:r>
          </w:p>
        </w:tc>
        <w:tc>
          <w:tcPr>
            <w:tcW w:w="42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color w:val="2F5496" w:themeColor="accent1" w:themeShade="bf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Knowledge of accounting systems (Xero preferred), VAT allocation, fund management and generation of reports</w:t>
            </w:r>
            <w:r>
              <w:rPr>
                <w:rFonts w:eastAsia="Calibri" w:cs="Calibri" w:cstheme="minorHAnsi"/>
                <w:kern w:val="2"/>
                <w:sz w:val="20"/>
                <w:szCs w:val="20"/>
                <w:lang w:val="en-GB" w:eastAsia="en-US" w:bidi="ar-SA"/>
              </w:rPr>
              <w:t>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Good understanding or experience of working within charity finance regulations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  <w:t>Minute taking skills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  <w:p>
            <w:pPr>
              <w:pStyle w:val="Header"/>
              <w:widowControl w:val="fals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bidi="ar-SA"/>
              </w:rPr>
              <w:t>Experience of being a Board member or supporting a Board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0"/>
                <w:szCs w:val="20"/>
                <w:lang w:val="en-GB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en-GB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orient="landscape" w:w="16838" w:h="11906"/>
      <w:pgMar w:left="720" w:right="720" w:gutter="0" w:header="720" w:top="143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Perpetu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d63069"/>
    <w:rPr>
      <w:rFonts w:ascii="Perpetua" w:hAnsi="Perpetua" w:eastAsia="Perpetua" w:cs="Perpetua"/>
      <w:color w:val="000000"/>
      <w:kern w:val="0"/>
      <w:sz w:val="20"/>
      <w:szCs w:val="20"/>
      <w:lang w:val="en-US" w:eastAsia="zh-CN"/>
      <w14:ligatures w14:val="non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34d88"/>
    <w:pPr>
      <w:spacing w:before="0" w:after="16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160ec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rsid w:val="00d63069"/>
    <w:pPr>
      <w:suppressAutoHyphens w:val="true"/>
      <w:spacing w:lineRule="auto" w:line="276"/>
    </w:pPr>
    <w:rPr>
      <w:rFonts w:ascii="Perpetua" w:hAnsi="Perpetua" w:eastAsia="Perpetua" w:cs="Perpetua"/>
      <w:color w:val="000000"/>
      <w:kern w:val="0"/>
      <w:sz w:val="20"/>
      <w:szCs w:val="20"/>
      <w:lang w:val="en-US" w:eastAsia="zh-CN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622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LibreOffice/7.3.7.2$Linux_X86_64 LibreOffice_project/30$Build-2</Application>
  <AppVersion>15.0000</AppVersion>
  <Pages>5</Pages>
  <Words>1009</Words>
  <Characters>6287</Characters>
  <CharactersWithSpaces>7181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2025-11-17T11:33:00Z</dcterms:created>
  <dc:creator>Lara Moir</dc:creator>
  <dc:description/>
  <dc:language>en-GB</dc:language>
  <cp:lastModifiedBy/>
  <dcterms:modified xsi:type="dcterms:W3CDTF">2025-12-10T17:09:40Z</dcterms:modified>
  <cp:revision>276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