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4AE93FE8" w14:paraId="08A32C1D" wp14:textId="5AEEFB12">
      <w:pPr>
        <w:pStyle w:val="Normal"/>
        <w:spacing w:line="276" w:lineRule="auto"/>
        <w:rPr>
          <w:rFonts w:ascii="Trebuchet MS" w:hAnsi="Trebuchet MS" w:eastAsia="Trebuchet MS" w:cs="Trebuchet MS"/>
          <w:b w:val="1"/>
          <w:bCs w:val="1"/>
          <w:noProof w:val="0"/>
          <w:sz w:val="28"/>
          <w:szCs w:val="28"/>
          <w:lang w:val="en-US"/>
        </w:rPr>
      </w:pPr>
      <w:r w:rsidRPr="4AE93FE8" w:rsidR="3B2D7BC9">
        <w:rPr>
          <w:rFonts w:ascii="Trebuchet MS" w:hAnsi="Trebuchet MS" w:eastAsia="Trebuchet MS" w:cs="Trebuchet MS"/>
          <w:b w:val="1"/>
          <w:bCs w:val="1"/>
          <w:noProof w:val="0"/>
          <w:sz w:val="28"/>
          <w:szCs w:val="28"/>
          <w:lang w:val="en-US"/>
        </w:rPr>
        <w:t xml:space="preserve">Assistant </w:t>
      </w:r>
      <w:r w:rsidRPr="4AE93FE8" w:rsidR="578BEC60">
        <w:rPr>
          <w:rFonts w:ascii="Trebuchet MS" w:hAnsi="Trebuchet MS" w:eastAsia="Trebuchet MS" w:cs="Trebuchet MS"/>
          <w:b w:val="1"/>
          <w:bCs w:val="1"/>
          <w:noProof w:val="0"/>
          <w:sz w:val="28"/>
          <w:szCs w:val="28"/>
          <w:lang w:val="en-US"/>
        </w:rPr>
        <w:t>Foodbank</w:t>
      </w:r>
      <w:r w:rsidRPr="4AE93FE8" w:rsidR="2E9F4562">
        <w:rPr>
          <w:rFonts w:ascii="Trebuchet MS" w:hAnsi="Trebuchet MS" w:eastAsia="Trebuchet MS" w:cs="Trebuchet MS"/>
          <w:b w:val="1"/>
          <w:bCs w:val="1"/>
          <w:noProof w:val="0"/>
          <w:sz w:val="28"/>
          <w:szCs w:val="28"/>
          <w:lang w:val="en-US"/>
        </w:rPr>
        <w:t xml:space="preserve"> </w:t>
      </w:r>
      <w:r w:rsidRPr="4AE93FE8" w:rsidR="578BEC60">
        <w:rPr>
          <w:rFonts w:ascii="Trebuchet MS" w:hAnsi="Trebuchet MS" w:eastAsia="Trebuchet MS" w:cs="Trebuchet MS"/>
          <w:b w:val="1"/>
          <w:bCs w:val="1"/>
          <w:noProof w:val="0"/>
          <w:sz w:val="28"/>
          <w:szCs w:val="28"/>
          <w:lang w:val="en-US"/>
        </w:rPr>
        <w:t>Manager</w:t>
      </w:r>
      <w:r w:rsidRPr="4AE93FE8" w:rsidR="578BEC60">
        <w:rPr>
          <w:rFonts w:ascii="Trebuchet MS" w:hAnsi="Trebuchet MS" w:eastAsia="Trebuchet MS" w:cs="Trebuchet MS"/>
          <w:b w:val="1"/>
          <w:bCs w:val="1"/>
          <w:noProof w:val="0"/>
          <w:sz w:val="36"/>
          <w:szCs w:val="36"/>
          <w:lang w:val="en-US"/>
        </w:rPr>
        <w:t xml:space="preserve"> - </w:t>
      </w:r>
      <w:r w:rsidRPr="4AE93FE8" w:rsidR="578BEC60">
        <w:rPr>
          <w:rFonts w:ascii="Trebuchet MS" w:hAnsi="Trebuchet MS" w:eastAsia="Trebuchet MS" w:cs="Trebuchet MS"/>
          <w:b w:val="1"/>
          <w:bCs w:val="1"/>
          <w:noProof w:val="0"/>
          <w:sz w:val="28"/>
          <w:szCs w:val="28"/>
          <w:lang w:val="en-US"/>
        </w:rPr>
        <w:t>Job Description</w:t>
      </w:r>
    </w:p>
    <w:p xmlns:wp14="http://schemas.microsoft.com/office/word/2010/wordml" w:rsidP="3831B4E1" w14:paraId="7CD77F2E" wp14:textId="24E4D771">
      <w:pPr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0228B592" w:rsidR="578BEC60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Responsible to: The </w:t>
      </w:r>
      <w:r w:rsidRPr="0228B592" w:rsidR="71895643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Foodbank</w:t>
      </w:r>
      <w:r w:rsidRPr="0228B592" w:rsidR="0EEE3B44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M</w:t>
      </w:r>
      <w:r w:rsidRPr="0228B592" w:rsidR="578BEC60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anager and </w:t>
      </w:r>
      <w:r w:rsidRPr="0228B592" w:rsidR="7AB2D0D9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T</w:t>
      </w:r>
      <w:r w:rsidRPr="0228B592" w:rsidR="578BEC60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rustees of Dunfermline Foodbank</w:t>
      </w:r>
    </w:p>
    <w:p xmlns:wp14="http://schemas.microsoft.com/office/word/2010/wordml" w:rsidP="0228B592" w14:paraId="34A3FA52" wp14:textId="39592E3D">
      <w:pPr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0228B592" w:rsidR="578BEC60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Responsible for: Administration within the Foodbank and </w:t>
      </w:r>
      <w:r w:rsidRPr="0228B592" w:rsidR="578BEC60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deputising</w:t>
      </w:r>
      <w:r w:rsidRPr="0228B592" w:rsidR="578BEC60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for the</w:t>
      </w:r>
      <w:r w:rsidRPr="0228B592" w:rsidR="0F17639B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228B592" w:rsidR="61C0AA31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Foodbank</w:t>
      </w:r>
      <w:r w:rsidRPr="0228B592" w:rsidR="578BEC60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228B592" w:rsidR="578BEC60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Manager of the Foodbank </w:t>
      </w:r>
    </w:p>
    <w:p xmlns:wp14="http://schemas.microsoft.com/office/word/2010/wordml" w14:paraId="22F51D95" wp14:textId="3BC99628">
      <w:r w:rsidRPr="578BEC60" w:rsidR="578BEC60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253F232E" w14:paraId="51A6CB4A" wp14:textId="3547A55C">
      <w:pPr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253F232E" w:rsidR="39777D73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Salary: £</w:t>
      </w:r>
      <w:r w:rsidRPr="253F232E" w:rsidR="7442583E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1</w:t>
      </w:r>
      <w:r w:rsidRPr="253F232E" w:rsidR="53A08FE9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5</w:t>
      </w:r>
      <w:r w:rsidRPr="253F232E" w:rsidR="24488C35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,766.40 per annum</w:t>
      </w:r>
    </w:p>
    <w:p xmlns:wp14="http://schemas.microsoft.com/office/word/2010/wordml" w14:paraId="5A1266CF" wp14:textId="338FF336">
      <w:r w:rsidRPr="0228B592" w:rsidR="578BEC60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Part-time</w:t>
      </w:r>
      <w:r w:rsidRPr="0228B592" w:rsidR="578BEC60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 w:rsidRPr="0228B592" w:rsidR="578BEC60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Part Time 20 </w:t>
      </w:r>
      <w:r w:rsidRPr="0228B592" w:rsidR="578BEC60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hrs</w:t>
      </w:r>
      <w:r w:rsidRPr="0228B592" w:rsidR="578BEC60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/week</w:t>
      </w:r>
      <w:r w:rsidRPr="0228B592" w:rsidR="578BEC60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 (Monday to Friday, with flexibility, could include evening work and some weekend work).</w:t>
      </w:r>
      <w:proofErr w:type="spellStart"/>
      <w:proofErr w:type="spellEnd"/>
    </w:p>
    <w:p xmlns:wp14="http://schemas.microsoft.com/office/word/2010/wordml" w14:paraId="1009F50F" wp14:textId="4AFD0C2E">
      <w:r w:rsidRPr="253F232E" w:rsidR="03DC1185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1</w:t>
      </w:r>
      <w:r w:rsidRPr="253F232E" w:rsidR="39777D73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year fixed-term contract (with </w:t>
      </w:r>
      <w:r w:rsidRPr="253F232E" w:rsidR="39777D73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option</w:t>
      </w:r>
      <w:r w:rsidRPr="253F232E" w:rsidR="39777D73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to renew)</w:t>
      </w:r>
    </w:p>
    <w:p xmlns:wp14="http://schemas.microsoft.com/office/word/2010/wordml" w:rsidP="578BEC60" w14:paraId="5869B362" wp14:textId="1BA0D8BE">
      <w:pPr>
        <w:spacing w:line="276" w:lineRule="auto"/>
      </w:pPr>
      <w:r w:rsidRPr="666474E6" w:rsidR="0A7CA999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Overall responsibility </w:t>
      </w:r>
      <w:r w:rsidRPr="666474E6" w:rsidR="77161EAE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for</w:t>
      </w:r>
      <w:r w:rsidRPr="666474E6" w:rsidR="0A7CA999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the job: </w:t>
      </w:r>
      <w:r w:rsidRPr="666474E6" w:rsidR="0A7CA999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assist</w:t>
      </w:r>
      <w:r w:rsidRPr="666474E6" w:rsidR="0A7CA999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 the manager to oversee the </w:t>
      </w:r>
      <w:r w:rsidRPr="666474E6" w:rsidR="0A7CA999">
        <w:rPr>
          <w:rFonts w:ascii="Arial" w:hAnsi="Arial" w:eastAsia="Arial" w:cs="Arial"/>
          <w:noProof w:val="0"/>
          <w:sz w:val="24"/>
          <w:szCs w:val="24"/>
          <w:lang w:val="en-US"/>
        </w:rPr>
        <w:t>successful</w:t>
      </w:r>
      <w:r w:rsidRPr="666474E6" w:rsidR="0A7CA999">
        <w:rPr>
          <w:rFonts w:ascii="Arial" w:hAnsi="Arial" w:eastAsia="Arial" w:cs="Arial"/>
          <w:noProof w:val="0"/>
          <w:color w:val="FF0000"/>
          <w:sz w:val="24"/>
          <w:szCs w:val="24"/>
          <w:lang w:val="en-US"/>
        </w:rPr>
        <w:t xml:space="preserve"> </w:t>
      </w:r>
      <w:r w:rsidRPr="666474E6" w:rsidR="0A7CA999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operation of Dunfermline Foodbank, with concern for its operational efficiency and standards </w:t>
      </w:r>
      <w:r w:rsidRPr="666474E6" w:rsidR="0A7CA999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in accordance with</w:t>
      </w:r>
      <w:r w:rsidRPr="666474E6" w:rsidR="0A7CA999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66474E6" w:rsidR="4AE65A62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t</w:t>
      </w:r>
      <w:r w:rsidRPr="666474E6" w:rsidR="0A7CA999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he Trussell franchise model. </w:t>
      </w:r>
      <w:r w:rsidRPr="666474E6" w:rsidR="0A7CA999">
        <w:rPr>
          <w:rFonts w:ascii="Arial" w:hAnsi="Arial" w:eastAsia="Arial" w:cs="Arial"/>
          <w:noProof w:val="0"/>
          <w:sz w:val="24"/>
          <w:szCs w:val="24"/>
          <w:lang w:val="en-US"/>
        </w:rPr>
        <w:t>Deputising</w:t>
      </w:r>
      <w:r w:rsidRPr="666474E6" w:rsidR="0A7CA99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for the </w:t>
      </w:r>
      <w:r w:rsidRPr="666474E6" w:rsidR="23F87C76">
        <w:rPr>
          <w:rFonts w:ascii="Arial" w:hAnsi="Arial" w:eastAsia="Arial" w:cs="Arial"/>
          <w:noProof w:val="0"/>
          <w:sz w:val="24"/>
          <w:szCs w:val="24"/>
          <w:lang w:val="en-US"/>
        </w:rPr>
        <w:t>Foodbank</w:t>
      </w:r>
      <w:r w:rsidRPr="666474E6" w:rsidR="02AC76C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M</w:t>
      </w:r>
      <w:r w:rsidRPr="666474E6" w:rsidR="0A7CA999">
        <w:rPr>
          <w:rFonts w:ascii="Arial" w:hAnsi="Arial" w:eastAsia="Arial" w:cs="Arial"/>
          <w:noProof w:val="0"/>
          <w:sz w:val="24"/>
          <w:szCs w:val="24"/>
          <w:lang w:val="en-US"/>
        </w:rPr>
        <w:t>anager as and when necessary.</w:t>
      </w:r>
    </w:p>
    <w:p w:rsidR="0228B592" w:rsidP="0228B592" w:rsidRDefault="0228B592" w14:paraId="56869232" w14:textId="1F8338AF">
      <w:pPr>
        <w:pStyle w:val="Normal"/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0F9A701" w:rsidP="253F232E" w:rsidRDefault="60F9A701" w14:paraId="17EEF19B" w14:textId="3317C6F9">
      <w:pPr>
        <w:pStyle w:val="Normal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253F232E" w:rsidR="6A4BD79D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Role:</w:t>
      </w:r>
      <w:r w:rsidRPr="253F232E" w:rsidR="39777D73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53F232E" w:rsidR="034CBB3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Dunfermline Foodbank is looking to recruit a </w:t>
      </w:r>
      <w:r w:rsidRPr="253F232E" w:rsidR="5536BEC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flexible,</w:t>
      </w:r>
      <w:r w:rsidRPr="253F232E" w:rsidR="034CBB3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hard-working individual who will complement our existing Foodbank team. You will </w:t>
      </w:r>
      <w:r w:rsidRPr="253F232E" w:rsidR="034CBB3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possess</w:t>
      </w:r>
      <w:r w:rsidRPr="253F232E" w:rsidR="034CBB3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excellent communication skills, both in person and on the telephone, work to a high standard and be keen to support the Foodbank Manager to develop services as the need arises.</w:t>
      </w:r>
    </w:p>
    <w:p w:rsidR="31C9EB1B" w:rsidP="0228B592" w:rsidRDefault="31C9EB1B" w14:paraId="30997790" w14:textId="3B0BB6E2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0228B592" w:rsidR="31C9EB1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The ideal candidate will have:</w:t>
      </w:r>
    </w:p>
    <w:p w:rsidR="31C9EB1B" w:rsidP="0228B592" w:rsidRDefault="31C9EB1B" w14:paraId="14F2A2D1" w14:textId="1610D586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0228B592" w:rsidR="31C9EB1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• experience of inter-agency networking</w:t>
      </w:r>
    </w:p>
    <w:p w:rsidR="31C9EB1B" w:rsidP="0228B592" w:rsidRDefault="31C9EB1B" w14:paraId="4D6364FB" w14:textId="5741BC17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0228B592" w:rsidR="31C9EB1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• a passion for social justice</w:t>
      </w:r>
    </w:p>
    <w:p w:rsidR="31C9EB1B" w:rsidP="0228B592" w:rsidRDefault="31C9EB1B" w14:paraId="130CAC7C" w14:textId="42A1E36D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0228B592" w:rsidR="31C9EB1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• experience of working with volunteers</w:t>
      </w:r>
    </w:p>
    <w:p w:rsidR="31C9EB1B" w:rsidP="0228B592" w:rsidRDefault="31C9EB1B" w14:paraId="67787069" w14:textId="296008C1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0228B592" w:rsidR="31C9EB1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• good customer care skills</w:t>
      </w:r>
    </w:p>
    <w:p w:rsidR="31C9EB1B" w:rsidP="0228B592" w:rsidRDefault="31C9EB1B" w14:paraId="52243A56" w14:textId="41F6E0E4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0228B592" w:rsidR="31C9EB1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• experience of working with vulnerable people</w:t>
      </w:r>
    </w:p>
    <w:p w:rsidR="31C9EB1B" w:rsidP="0228B592" w:rsidRDefault="31C9EB1B" w14:paraId="2A276C8B" w14:textId="2194AA95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0228B592" w:rsidR="31C9EB1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• full driving license</w:t>
      </w:r>
    </w:p>
    <w:p w:rsidR="31C9EB1B" w:rsidP="0228B592" w:rsidRDefault="31C9EB1B" w14:paraId="082E6DD4" w14:textId="1375852F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0228B592" w:rsidR="31C9EB1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Dunfermline Foodbank is legally obliged to ensure all its employees are legally entitled to work in the United Kingdom. All applicants </w:t>
      </w:r>
      <w:r w:rsidRPr="0228B592" w:rsidR="31C9EB1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are required to</w:t>
      </w:r>
      <w:r w:rsidRPr="0228B592" w:rsidR="31C9EB1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confirm their right to work in the UK in their application. If you are not a United Kingdom (UK), European Community (EC) or European Economic Area National please </w:t>
      </w:r>
      <w:r w:rsidRPr="0228B592" w:rsidR="31C9EB1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state</w:t>
      </w:r>
      <w:r w:rsidRPr="0228B592" w:rsidR="31C9EB1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the visa category under which you are legally entitled to work in the UK on your application form and the expiry date of your leave to remain in the UK</w:t>
      </w:r>
    </w:p>
    <w:p w:rsidR="0228B592" w:rsidP="0228B592" w:rsidRDefault="0228B592" w14:paraId="69460E73" w14:textId="5CFB3634">
      <w:pPr>
        <w:spacing w:line="276" w:lineRule="auto"/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78BEC60" w14:paraId="0AFA71CB" wp14:textId="12BF7D1E">
      <w:pPr>
        <w:spacing w:line="276" w:lineRule="auto"/>
      </w:pPr>
      <w:r w:rsidRPr="578BEC60" w:rsidR="578BEC60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Specific responsibilities (plus other responsibilities as required):</w:t>
      </w:r>
    </w:p>
    <w:p xmlns:wp14="http://schemas.microsoft.com/office/word/2010/wordml" w14:paraId="08D79181" wp14:textId="06C93A16">
      <w:r w:rsidRPr="4AE93FE8" w:rsidR="578BEC60">
        <w:rPr>
          <w:rFonts w:ascii="Arial" w:hAnsi="Arial" w:eastAsia="Arial" w:cs="Arial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Reporting to Foodbank</w:t>
      </w:r>
      <w:r w:rsidRPr="4AE93FE8" w:rsidR="345ABE51">
        <w:rPr>
          <w:rFonts w:ascii="Arial" w:hAnsi="Arial" w:eastAsia="Arial" w:cs="Arial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AE93FE8" w:rsidR="578BEC60">
        <w:rPr>
          <w:rFonts w:ascii="Arial" w:hAnsi="Arial" w:eastAsia="Arial" w:cs="Arial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Manager</w:t>
      </w:r>
    </w:p>
    <w:p xmlns:wp14="http://schemas.microsoft.com/office/word/2010/wordml" w:rsidP="49BC19FB" w14:paraId="13AED2E1" wp14:textId="0514E55E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4AE93FE8" w:rsidR="578BEC60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Bring to the attention of the Foodbank </w:t>
      </w:r>
      <w:r w:rsidRPr="4AE93FE8" w:rsidR="578BEC60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Manager any concerns regarding the day-to-day operation of Dunfermline Foodbank.</w:t>
      </w:r>
    </w:p>
    <w:p xmlns:wp14="http://schemas.microsoft.com/office/word/2010/wordml" w:rsidP="1F6A190F" w14:paraId="58D9E009" wp14:textId="1199D4CB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4AE93FE8" w:rsidR="578BEC60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Deal with day-to-day issues in the office: </w:t>
      </w:r>
      <w:r w:rsidRPr="4AE93FE8" w:rsidR="578BEC60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e.g.</w:t>
      </w:r>
      <w:r w:rsidRPr="4AE93FE8" w:rsidR="578BEC60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 phone, </w:t>
      </w:r>
      <w:r w:rsidRPr="4AE93FE8" w:rsidR="578BEC60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emails</w:t>
      </w:r>
      <w:r w:rsidRPr="4AE93FE8" w:rsidR="578BEC60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 and callers as and when needed.</w:t>
      </w:r>
    </w:p>
    <w:p xmlns:wp14="http://schemas.microsoft.com/office/word/2010/wordml" w:rsidP="49BC19FB" w14:paraId="30107579" wp14:textId="4B43219F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4AE93FE8" w:rsidR="578BEC60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Liaise with the Administrator and the Foodbank</w:t>
      </w:r>
      <w:r w:rsidRPr="4AE93FE8" w:rsidR="1394AFBB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AE93FE8" w:rsidR="578BEC60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Manager around any needs of the week.</w:t>
      </w:r>
    </w:p>
    <w:p xmlns:wp14="http://schemas.microsoft.com/office/word/2010/wordml" w:rsidP="3831B4E1" w14:paraId="13703C64" wp14:textId="1ED0DE3F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4AE93FE8" w:rsidR="578BEC60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Work with the </w:t>
      </w:r>
      <w:r w:rsidRPr="4AE93FE8" w:rsidR="3C05DD34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Foodbank </w:t>
      </w:r>
      <w:r w:rsidRPr="4AE93FE8" w:rsidR="578BEC60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Manager to develop new initiatives as and when </w:t>
      </w:r>
      <w:r w:rsidRPr="4AE93FE8" w:rsidR="578BEC60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required</w:t>
      </w:r>
      <w:r w:rsidRPr="4AE93FE8" w:rsidR="578BEC60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3831B4E1" w14:paraId="24041560" wp14:textId="5B1D7953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4AE93FE8" w:rsidR="578BEC60">
        <w:rPr>
          <w:rFonts w:ascii="Arial" w:hAnsi="Arial" w:eastAsia="Arial" w:cs="Arial"/>
          <w:noProof w:val="0"/>
          <w:sz w:val="24"/>
          <w:szCs w:val="24"/>
          <w:lang w:val="en-US"/>
        </w:rPr>
        <w:t>Attend regular meetings with the Foodbank</w:t>
      </w:r>
      <w:r w:rsidRPr="4AE93FE8" w:rsidR="5561A1D3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4AE93FE8" w:rsidR="578BEC60">
        <w:rPr>
          <w:rFonts w:ascii="Arial" w:hAnsi="Arial" w:eastAsia="Arial" w:cs="Arial"/>
          <w:noProof w:val="0"/>
          <w:sz w:val="24"/>
          <w:szCs w:val="24"/>
          <w:lang w:val="en-US"/>
        </w:rPr>
        <w:t>Manager</w:t>
      </w:r>
    </w:p>
    <w:p xmlns:wp14="http://schemas.microsoft.com/office/word/2010/wordml" w14:paraId="1C63B92F" wp14:textId="6AC492FE">
      <w:r w:rsidRPr="578BEC60" w:rsidR="578BEC60">
        <w:rPr>
          <w:rFonts w:ascii="Arial" w:hAnsi="Arial" w:eastAsia="Arial" w:cs="Arial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Trussell Trust compliance</w:t>
      </w:r>
    </w:p>
    <w:p xmlns:wp14="http://schemas.microsoft.com/office/word/2010/wordml" w:rsidP="578BEC60" w14:paraId="202B0180" wp14:textId="0E244E7A">
      <w:pPr>
        <w:pStyle w:val="ListParagraph"/>
        <w:numPr>
          <w:ilvl w:val="0"/>
          <w:numId w:val="1"/>
        </w:numPr>
        <w:rPr>
          <w:rFonts w:ascii="Arial" w:hAnsi="Arial" w:eastAsia="Arial" w:cs="Arial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0228B592" w:rsidR="578BEC60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Comply with the terms of the Foodbank Franchise, including standard operating procedures.</w:t>
      </w:r>
    </w:p>
    <w:p xmlns:wp14="http://schemas.microsoft.com/office/word/2010/wordml" w:rsidP="578BEC60" w14:paraId="6E26402C" wp14:textId="37F38DB4">
      <w:pPr>
        <w:spacing w:line="276" w:lineRule="auto"/>
        <w:jc w:val="both"/>
      </w:pPr>
      <w:r w:rsidRPr="0228B592" w:rsidR="578BEC60">
        <w:rPr>
          <w:rFonts w:ascii="Arial" w:hAnsi="Arial" w:eastAsia="Arial" w:cs="Arial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Working with</w:t>
      </w:r>
      <w:r w:rsidRPr="0228B592" w:rsidR="27A14A73">
        <w:rPr>
          <w:rFonts w:ascii="Arial" w:hAnsi="Arial" w:eastAsia="Arial" w:cs="Arial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the Foodbank Manager and </w:t>
      </w:r>
      <w:r w:rsidRPr="0228B592" w:rsidR="578BEC60">
        <w:rPr>
          <w:rFonts w:ascii="Arial" w:hAnsi="Arial" w:eastAsia="Arial" w:cs="Arial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Foodbank volunteers</w:t>
      </w:r>
    </w:p>
    <w:p xmlns:wp14="http://schemas.microsoft.com/office/word/2010/wordml" w:rsidP="578BEC60" w14:paraId="36BADAD2" wp14:textId="45E359E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eastAsia="Arial" w:cs="Arial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0228B592" w:rsidR="578BEC60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Assist the manager to support the training of the volunteers to undertake responsibilities within the Foodbank, and to meet the legal requirements.</w:t>
      </w:r>
    </w:p>
    <w:p xmlns:wp14="http://schemas.microsoft.com/office/word/2010/wordml" w:rsidP="578BEC60" w14:paraId="4EECF121" wp14:textId="6DFAC9C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eastAsia="Arial" w:cs="Arial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0228B592" w:rsidR="578BEC60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Help out if needed within the Foodbank and satellite centres.</w:t>
      </w:r>
    </w:p>
    <w:p xmlns:wp14="http://schemas.microsoft.com/office/word/2010/wordml" w:rsidP="578BEC60" w14:paraId="6D319FAC" wp14:textId="749B2F4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eastAsia="Arial" w:cs="Arial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0228B592" w:rsidR="578BEC60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Monitor volunteer operational standards.</w:t>
      </w:r>
    </w:p>
    <w:p xmlns:wp14="http://schemas.microsoft.com/office/word/2010/wordml" w:rsidP="578BEC60" w14:paraId="6CD9CBA0" wp14:textId="22CBCB3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eastAsia="Arial" w:cs="Arial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0228B592" w:rsidR="578BEC60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Monitor Health and Safety, ensuring compliance with statutory requirements and good practice, including risk assessments.</w:t>
      </w:r>
    </w:p>
    <w:p xmlns:wp14="http://schemas.microsoft.com/office/word/2010/wordml" w:rsidP="578BEC60" w14:paraId="2C828ACF" wp14:textId="0369ED2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eastAsia="Arial" w:cs="Arial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0228B592" w:rsidR="578BEC60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Monitor stock levels, issuing appeals as necessary.</w:t>
      </w:r>
    </w:p>
    <w:p xmlns:wp14="http://schemas.microsoft.com/office/word/2010/wordml" w:rsidP="578BEC60" w14:paraId="026AB53B" wp14:textId="50AFF92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eastAsia="Arial" w:cs="Arial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0228B592" w:rsidR="578BEC60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Organise all food collections to ensure that sufficient stock is held and maintained to support current demand and future growth.</w:t>
      </w:r>
    </w:p>
    <w:p xmlns:wp14="http://schemas.microsoft.com/office/word/2010/wordml" w14:paraId="7FE0391B" wp14:textId="614002FC">
      <w:r w:rsidRPr="578BEC60" w:rsidR="578BEC60">
        <w:rPr>
          <w:rFonts w:ascii="Arial" w:hAnsi="Arial" w:eastAsia="Arial" w:cs="Arial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Communications</w:t>
      </w:r>
    </w:p>
    <w:p xmlns:wp14="http://schemas.microsoft.com/office/word/2010/wordml" w:rsidP="578BEC60" w14:paraId="1036D90D" wp14:textId="092493F2">
      <w:pPr>
        <w:pStyle w:val="ListParagraph"/>
        <w:numPr>
          <w:ilvl w:val="0"/>
          <w:numId w:val="1"/>
        </w:numPr>
        <w:rPr>
          <w:rFonts w:ascii="Arial" w:hAnsi="Arial" w:eastAsia="Arial" w:cs="Arial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0228B592" w:rsidR="578BEC60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Maintain a Foodbank phone and email account.</w:t>
      </w:r>
    </w:p>
    <w:p xmlns:wp14="http://schemas.microsoft.com/office/word/2010/wordml" w:rsidP="253F232E" w14:paraId="1D94255A" wp14:textId="28A34B12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253F232E" w:rsidR="39777D73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Deliver presentations on the work of the Foodbank in schools </w:t>
      </w:r>
      <w:r w:rsidRPr="253F232E" w:rsidR="2EEAB0CA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and</w:t>
      </w:r>
      <w:r w:rsidRPr="253F232E" w:rsidR="39777D73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 other interested groups.</w:t>
      </w:r>
    </w:p>
    <w:p xmlns:wp14="http://schemas.microsoft.com/office/word/2010/wordml" w:rsidP="44954A66" w14:paraId="1B2AA7EF" wp14:textId="24501FB2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0228B592" w:rsidR="578BEC60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Be a point of contact for enquiries, responding on behalf of the foodbank with assistance from the administration assistant.</w:t>
      </w:r>
    </w:p>
    <w:p xmlns:wp14="http://schemas.microsoft.com/office/word/2010/wordml" w:rsidP="578BEC60" w14:paraId="6E97F10B" wp14:textId="7295D2FE">
      <w:pPr>
        <w:pStyle w:val="ListParagraph"/>
        <w:numPr>
          <w:ilvl w:val="0"/>
          <w:numId w:val="1"/>
        </w:numPr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228B592" w:rsidR="578BEC60">
        <w:rPr>
          <w:rFonts w:ascii="Arial" w:hAnsi="Arial" w:eastAsia="Arial" w:cs="Arial"/>
          <w:noProof w:val="0"/>
          <w:sz w:val="24"/>
          <w:szCs w:val="24"/>
          <w:lang w:val="en-US"/>
        </w:rPr>
        <w:t>Promote the Foodbank and its work within the local community and surrounding area</w:t>
      </w:r>
    </w:p>
    <w:p xmlns:wp14="http://schemas.microsoft.com/office/word/2010/wordml" w14:paraId="1FA27403" wp14:textId="0AD87131">
      <w:r w:rsidRPr="578BEC60" w:rsidR="578BEC60">
        <w:rPr>
          <w:rFonts w:ascii="Arial" w:hAnsi="Arial" w:eastAsia="Arial" w:cs="Arial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Support services that will help clients break the circle of poverty</w:t>
      </w:r>
    </w:p>
    <w:p xmlns:wp14="http://schemas.microsoft.com/office/word/2010/wordml" w:rsidP="578BEC60" w14:paraId="335E8327" wp14:textId="624CB0AD">
      <w:pPr>
        <w:pStyle w:val="ListParagraph"/>
        <w:numPr>
          <w:ilvl w:val="0"/>
          <w:numId w:val="1"/>
        </w:numPr>
        <w:jc w:val="both"/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228B592" w:rsidR="578BEC60">
        <w:rPr>
          <w:rFonts w:ascii="Arial" w:hAnsi="Arial" w:eastAsia="Arial" w:cs="Arial"/>
          <w:noProof w:val="0"/>
          <w:sz w:val="24"/>
          <w:szCs w:val="24"/>
          <w:lang w:val="en-US"/>
        </w:rPr>
        <w:t>Where appropriate monitor and evaluate client needs beyond food</w:t>
      </w:r>
    </w:p>
    <w:p xmlns:wp14="http://schemas.microsoft.com/office/word/2010/wordml" w:rsidP="578BEC60" w14:paraId="28709B9D" wp14:textId="738CC10B">
      <w:pPr>
        <w:pStyle w:val="ListParagraph"/>
        <w:numPr>
          <w:ilvl w:val="0"/>
          <w:numId w:val="1"/>
        </w:numPr>
        <w:jc w:val="both"/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253F232E" w:rsidR="39777D73">
        <w:rPr>
          <w:rFonts w:ascii="Arial" w:hAnsi="Arial" w:eastAsia="Arial" w:cs="Arial"/>
          <w:noProof w:val="0"/>
          <w:sz w:val="24"/>
          <w:szCs w:val="24"/>
          <w:lang w:val="en-US"/>
        </w:rPr>
        <w:t>Liaise with Distributing Agents and other service providers, working with them to provide services beyond food, and ensure duplication does not occur.</w:t>
      </w:r>
    </w:p>
    <w:p w:rsidR="253F232E" w:rsidP="253F232E" w:rsidRDefault="253F232E" w14:paraId="0EAF20A8" w14:textId="54F394C3">
      <w:pPr>
        <w:jc w:val="both"/>
        <w:rPr>
          <w:rFonts w:ascii="Arial" w:hAnsi="Arial" w:eastAsia="Arial" w:cs="Arial"/>
          <w:noProof w:val="0"/>
          <w:sz w:val="24"/>
          <w:szCs w:val="24"/>
          <w:lang w:val="en-US"/>
        </w:rPr>
      </w:pPr>
    </w:p>
    <w:p xmlns:wp14="http://schemas.microsoft.com/office/word/2010/wordml" w:rsidP="0228B592" w14:paraId="0B728855" wp14:textId="1F9BEC57">
      <w:pPr>
        <w:jc w:val="both"/>
      </w:pPr>
      <w:r w:rsidRPr="0228B592" w:rsidR="578BEC60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0228B592" w:rsidR="578BEC60">
        <w:rPr>
          <w:rFonts w:ascii="Arial" w:hAnsi="Arial" w:eastAsia="Arial" w:cs="Arial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Data</w:t>
      </w:r>
    </w:p>
    <w:p xmlns:wp14="http://schemas.microsoft.com/office/word/2010/wordml" w:rsidP="578BEC60" w14:paraId="2E0C7C00" wp14:textId="4B06E060">
      <w:pPr>
        <w:pStyle w:val="ListParagraph"/>
        <w:numPr>
          <w:ilvl w:val="0"/>
          <w:numId w:val="1"/>
        </w:numPr>
        <w:rPr>
          <w:rFonts w:ascii="Arial" w:hAnsi="Arial" w:eastAsia="Arial" w:cs="Arial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0228B592" w:rsidR="578BEC60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Be familiar with the on-line data system, monitoring the key data indicators</w:t>
      </w:r>
    </w:p>
    <w:p xmlns:wp14="http://schemas.microsoft.com/office/word/2010/wordml" w:rsidP="578BEC60" w14:paraId="1F8EF528" wp14:textId="14D8EA7B">
      <w:pPr>
        <w:pStyle w:val="ListParagraph"/>
        <w:numPr>
          <w:ilvl w:val="0"/>
          <w:numId w:val="1"/>
        </w:numPr>
        <w:rPr>
          <w:rFonts w:ascii="Arial" w:hAnsi="Arial" w:eastAsia="Arial" w:cs="Arial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0228B592" w:rsidR="578BEC60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Support data volunteers to ensure regular and accurate data of stock and vouchers</w:t>
      </w:r>
    </w:p>
    <w:p xmlns:wp14="http://schemas.microsoft.com/office/word/2010/wordml" w:rsidP="578BEC60" w14:paraId="39CBEA68" wp14:textId="26E32901">
      <w:pPr>
        <w:pStyle w:val="ListParagraph"/>
        <w:numPr>
          <w:ilvl w:val="0"/>
          <w:numId w:val="1"/>
        </w:numPr>
        <w:rPr>
          <w:rFonts w:ascii="Arial" w:hAnsi="Arial" w:eastAsia="Arial" w:cs="Arial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0228B592" w:rsidR="578BEC60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Extract data for reports to the Board</w:t>
      </w:r>
      <w:r w:rsidRPr="0228B592" w:rsidR="578BEC60">
        <w:rPr>
          <w:rFonts w:ascii="Arial" w:hAnsi="Arial" w:eastAsia="Arial" w:cs="Arial"/>
          <w:noProof w:val="0"/>
          <w:color w:val="FF0000"/>
          <w:sz w:val="24"/>
          <w:szCs w:val="24"/>
          <w:lang w:val="en-US"/>
        </w:rPr>
        <w:t xml:space="preserve"> </w:t>
      </w:r>
      <w:r w:rsidRPr="0228B592" w:rsidR="578BEC60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of Trustees.</w:t>
      </w:r>
    </w:p>
    <w:p xmlns:wp14="http://schemas.microsoft.com/office/word/2010/wordml" w:rsidP="44954A66" w14:paraId="2BF6149F" wp14:textId="48B5875F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253F232E" w:rsidR="3C0D2C0A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Ensure that</w:t>
      </w:r>
      <w:r w:rsidRPr="253F232E" w:rsidR="39777D73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 all completed </w:t>
      </w:r>
      <w:r w:rsidRPr="253F232E" w:rsidR="10DF7B82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referral </w:t>
      </w:r>
      <w:r w:rsidRPr="253F232E" w:rsidR="39777D73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vouchers and attached forms are handled </w:t>
      </w:r>
      <w:r w:rsidRPr="253F232E" w:rsidR="39777D73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discreetly</w:t>
      </w:r>
      <w:r w:rsidRPr="253F232E" w:rsidR="39777D73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, stored </w:t>
      </w:r>
      <w:r w:rsidRPr="253F232E" w:rsidR="7CB9C27E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securely,</w:t>
      </w:r>
      <w:r w:rsidRPr="253F232E" w:rsidR="39777D73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 and entered accurately on the data collection system.</w:t>
      </w:r>
    </w:p>
    <w:p xmlns:wp14="http://schemas.microsoft.com/office/word/2010/wordml" w14:paraId="451EE6B8" wp14:textId="5A04A696">
      <w:r w:rsidRPr="578BEC60" w:rsidR="578BEC60">
        <w:rPr>
          <w:rFonts w:ascii="Arial" w:hAnsi="Arial" w:eastAsia="Arial" w:cs="Arial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Agencies</w:t>
      </w:r>
    </w:p>
    <w:p xmlns:wp14="http://schemas.microsoft.com/office/word/2010/wordml" w:rsidP="578BEC60" w14:paraId="10EA2A02" wp14:textId="2B7545F3">
      <w:pPr>
        <w:pStyle w:val="ListParagraph"/>
        <w:numPr>
          <w:ilvl w:val="0"/>
          <w:numId w:val="1"/>
        </w:numPr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228B592" w:rsidR="578BEC60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Establish and maintain strong links with referral agencies </w:t>
      </w:r>
    </w:p>
    <w:p xmlns:wp14="http://schemas.microsoft.com/office/word/2010/wordml" w:rsidP="578BEC60" w14:paraId="1C3D2F54" wp14:textId="6B5524EF">
      <w:pPr>
        <w:pStyle w:val="ListParagraph"/>
        <w:numPr>
          <w:ilvl w:val="0"/>
          <w:numId w:val="1"/>
        </w:numPr>
        <w:rPr>
          <w:rFonts w:ascii="Arial" w:hAnsi="Arial" w:eastAsia="Arial" w:cs="Arial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0228B592" w:rsidR="578BEC60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Communicate with referral agencies in response to queries or issues arising from vouchers presented</w:t>
      </w:r>
      <w:r w:rsidRPr="0228B592" w:rsidR="578BEC60">
        <w:rPr>
          <w:rFonts w:ascii="Arial" w:hAnsi="Arial" w:eastAsia="Arial" w:cs="Arial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228B592" w:rsidR="578BEC60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by clients.</w:t>
      </w:r>
    </w:p>
    <w:p xmlns:wp14="http://schemas.microsoft.com/office/word/2010/wordml" w:rsidP="578BEC60" w14:paraId="0742F39B" wp14:textId="2E500BC9">
      <w:pPr>
        <w:pStyle w:val="ListParagraph"/>
        <w:numPr>
          <w:ilvl w:val="0"/>
          <w:numId w:val="1"/>
        </w:numPr>
        <w:rPr>
          <w:rFonts w:ascii="Arial" w:hAnsi="Arial" w:eastAsia="Arial" w:cs="Arial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0228B592" w:rsidR="578BEC60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Ensure signature sheets and information are up to date.</w:t>
      </w:r>
    </w:p>
    <w:p xmlns:wp14="http://schemas.microsoft.com/office/word/2010/wordml" w14:paraId="4C16F2F9" wp14:textId="231701CE">
      <w:r w:rsidRPr="578BEC60" w:rsidR="578BEC60">
        <w:rPr>
          <w:rFonts w:ascii="Arial" w:hAnsi="Arial" w:eastAsia="Arial" w:cs="Arial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Public Relations </w:t>
      </w:r>
    </w:p>
    <w:p xmlns:wp14="http://schemas.microsoft.com/office/word/2010/wordml" w:rsidP="49BC19FB" w14:paraId="0FD8D1F4" wp14:textId="2E728E7A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0228B592" w:rsidR="578BEC60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Assist with Dunfermline Foodbank’s social media if required.</w:t>
      </w:r>
    </w:p>
    <w:p xmlns:wp14="http://schemas.microsoft.com/office/word/2010/wordml" w:rsidP="578BEC60" w14:paraId="24937864" wp14:textId="4199F162">
      <w:pPr>
        <w:pStyle w:val="ListParagraph"/>
        <w:numPr>
          <w:ilvl w:val="0"/>
          <w:numId w:val="1"/>
        </w:numPr>
        <w:rPr>
          <w:rFonts w:ascii="Arial" w:hAnsi="Arial" w:eastAsia="Arial" w:cs="Arial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0228B592" w:rsidR="578BEC60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Refer local Press enquiries to the Foodbank Manager or to the Trustees.</w:t>
      </w:r>
    </w:p>
    <w:p xmlns:wp14="http://schemas.microsoft.com/office/word/2010/wordml" w:rsidP="49BC19FB" w14:paraId="2683555A" wp14:textId="3158A36E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0228B592" w:rsidR="578BEC60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Represent Dunfermline Foodbank at local anti-poverty initiatives as and when required.</w:t>
      </w:r>
    </w:p>
    <w:p xmlns:wp14="http://schemas.microsoft.com/office/word/2010/wordml" w:rsidP="578BEC60" w14:paraId="6B4F5718" wp14:textId="28FCC8A6">
      <w:pPr>
        <w:pStyle w:val="ListParagraph"/>
        <w:numPr>
          <w:ilvl w:val="0"/>
          <w:numId w:val="1"/>
        </w:numPr>
        <w:rPr>
          <w:rFonts w:ascii="Arial" w:hAnsi="Arial" w:eastAsia="Arial" w:cs="Arial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0228B592" w:rsidR="578BEC60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Manage the use of collecting tins beyond the Foodbank.</w:t>
      </w:r>
    </w:p>
    <w:p xmlns:wp14="http://schemas.microsoft.com/office/word/2010/wordml" w:rsidP="578BEC60" w14:paraId="20F5DCFC" wp14:textId="45BDD1C8">
      <w:pPr>
        <w:pStyle w:val="ListParagraph"/>
        <w:numPr>
          <w:ilvl w:val="0"/>
          <w:numId w:val="1"/>
        </w:numPr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228B592" w:rsidR="578BEC60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Host visits to the Foodbank by local organisations, schools and other interested parties </w:t>
      </w:r>
    </w:p>
    <w:p xmlns:wp14="http://schemas.microsoft.com/office/word/2010/wordml" w14:paraId="29947191" wp14:textId="564D0EEB">
      <w:r w:rsidRPr="578BEC60" w:rsidR="578BEC60">
        <w:rPr>
          <w:rFonts w:ascii="Arial" w:hAnsi="Arial" w:eastAsia="Arial" w:cs="Arial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Finance</w:t>
      </w:r>
    </w:p>
    <w:p xmlns:wp14="http://schemas.microsoft.com/office/word/2010/wordml" w:rsidP="253F232E" w14:paraId="16EC5C48" wp14:textId="18CBCEB2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253F232E" w:rsidR="39777D73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Comply with</w:t>
      </w:r>
      <w:r w:rsidRPr="253F232E" w:rsidR="39777D73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 the </w:t>
      </w:r>
      <w:r w:rsidRPr="253F232E" w:rsidR="776C80CD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food bank’s</w:t>
      </w:r>
      <w:r w:rsidRPr="253F232E" w:rsidR="39777D73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 finance policy.</w:t>
      </w:r>
    </w:p>
    <w:p xmlns:wp14="http://schemas.microsoft.com/office/word/2010/wordml" w:rsidP="578BEC60" w14:paraId="63234CCF" wp14:textId="610A845B">
      <w:pPr>
        <w:pStyle w:val="ListParagraph"/>
        <w:numPr>
          <w:ilvl w:val="0"/>
          <w:numId w:val="1"/>
        </w:numPr>
        <w:rPr>
          <w:rFonts w:ascii="Arial" w:hAnsi="Arial" w:eastAsia="Arial" w:cs="Arial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0228B592" w:rsidR="578BEC60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Provide the trustee treasurer with details of payments and receipts, and supporting documents, to enable proper accounting, if required</w:t>
      </w:r>
    </w:p>
    <w:p xmlns:wp14="http://schemas.microsoft.com/office/word/2010/wordml" w:rsidP="578BEC60" w14:paraId="47072940" wp14:textId="78B86D9C">
      <w:pPr>
        <w:spacing w:line="276" w:lineRule="auto"/>
      </w:pPr>
      <w:r w:rsidRPr="578BEC60" w:rsidR="578BEC60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14:paraId="435341BF" wp14:textId="5293DF9D">
      <w:r w:rsidRPr="578BEC60" w:rsidR="578BEC60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Requirements:</w:t>
      </w:r>
      <w:r w:rsidRPr="578BEC60" w:rsidR="578BEC60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253F232E" w14:paraId="0508FD9F" wp14:textId="18716340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253F232E" w:rsidR="39777D73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Ability to lead and </w:t>
      </w:r>
      <w:r w:rsidRPr="253F232E" w:rsidR="027F7360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work</w:t>
      </w:r>
      <w:r w:rsidRPr="253F232E" w:rsidR="39777D73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 as part of a team.</w:t>
      </w:r>
    </w:p>
    <w:p xmlns:wp14="http://schemas.microsoft.com/office/word/2010/wordml" w:rsidP="578BEC60" w14:paraId="060331B8" wp14:textId="5E820B1F">
      <w:pPr>
        <w:pStyle w:val="ListParagraph"/>
        <w:numPr>
          <w:ilvl w:val="0"/>
          <w:numId w:val="2"/>
        </w:numPr>
        <w:rPr>
          <w:rFonts w:ascii="Arial" w:hAnsi="Arial" w:eastAsia="Arial" w:cs="Arial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578BEC60" w:rsidR="578BEC60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Ability to be flexible and respond to demands.</w:t>
      </w:r>
    </w:p>
    <w:p xmlns:wp14="http://schemas.microsoft.com/office/word/2010/wordml" w:rsidP="578BEC60" w14:paraId="2F4862BD" wp14:textId="2E92AE26">
      <w:pPr>
        <w:pStyle w:val="ListParagraph"/>
        <w:numPr>
          <w:ilvl w:val="0"/>
          <w:numId w:val="2"/>
        </w:numPr>
        <w:rPr>
          <w:rFonts w:ascii="Arial" w:hAnsi="Arial" w:eastAsia="Arial" w:cs="Arial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578BEC60" w:rsidR="578BEC60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Ability to deal with the fluctuating demands of administration</w:t>
      </w:r>
    </w:p>
    <w:p xmlns:wp14="http://schemas.microsoft.com/office/word/2010/wordml" w:rsidP="4D6F4574" w14:paraId="6D907A5D" wp14:textId="60135147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4D6F4574" w:rsidR="578BEC60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Experience of working or volunteering in an </w:t>
      </w:r>
      <w:r w:rsidRPr="4D6F4574" w:rsidR="578BEC60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organisation</w:t>
      </w:r>
      <w:r w:rsidRPr="4D6F4574" w:rsidR="578BEC60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 that deploys volunteers</w:t>
      </w:r>
    </w:p>
    <w:p xmlns:wp14="http://schemas.microsoft.com/office/word/2010/wordml" w:rsidP="578BEC60" w14:paraId="1BCB1D56" wp14:textId="7A9264C2">
      <w:pPr>
        <w:spacing w:line="276" w:lineRule="auto"/>
      </w:pPr>
      <w:r w:rsidRPr="578BEC60" w:rsidR="578BEC60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578BEC60" w14:paraId="5B0EB975" wp14:textId="1B4A254C">
      <w:pPr>
        <w:pStyle w:val="Heading1"/>
      </w:pPr>
      <w:r w:rsidRPr="578BEC60" w:rsidR="578BEC60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"/>
        </w:rPr>
        <w:t>Key Skills:</w:t>
      </w:r>
    </w:p>
    <w:p xmlns:wp14="http://schemas.microsoft.com/office/word/2010/wordml" w:rsidP="578BEC60" w14:paraId="04777F3E" wp14:textId="017B450A">
      <w:pPr>
        <w:pStyle w:val="ListParagraph"/>
        <w:numPr>
          <w:ilvl w:val="0"/>
          <w:numId w:val="1"/>
        </w:numPr>
        <w:rPr>
          <w:rFonts w:ascii="Arial" w:hAnsi="Arial" w:eastAsia="Arial" w:cs="Arial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0228B592" w:rsidR="578BEC60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Good oral and written communication</w:t>
      </w:r>
    </w:p>
    <w:p xmlns:wp14="http://schemas.microsoft.com/office/word/2010/wordml" w:rsidP="578BEC60" w14:paraId="1B537F7B" wp14:textId="52672120">
      <w:pPr>
        <w:pStyle w:val="ListParagraph"/>
        <w:numPr>
          <w:ilvl w:val="0"/>
          <w:numId w:val="1"/>
        </w:numPr>
        <w:rPr>
          <w:rFonts w:ascii="Arial" w:hAnsi="Arial" w:eastAsia="Arial" w:cs="Arial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0228B592" w:rsidR="578BEC60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Driver with clean licence</w:t>
      </w:r>
    </w:p>
    <w:p xmlns:wp14="http://schemas.microsoft.com/office/word/2010/wordml" w:rsidP="578BEC60" w14:paraId="29C92B67" wp14:textId="75250E56">
      <w:pPr>
        <w:pStyle w:val="ListParagraph"/>
        <w:numPr>
          <w:ilvl w:val="0"/>
          <w:numId w:val="1"/>
        </w:numPr>
        <w:rPr>
          <w:rFonts w:ascii="Arial" w:hAnsi="Arial" w:eastAsia="Arial" w:cs="Arial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0228B592" w:rsidR="578BEC60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Good IT skills and social media awareness.</w:t>
      </w:r>
    </w:p>
    <w:p xmlns:wp14="http://schemas.microsoft.com/office/word/2010/wordml" w:rsidP="578BEC60" w14:paraId="38BF87EB" wp14:textId="47806542">
      <w:pPr>
        <w:pStyle w:val="ListParagraph"/>
        <w:numPr>
          <w:ilvl w:val="0"/>
          <w:numId w:val="1"/>
        </w:numPr>
        <w:rPr>
          <w:rFonts w:ascii="Arial" w:hAnsi="Arial" w:eastAsia="Arial" w:cs="Arial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0228B592" w:rsidR="578BEC60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Ability to work independently and unsupervised</w:t>
      </w:r>
    </w:p>
    <w:p xmlns:wp14="http://schemas.microsoft.com/office/word/2010/wordml" w:rsidP="578BEC60" w14:paraId="759BDA61" wp14:textId="161BC07E">
      <w:pPr>
        <w:pStyle w:val="ListParagraph"/>
        <w:numPr>
          <w:ilvl w:val="0"/>
          <w:numId w:val="1"/>
        </w:numPr>
        <w:rPr>
          <w:rFonts w:ascii="Arial" w:hAnsi="Arial" w:eastAsia="Arial" w:cs="Arial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0228B592" w:rsidR="578BEC60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Numerate and comfortable interpreting statistical data</w:t>
      </w:r>
    </w:p>
    <w:p xmlns:wp14="http://schemas.microsoft.com/office/word/2010/wordml" w:rsidP="578BEC60" w14:paraId="3A511012" wp14:textId="5B6C3CA7">
      <w:pPr>
        <w:pStyle w:val="ListParagraph"/>
        <w:numPr>
          <w:ilvl w:val="0"/>
          <w:numId w:val="1"/>
        </w:numPr>
        <w:rPr>
          <w:rFonts w:ascii="Arial" w:hAnsi="Arial" w:eastAsia="Arial" w:cs="Arial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0228B592" w:rsidR="578BEC60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Honesty and integrity</w:t>
      </w:r>
    </w:p>
    <w:p xmlns:wp14="http://schemas.microsoft.com/office/word/2010/wordml" w:rsidP="578BEC60" w14:paraId="50573EA3" wp14:textId="0F33FA4C">
      <w:pPr>
        <w:pStyle w:val="ListParagraph"/>
        <w:numPr>
          <w:ilvl w:val="0"/>
          <w:numId w:val="1"/>
        </w:numPr>
        <w:rPr>
          <w:rFonts w:ascii="Arial" w:hAnsi="Arial" w:eastAsia="Arial" w:cs="Arial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0228B592" w:rsidR="578BEC60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Empathy and ability to work with people from disadvantaged, marginalised, or socially excluded backgrounds</w:t>
      </w:r>
    </w:p>
    <w:p xmlns:wp14="http://schemas.microsoft.com/office/word/2010/wordml" w:rsidP="578BEC60" w14:paraId="3B816ED4" wp14:textId="4ADD496D">
      <w:pPr>
        <w:pStyle w:val="ListParagraph"/>
        <w:numPr>
          <w:ilvl w:val="0"/>
          <w:numId w:val="1"/>
        </w:numPr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228B592" w:rsidR="578BEC60">
        <w:rPr>
          <w:rFonts w:ascii="Arial" w:hAnsi="Arial" w:eastAsia="Arial" w:cs="Arial"/>
          <w:noProof w:val="0"/>
          <w:sz w:val="24"/>
          <w:szCs w:val="24"/>
          <w:lang w:val="en-US"/>
        </w:rPr>
        <w:t>Good awareness of GDPR</w:t>
      </w:r>
    </w:p>
    <w:p xmlns:wp14="http://schemas.microsoft.com/office/word/2010/wordml" w:rsidP="578BEC60" w14:paraId="18BD81A9" wp14:textId="33335741">
      <w:pPr>
        <w:spacing w:line="276" w:lineRule="auto"/>
      </w:pPr>
      <w:r w:rsidRPr="578BEC60" w:rsidR="578BEC60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14:paraId="5ED1331E" wp14:textId="14922F32">
      <w:r w:rsidRPr="578BEC60" w:rsidR="578BEC60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Personal attributes:</w:t>
      </w:r>
    </w:p>
    <w:p xmlns:wp14="http://schemas.microsoft.com/office/word/2010/wordml" w:rsidP="578BEC60" w14:paraId="225F7F6E" wp14:textId="464BBCD1">
      <w:pPr>
        <w:pStyle w:val="ListParagraph"/>
        <w:numPr>
          <w:ilvl w:val="0"/>
          <w:numId w:val="1"/>
        </w:numPr>
        <w:rPr>
          <w:rFonts w:ascii="Arial" w:hAnsi="Arial" w:eastAsia="Arial" w:cs="Arial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0228B592" w:rsidR="578BEC60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Passionate about tackling poverty </w:t>
      </w:r>
    </w:p>
    <w:p xmlns:wp14="http://schemas.microsoft.com/office/word/2010/wordml" w:rsidP="49BC19FB" w14:paraId="4B554F16" wp14:textId="348DDFD3">
      <w:pPr>
        <w:pStyle w:val="ListParagraph"/>
        <w:numPr>
          <w:ilvl w:val="0"/>
          <w:numId w:val="1"/>
        </w:numPr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0228B592" w:rsidR="578BEC60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Value all the people who come into contact or work with the Dunfermline Foodbank</w:t>
      </w:r>
    </w:p>
    <w:p xmlns:wp14="http://schemas.microsoft.com/office/word/2010/wordml" w:rsidP="49BC19FB" w14:paraId="137FAB30" wp14:textId="1DF5E2E5">
      <w:pPr>
        <w:pStyle w:val="ListParagraph"/>
        <w:numPr>
          <w:ilvl w:val="0"/>
          <w:numId w:val="1"/>
        </w:numPr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0228B592" w:rsidR="578BEC60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Good knowledge of Dunfermline and its communities</w:t>
      </w:r>
    </w:p>
    <w:p xmlns:wp14="http://schemas.microsoft.com/office/word/2010/wordml" w:rsidP="578BEC60" w14:paraId="246677E8" wp14:textId="1C42E34B">
      <w:pPr>
        <w:pStyle w:val="ListParagraph"/>
        <w:numPr>
          <w:ilvl w:val="0"/>
          <w:numId w:val="1"/>
        </w:numPr>
        <w:jc w:val="both"/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228B592" w:rsidR="578BEC60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Good understanding of a customer-focused environment, dealing with customer feedback and the ability to handle difficult customers </w:t>
      </w:r>
    </w:p>
    <w:p xmlns:wp14="http://schemas.microsoft.com/office/word/2010/wordml" w:rsidP="578BEC60" w14:paraId="43CC4472" wp14:textId="7A001D03">
      <w:pPr>
        <w:spacing w:line="276" w:lineRule="auto"/>
      </w:pPr>
      <w:r w:rsidRPr="578BEC60" w:rsidR="578BEC60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14:paraId="6F3E1242" wp14:textId="1C8CB7B9">
      <w:r w:rsidRPr="578BEC60" w:rsidR="578BEC60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Training</w:t>
      </w:r>
    </w:p>
    <w:p xmlns:wp14="http://schemas.microsoft.com/office/word/2010/wordml" w14:paraId="741E912B" wp14:textId="788D2CA8">
      <w:r w:rsidRPr="578BEC60" w:rsidR="578BEC60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Induction training </w:t>
      </w:r>
    </w:p>
    <w:p xmlns:wp14="http://schemas.microsoft.com/office/word/2010/wordml" w14:paraId="220CF2F7" wp14:textId="00380894">
      <w:r w:rsidRPr="578BEC60" w:rsidR="578BEC60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IT training as required </w:t>
      </w:r>
    </w:p>
    <w:p xmlns:wp14="http://schemas.microsoft.com/office/word/2010/wordml" w14:paraId="552E13B1" wp14:textId="2DEEA1C3">
      <w:r w:rsidRPr="578BEC60" w:rsidR="578BEC60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H&amp;S, Environmental Health &amp; Manual Handling as appropriate </w:t>
      </w:r>
    </w:p>
    <w:p xmlns:wp14="http://schemas.microsoft.com/office/word/2010/wordml" w14:paraId="041D8266" wp14:textId="198E3525">
      <w:r w:rsidRPr="49BC19FB" w:rsidR="578BEC60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Child/Vulnerable Adult Protection (PVG) </w:t>
      </w:r>
    </w:p>
    <w:p xmlns:wp14="http://schemas.microsoft.com/office/word/2010/wordml" w14:paraId="18539EC0" wp14:textId="4241481B">
      <w:r w:rsidRPr="578BEC60" w:rsidR="578BEC60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Undertake continuous professional development</w:t>
      </w:r>
    </w:p>
    <w:p xmlns:wp14="http://schemas.microsoft.com/office/word/2010/wordml" w14:paraId="5EC6B25E" wp14:textId="4A324BD6">
      <w:r w:rsidRPr="4AE93FE8" w:rsidR="578BEC60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578BEC60" w14:paraId="10FD5221" wp14:textId="6FAA8F4E">
      <w:pPr>
        <w:spacing w:line="276" w:lineRule="auto"/>
      </w:pPr>
      <w:r w:rsidRPr="49BC19FB" w:rsidR="578BEC60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Send application form and CV to: </w:t>
      </w:r>
    </w:p>
    <w:p w:rsidR="49BC19FB" w:rsidP="49BC19FB" w:rsidRDefault="49BC19FB" w14:paraId="5F265926" w14:textId="69240C95">
      <w:pPr>
        <w:pStyle w:val="Normal"/>
        <w:bidi w:val="0"/>
        <w:spacing w:before="0" w:beforeAutospacing="off" w:after="160" w:afterAutospacing="off" w:line="276" w:lineRule="auto"/>
        <w:ind w:left="0" w:right="0"/>
        <w:jc w:val="left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C19FB" w:rsidR="49BC19FB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Dunfermline Foodbank</w:t>
      </w:r>
    </w:p>
    <w:p w:rsidR="49BC19FB" w:rsidP="49BC19FB" w:rsidRDefault="49BC19FB" w14:paraId="506DD3FE" w14:textId="2EB6A7FC">
      <w:pPr>
        <w:pStyle w:val="Normal"/>
        <w:bidi w:val="0"/>
        <w:spacing w:before="0" w:beforeAutospacing="off" w:after="160" w:afterAutospacing="off" w:line="276" w:lineRule="auto"/>
        <w:ind w:left="0" w:right="0"/>
        <w:jc w:val="left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C19FB" w:rsidR="49BC19FB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Liberty Centre</w:t>
      </w:r>
    </w:p>
    <w:p w:rsidR="49BC19FB" w:rsidP="49BC19FB" w:rsidRDefault="49BC19FB" w14:paraId="52BDDB7F" w14:textId="59675DB7">
      <w:pPr>
        <w:pStyle w:val="Normal"/>
        <w:bidi w:val="0"/>
        <w:spacing w:before="0" w:beforeAutospacing="off" w:after="160" w:afterAutospacing="off" w:line="276" w:lineRule="auto"/>
        <w:ind w:left="0" w:right="0"/>
        <w:jc w:val="left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C19FB" w:rsidR="49BC19FB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Pitreavie Business Park</w:t>
      </w:r>
    </w:p>
    <w:p w:rsidR="49BC19FB" w:rsidP="49BC19FB" w:rsidRDefault="49BC19FB" w14:paraId="176A3777" w14:textId="13CEF557">
      <w:pPr>
        <w:pStyle w:val="Normal"/>
        <w:bidi w:val="0"/>
        <w:spacing w:before="0" w:beforeAutospacing="off" w:after="160" w:afterAutospacing="off" w:line="276" w:lineRule="auto"/>
        <w:ind w:left="0" w:right="0"/>
        <w:jc w:val="left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C19FB" w:rsidR="49BC19FB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Dunfermline</w:t>
      </w:r>
    </w:p>
    <w:p w:rsidR="49BC19FB" w:rsidP="49BC19FB" w:rsidRDefault="49BC19FB" w14:paraId="0D53DD4D" w14:textId="281D3913">
      <w:pPr>
        <w:pStyle w:val="Normal"/>
        <w:bidi w:val="0"/>
        <w:spacing w:before="0" w:beforeAutospacing="off" w:after="160" w:afterAutospacing="off" w:line="276" w:lineRule="auto"/>
        <w:ind w:left="0" w:right="0"/>
        <w:jc w:val="left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49BC19FB" w:rsidR="49BC19FB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KY11 8QS</w:t>
      </w:r>
    </w:p>
    <w:p xmlns:wp14="http://schemas.microsoft.com/office/word/2010/wordml" w:rsidP="49BC19FB" w14:paraId="3A697BCD" wp14:textId="37C2C4AF">
      <w:pPr>
        <w:spacing w:line="276" w:lineRule="auto"/>
        <w:rPr>
          <w:rFonts w:ascii="Arial" w:hAnsi="Arial" w:eastAsia="Arial" w:cs="Arial"/>
          <w:strike w:val="0"/>
          <w:dstrike w:val="0"/>
          <w:noProof w:val="0"/>
          <w:sz w:val="24"/>
          <w:szCs w:val="24"/>
          <w:lang w:val="en-US"/>
        </w:rPr>
      </w:pPr>
      <w:r w:rsidRPr="4AE93FE8" w:rsidR="578BEC60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Or email to: office@dunfermlinefoodbank.org</w:t>
      </w:r>
    </w:p>
    <w:p w:rsidR="4AE93FE8" w:rsidP="4AE93FE8" w:rsidRDefault="4AE93FE8" w14:paraId="0982F4FA" w14:textId="60624D93">
      <w:pPr>
        <w:spacing w:line="276" w:lineRule="auto"/>
        <w:jc w:val="center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</w:pPr>
    </w:p>
    <w:p w:rsidR="253F232E" w:rsidP="253F232E" w:rsidRDefault="253F232E" w14:paraId="079B117A" w14:textId="27BE8B5C">
      <w:pPr>
        <w:spacing w:line="276" w:lineRule="auto"/>
        <w:jc w:val="center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</w:pPr>
    </w:p>
    <w:p w:rsidR="253F232E" w:rsidP="253F232E" w:rsidRDefault="253F232E" w14:paraId="5C159F40" w14:textId="3B451F8B">
      <w:pPr>
        <w:spacing w:line="276" w:lineRule="auto"/>
        <w:jc w:val="center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</w:pPr>
    </w:p>
    <w:p xmlns:wp14="http://schemas.microsoft.com/office/word/2010/wordml" w:rsidP="578BEC60" w14:paraId="0A5EFB88" wp14:textId="7B2E85A1">
      <w:pPr>
        <w:spacing w:line="276" w:lineRule="auto"/>
        <w:jc w:val="center"/>
      </w:pPr>
      <w:r w:rsidRPr="578BEC60" w:rsidR="578BEC6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PERSON SPECIFICATION</w:t>
      </w:r>
    </w:p>
    <w:p xmlns:wp14="http://schemas.microsoft.com/office/word/2010/wordml" w:rsidP="578BEC60" w14:paraId="53A491EF" wp14:textId="7EEF4E56">
      <w:pPr>
        <w:spacing w:line="276" w:lineRule="auto"/>
        <w:jc w:val="center"/>
      </w:pPr>
      <w:r w:rsidRPr="49BC19FB" w:rsidR="578BEC6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ASSISTANT FOODBANK MANAGER – DUNFERMLINE FOODBANK</w:t>
      </w:r>
    </w:p>
    <w:p xmlns:wp14="http://schemas.microsoft.com/office/word/2010/wordml" w:rsidP="578BEC60" w14:paraId="4CB7911B" wp14:textId="17261182">
      <w:pPr>
        <w:spacing w:line="276" w:lineRule="auto"/>
        <w:jc w:val="center"/>
      </w:pPr>
      <w:r w:rsidRPr="578BEC60" w:rsidR="578BEC60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55"/>
        <w:gridCol w:w="2825"/>
        <w:gridCol w:w="2340"/>
        <w:gridCol w:w="2340"/>
      </w:tblGrid>
      <w:tr w:rsidR="578BEC60" w:rsidTr="0228B592" w14:paraId="60419C6D">
        <w:tc>
          <w:tcPr>
            <w:tcW w:w="18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578BEC60" w:rsidP="578BEC60" w:rsidRDefault="578BEC60" w14:paraId="5A87570F" w14:textId="45AE59A3">
            <w:pPr>
              <w:jc w:val="center"/>
            </w:pPr>
            <w:r w:rsidRPr="578BEC60" w:rsidR="578BEC60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ATTRIBUTES</w:t>
            </w:r>
          </w:p>
        </w:tc>
        <w:tc>
          <w:tcPr>
            <w:tcW w:w="282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578BEC60" w:rsidP="578BEC60" w:rsidRDefault="578BEC60" w14:paraId="168A37B1" w14:textId="661F5354">
            <w:pPr>
              <w:jc w:val="center"/>
            </w:pPr>
            <w:r w:rsidRPr="578BEC60" w:rsidR="578BEC60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ESSENTIAL</w:t>
            </w:r>
          </w:p>
        </w:tc>
        <w:tc>
          <w:tcPr>
            <w:tcW w:w="23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578BEC60" w:rsidP="578BEC60" w:rsidRDefault="578BEC60" w14:paraId="06306997" w14:textId="3266DB87">
            <w:pPr>
              <w:jc w:val="center"/>
            </w:pPr>
            <w:r w:rsidRPr="578BEC60" w:rsidR="578BEC60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DESIRABLE</w:t>
            </w:r>
          </w:p>
        </w:tc>
        <w:tc>
          <w:tcPr>
            <w:tcW w:w="23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578BEC60" w:rsidP="578BEC60" w:rsidRDefault="578BEC60" w14:paraId="11227BFB" w14:textId="0031777C">
            <w:pPr>
              <w:jc w:val="center"/>
            </w:pPr>
            <w:r w:rsidRPr="578BEC60" w:rsidR="578BEC60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METHOD OF ASSESSMENT</w:t>
            </w:r>
          </w:p>
        </w:tc>
      </w:tr>
      <w:tr w:rsidR="578BEC60" w:rsidTr="0228B592" w14:paraId="6BB6CC39">
        <w:tc>
          <w:tcPr>
            <w:tcW w:w="18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578BEC60" w:rsidRDefault="578BEC60" w14:paraId="7871CA31" w14:textId="57FACC3E">
            <w:r w:rsidRPr="578BEC60" w:rsidR="578BEC60">
              <w:rPr>
                <w:rFonts w:ascii="Calibri" w:hAnsi="Calibri" w:eastAsia="Calibri" w:cs="Calibri"/>
                <w:sz w:val="22"/>
                <w:szCs w:val="22"/>
              </w:rPr>
              <w:t>Experience</w:t>
            </w:r>
          </w:p>
        </w:tc>
        <w:tc>
          <w:tcPr>
            <w:tcW w:w="282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578BEC60" w:rsidRDefault="578BEC60" w14:paraId="3FD475E2" w14:textId="465BCD24">
            <w:r w:rsidRPr="578BEC60" w:rsidR="578BEC60">
              <w:rPr>
                <w:rFonts w:ascii="Calibri" w:hAnsi="Calibri" w:eastAsia="Calibri" w:cs="Calibri"/>
                <w:sz w:val="22"/>
                <w:szCs w:val="22"/>
              </w:rPr>
              <w:t>Experience of active delivery of community programmes.</w:t>
            </w:r>
          </w:p>
          <w:p w:rsidR="578BEC60" w:rsidRDefault="578BEC60" w14:paraId="0FA12F0B" w14:textId="276B228A">
            <w:r w:rsidRPr="578BEC60" w:rsidR="578BEC60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578BEC60" w:rsidRDefault="578BEC60" w14:paraId="41607BA6" w14:textId="5B7F32D2">
            <w:r w:rsidRPr="578BEC60" w:rsidR="578BEC60">
              <w:rPr>
                <w:rFonts w:ascii="Calibri" w:hAnsi="Calibri" w:eastAsia="Calibri" w:cs="Calibri"/>
                <w:sz w:val="22"/>
                <w:szCs w:val="22"/>
              </w:rPr>
              <w:t>Experience of coordination of others in the delivery of community programmes.</w:t>
            </w:r>
          </w:p>
          <w:p w:rsidR="578BEC60" w:rsidRDefault="578BEC60" w14:paraId="78EACFA9" w14:textId="480430E8">
            <w:r w:rsidRPr="578BEC60" w:rsidR="578BEC60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578BEC60" w:rsidRDefault="578BEC60" w14:paraId="79A4C514" w14:textId="311C5279">
            <w:r w:rsidRPr="49BC19FB" w:rsidR="578BEC60">
              <w:rPr>
                <w:rFonts w:ascii="Calibri" w:hAnsi="Calibri" w:eastAsia="Calibri" w:cs="Calibri"/>
                <w:sz w:val="22"/>
                <w:szCs w:val="22"/>
              </w:rPr>
              <w:t>Knowledge and experience of community issues in Dunfermline specifically in the areas of inequality and disadvantage.</w:t>
            </w:r>
          </w:p>
          <w:p w:rsidR="578BEC60" w:rsidRDefault="578BEC60" w14:paraId="5F4B5563" w14:textId="36093DFF">
            <w:r w:rsidRPr="578BEC60" w:rsidR="578BEC60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578BEC60" w:rsidRDefault="578BEC60" w14:paraId="78DD42BE" w14:textId="1D59BE78">
            <w:r w:rsidRPr="578BEC60" w:rsidR="578BEC60">
              <w:rPr>
                <w:rFonts w:ascii="Calibri" w:hAnsi="Calibri" w:eastAsia="Calibri" w:cs="Calibri"/>
                <w:sz w:val="22"/>
                <w:szCs w:val="22"/>
              </w:rPr>
              <w:t>Evidence of team work, preferably management of teams.</w:t>
            </w:r>
          </w:p>
          <w:p w:rsidR="578BEC60" w:rsidRDefault="578BEC60" w14:paraId="06F857F8" w14:textId="0A7FF48B">
            <w:r w:rsidRPr="578BEC60" w:rsidR="578BEC60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578BEC60" w:rsidRDefault="578BEC60" w14:paraId="5C206BD2" w14:textId="2C3FCBD3">
            <w:r w:rsidRPr="578BEC60" w:rsidR="578BEC60">
              <w:rPr>
                <w:rFonts w:ascii="Calibri" w:hAnsi="Calibri" w:eastAsia="Calibri" w:cs="Calibri"/>
                <w:sz w:val="22"/>
                <w:szCs w:val="22"/>
              </w:rPr>
              <w:t>Evidence of administrative experience.</w:t>
            </w:r>
          </w:p>
          <w:p w:rsidR="578BEC60" w:rsidRDefault="578BEC60" w14:paraId="7E4F5E89" w14:textId="69B7AE0D">
            <w:r w:rsidRPr="578BEC60" w:rsidR="578BEC60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578BEC60" w:rsidRDefault="578BEC60" w14:paraId="38DAFB33" w14:textId="290E2CBE">
            <w:r w:rsidRPr="578BEC60" w:rsidR="578BEC60">
              <w:rPr>
                <w:rFonts w:ascii="Calibri" w:hAnsi="Calibri" w:eastAsia="Calibri" w:cs="Calibri"/>
                <w:sz w:val="22"/>
                <w:szCs w:val="22"/>
              </w:rPr>
              <w:t xml:space="preserve">Experience of data management </w:t>
            </w:r>
          </w:p>
        </w:tc>
        <w:tc>
          <w:tcPr>
            <w:tcW w:w="23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578BEC60" w:rsidRDefault="578BEC60" w14:paraId="2EC46DE7" w14:textId="4D636869">
            <w:r w:rsidRPr="578BEC60" w:rsidR="578BEC60">
              <w:rPr>
                <w:rFonts w:ascii="Calibri" w:hAnsi="Calibri" w:eastAsia="Calibri" w:cs="Calibri"/>
                <w:sz w:val="22"/>
                <w:szCs w:val="22"/>
              </w:rPr>
              <w:t>Volunteering experience</w:t>
            </w:r>
          </w:p>
          <w:p w:rsidR="578BEC60" w:rsidRDefault="578BEC60" w14:paraId="00C7997C" w14:textId="43826EFB">
            <w:r w:rsidRPr="578BEC60" w:rsidR="578BEC60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578BEC60" w:rsidRDefault="578BEC60" w14:paraId="688DD473" w14:textId="5C87EF1A">
            <w:r w:rsidRPr="578BEC60" w:rsidR="578BEC60">
              <w:rPr>
                <w:rFonts w:ascii="Calibri" w:hAnsi="Calibri" w:eastAsia="Calibri" w:cs="Calibri"/>
                <w:sz w:val="22"/>
                <w:szCs w:val="22"/>
              </w:rPr>
              <w:t>Fundraising experience</w:t>
            </w:r>
          </w:p>
          <w:p w:rsidR="578BEC60" w:rsidRDefault="578BEC60" w14:paraId="4D38A012" w14:textId="23274930">
            <w:r w:rsidRPr="578BEC60" w:rsidR="578BEC60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578BEC60" w:rsidRDefault="578BEC60" w14:paraId="466DAC67" w14:textId="432BE8F6">
            <w:r w:rsidRPr="578BEC60" w:rsidR="578BEC60">
              <w:rPr>
                <w:rFonts w:ascii="Calibri" w:hAnsi="Calibri" w:eastAsia="Calibri" w:cs="Calibri"/>
                <w:sz w:val="22"/>
                <w:szCs w:val="22"/>
              </w:rPr>
              <w:t>First Aid Certificate</w:t>
            </w:r>
          </w:p>
          <w:p w:rsidR="578BEC60" w:rsidRDefault="578BEC60" w14:paraId="16FC5065" w14:textId="0D986FF1">
            <w:r w:rsidRPr="578BEC60" w:rsidR="578BEC60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578BEC60" w:rsidRDefault="578BEC60" w14:paraId="1128F868" w14:textId="2BAB9B55">
            <w:r w:rsidRPr="578BEC60" w:rsidR="578BEC60">
              <w:rPr>
                <w:rFonts w:ascii="Calibri" w:hAnsi="Calibri" w:eastAsia="Calibri" w:cs="Calibri"/>
                <w:sz w:val="22"/>
                <w:szCs w:val="22"/>
              </w:rPr>
              <w:t>Experience of working with a diverse range of people, and members of the public</w:t>
            </w:r>
          </w:p>
        </w:tc>
        <w:tc>
          <w:tcPr>
            <w:tcW w:w="23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578BEC60" w:rsidRDefault="578BEC60" w14:paraId="5E860320" w14:textId="119D3913">
            <w:r w:rsidRPr="578BEC60" w:rsidR="578BEC60">
              <w:rPr>
                <w:rFonts w:ascii="Calibri" w:hAnsi="Calibri" w:eastAsia="Calibri" w:cs="Calibri"/>
                <w:sz w:val="22"/>
                <w:szCs w:val="22"/>
              </w:rPr>
              <w:t>Application</w:t>
            </w:r>
          </w:p>
          <w:p w:rsidR="578BEC60" w:rsidRDefault="578BEC60" w14:paraId="2ADC0793" w14:textId="20057F97">
            <w:r w:rsidRPr="578BEC60" w:rsidR="578BEC60">
              <w:rPr>
                <w:rFonts w:ascii="Calibri" w:hAnsi="Calibri" w:eastAsia="Calibri" w:cs="Calibri"/>
                <w:sz w:val="22"/>
                <w:szCs w:val="22"/>
              </w:rPr>
              <w:t>References</w:t>
            </w:r>
          </w:p>
          <w:p w:rsidR="578BEC60" w:rsidRDefault="578BEC60" w14:paraId="59BF0317" w14:textId="1F84AD97">
            <w:r w:rsidRPr="578BEC60" w:rsidR="578BEC60">
              <w:rPr>
                <w:rFonts w:ascii="Calibri" w:hAnsi="Calibri" w:eastAsia="Calibri" w:cs="Calibri"/>
                <w:sz w:val="22"/>
                <w:szCs w:val="22"/>
              </w:rPr>
              <w:t>Interviews</w:t>
            </w:r>
          </w:p>
        </w:tc>
      </w:tr>
      <w:tr w:rsidR="578BEC60" w:rsidTr="0228B592" w14:paraId="4E52168B">
        <w:tc>
          <w:tcPr>
            <w:tcW w:w="18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578BEC60" w:rsidRDefault="578BEC60" w14:paraId="507135A5" w14:textId="04E6594F">
            <w:r w:rsidRPr="578BEC60" w:rsidR="578BEC60">
              <w:rPr>
                <w:rFonts w:ascii="Calibri" w:hAnsi="Calibri" w:eastAsia="Calibri" w:cs="Calibri"/>
                <w:sz w:val="22"/>
                <w:szCs w:val="22"/>
              </w:rPr>
              <w:t>Education, Qualification and Training</w:t>
            </w:r>
          </w:p>
        </w:tc>
        <w:tc>
          <w:tcPr>
            <w:tcW w:w="282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578BEC60" w:rsidRDefault="578BEC60" w14:paraId="26D5117B" w14:textId="11D7AEB8">
            <w:r w:rsidRPr="578BEC60" w:rsidR="578BEC60">
              <w:rPr>
                <w:rFonts w:ascii="Calibri" w:hAnsi="Calibri" w:eastAsia="Calibri" w:cs="Calibri"/>
                <w:sz w:val="22"/>
                <w:szCs w:val="22"/>
              </w:rPr>
              <w:t>Educated to Higher Grade or equivalent</w:t>
            </w:r>
          </w:p>
          <w:p w:rsidR="578BEC60" w:rsidRDefault="578BEC60" w14:paraId="42D00FF9" w14:textId="28CC4A82">
            <w:r w:rsidRPr="578BEC60" w:rsidR="578BEC60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578BEC60" w:rsidRDefault="578BEC60" w14:paraId="166DE50F" w14:textId="4462B8E4">
            <w:r w:rsidRPr="578BEC60" w:rsidR="578BEC60">
              <w:rPr>
                <w:rFonts w:ascii="Calibri" w:hAnsi="Calibri" w:eastAsia="Calibri" w:cs="Calibri"/>
                <w:sz w:val="22"/>
                <w:szCs w:val="22"/>
              </w:rPr>
              <w:t>Computer literate and experience of Microsoft Office packages</w:t>
            </w:r>
          </w:p>
        </w:tc>
        <w:tc>
          <w:tcPr>
            <w:tcW w:w="23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578BEC60" w:rsidRDefault="578BEC60" w14:paraId="03C0A6EC" w14:textId="628A7F25">
            <w:r w:rsidRPr="578BEC60" w:rsidR="578BEC60">
              <w:rPr>
                <w:rFonts w:ascii="Calibri" w:hAnsi="Calibri" w:eastAsia="Calibri" w:cs="Calibri"/>
                <w:sz w:val="22"/>
                <w:szCs w:val="22"/>
              </w:rPr>
              <w:t>Good understanding of the statutory and voluntary sectors.</w:t>
            </w:r>
          </w:p>
          <w:p w:rsidR="578BEC60" w:rsidRDefault="578BEC60" w14:paraId="1FCCE1C0" w14:textId="15E0FE1C">
            <w:r w:rsidRPr="578BEC60" w:rsidR="578BEC60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578BEC60" w:rsidRDefault="578BEC60" w14:paraId="302D1687" w14:textId="2BA3CB85">
            <w:r w:rsidRPr="578BEC60" w:rsidR="578BEC60">
              <w:rPr>
                <w:rFonts w:ascii="Calibri" w:hAnsi="Calibri" w:eastAsia="Calibri" w:cs="Calibri"/>
                <w:sz w:val="22"/>
                <w:szCs w:val="22"/>
              </w:rPr>
              <w:t>Recent support of groups and volunteering.</w:t>
            </w:r>
          </w:p>
          <w:p w:rsidR="578BEC60" w:rsidRDefault="578BEC60" w14:paraId="537DB109" w14:textId="4E07F641">
            <w:r w:rsidRPr="578BEC60" w:rsidR="578BEC60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578BEC60" w:rsidRDefault="578BEC60" w14:paraId="24626AC4" w14:textId="57138B03">
            <w:r w:rsidRPr="578BEC60" w:rsidR="578BEC60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578BEC60" w:rsidRDefault="578BEC60" w14:paraId="51A3D1BC" w14:textId="12C728E8">
            <w:r w:rsidRPr="578BEC60" w:rsidR="578BEC60">
              <w:rPr>
                <w:rFonts w:ascii="Calibri" w:hAnsi="Calibri" w:eastAsia="Calibri" w:cs="Calibri"/>
                <w:sz w:val="22"/>
                <w:szCs w:val="22"/>
              </w:rPr>
              <w:t>Application</w:t>
            </w:r>
          </w:p>
          <w:p w:rsidR="578BEC60" w:rsidRDefault="578BEC60" w14:paraId="77C269FF" w14:textId="386F919E">
            <w:r w:rsidRPr="578BEC60" w:rsidR="578BEC60">
              <w:rPr>
                <w:rFonts w:ascii="Calibri" w:hAnsi="Calibri" w:eastAsia="Calibri" w:cs="Calibri"/>
                <w:sz w:val="22"/>
                <w:szCs w:val="22"/>
              </w:rPr>
              <w:t>Interview</w:t>
            </w:r>
          </w:p>
        </w:tc>
      </w:tr>
      <w:tr w:rsidR="578BEC60" w:rsidTr="0228B592" w14:paraId="27950705">
        <w:tc>
          <w:tcPr>
            <w:tcW w:w="18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578BEC60" w:rsidRDefault="578BEC60" w14:paraId="7E43D844" w14:textId="26A80FCB">
            <w:r w:rsidRPr="578BEC60" w:rsidR="578BEC60">
              <w:rPr>
                <w:rFonts w:ascii="Calibri" w:hAnsi="Calibri" w:eastAsia="Calibri" w:cs="Calibri"/>
                <w:sz w:val="22"/>
                <w:szCs w:val="22"/>
              </w:rPr>
              <w:t>Skills, abilities and knowledge</w:t>
            </w:r>
          </w:p>
        </w:tc>
        <w:tc>
          <w:tcPr>
            <w:tcW w:w="282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578BEC60" w:rsidRDefault="578BEC60" w14:paraId="1A540169" w14:textId="5F1DF955">
            <w:r w:rsidRPr="578BEC60" w:rsidR="578BEC60">
              <w:rPr>
                <w:rFonts w:ascii="Calibri" w:hAnsi="Calibri" w:eastAsia="Calibri" w:cs="Calibri"/>
                <w:sz w:val="22"/>
                <w:szCs w:val="22"/>
              </w:rPr>
              <w:t>Able to lead a team, support a team and work on own initiative.</w:t>
            </w:r>
          </w:p>
          <w:p w:rsidR="578BEC60" w:rsidRDefault="578BEC60" w14:paraId="3987B43E" w14:textId="5B6F5186">
            <w:r w:rsidRPr="49BC19FB" w:rsidR="578BEC60">
              <w:rPr>
                <w:rFonts w:ascii="Calibri" w:hAnsi="Calibri" w:eastAsia="Calibri" w:cs="Calibri"/>
                <w:sz w:val="22"/>
                <w:szCs w:val="22"/>
              </w:rPr>
              <w:t>Well-developed</w:t>
            </w:r>
            <w:r w:rsidRPr="49BC19FB" w:rsidR="578BEC60">
              <w:rPr>
                <w:rFonts w:ascii="Calibri" w:hAnsi="Calibri" w:eastAsia="Calibri" w:cs="Calibri"/>
                <w:sz w:val="22"/>
                <w:szCs w:val="22"/>
              </w:rPr>
              <w:t xml:space="preserve"> IT experience.</w:t>
            </w:r>
          </w:p>
          <w:p w:rsidR="578BEC60" w:rsidRDefault="578BEC60" w14:paraId="54C017F8" w14:textId="746A4C63">
            <w:r w:rsidRPr="578BEC60" w:rsidR="578BEC60">
              <w:rPr>
                <w:rFonts w:ascii="Calibri" w:hAnsi="Calibri" w:eastAsia="Calibri" w:cs="Calibri"/>
                <w:sz w:val="22"/>
                <w:szCs w:val="22"/>
              </w:rPr>
              <w:t>Able to interpret data and produce reports to Trustees meetings.</w:t>
            </w:r>
          </w:p>
          <w:p w:rsidR="578BEC60" w:rsidRDefault="578BEC60" w14:paraId="36DFB25A" w14:textId="2FF4C7F7">
            <w:r w:rsidRPr="578BEC60" w:rsidR="578BEC60">
              <w:rPr>
                <w:rFonts w:ascii="Calibri" w:hAnsi="Calibri" w:eastAsia="Calibri" w:cs="Calibri"/>
                <w:sz w:val="22"/>
                <w:szCs w:val="22"/>
              </w:rPr>
              <w:t>Good personal management skills (including meeting deadlines, organising records/files, planning and time management).</w:t>
            </w:r>
          </w:p>
          <w:p w:rsidR="578BEC60" w:rsidRDefault="578BEC60" w14:paraId="5E0A3EA8" w14:textId="5EE22782">
            <w:r w:rsidRPr="578BEC60" w:rsidR="578BEC60">
              <w:rPr>
                <w:rFonts w:ascii="Calibri" w:hAnsi="Calibri" w:eastAsia="Calibri" w:cs="Calibri"/>
                <w:sz w:val="22"/>
                <w:szCs w:val="22"/>
              </w:rPr>
              <w:t>Able to cope with pressure and meet tight deadlines.</w:t>
            </w:r>
          </w:p>
          <w:p w:rsidR="578BEC60" w:rsidRDefault="578BEC60" w14:paraId="61CC4DCC" w14:textId="67706DB6">
            <w:r w:rsidRPr="578BEC60" w:rsidR="578BEC60">
              <w:rPr>
                <w:rFonts w:ascii="Calibri" w:hAnsi="Calibri" w:eastAsia="Calibri" w:cs="Calibri"/>
                <w:sz w:val="22"/>
                <w:szCs w:val="22"/>
              </w:rPr>
              <w:t>Able to work to a high standard successfully reaching targets.</w:t>
            </w:r>
          </w:p>
          <w:p w:rsidR="578BEC60" w:rsidRDefault="578BEC60" w14:paraId="073AAF60" w14:textId="2A70B988">
            <w:r w:rsidRPr="578BEC60" w:rsidR="578BEC60">
              <w:rPr>
                <w:rFonts w:ascii="Calibri" w:hAnsi="Calibri" w:eastAsia="Calibri" w:cs="Calibri"/>
                <w:sz w:val="22"/>
                <w:szCs w:val="22"/>
              </w:rPr>
              <w:t xml:space="preserve">Focus on quality and continuous improvements </w:t>
            </w:r>
          </w:p>
          <w:p w:rsidR="578BEC60" w:rsidRDefault="578BEC60" w14:paraId="6B9E6072" w14:textId="7FF9928F">
            <w:r w:rsidRPr="578BEC60" w:rsidR="578BEC60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578BEC60" w:rsidRDefault="578BEC60" w14:paraId="7CA493F6" w14:textId="29FB7467">
            <w:r w:rsidRPr="578BEC60" w:rsidR="578BEC60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578BEC60" w:rsidRDefault="578BEC60" w14:paraId="76D2510B" w14:textId="5BDD6361">
            <w:r w:rsidRPr="578BEC60" w:rsidR="578BEC60">
              <w:rPr>
                <w:rFonts w:ascii="Calibri" w:hAnsi="Calibri" w:eastAsia="Calibri" w:cs="Calibri"/>
                <w:sz w:val="22"/>
                <w:szCs w:val="22"/>
              </w:rPr>
              <w:t>Experience of leading teams.</w:t>
            </w:r>
          </w:p>
          <w:p w:rsidR="578BEC60" w:rsidRDefault="578BEC60" w14:paraId="5C2FF7EA" w14:textId="3AD4008B">
            <w:r w:rsidRPr="578BEC60" w:rsidR="578BEC60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578BEC60" w:rsidRDefault="578BEC60" w14:paraId="7DDDBFE2" w14:textId="1AE7B52F">
            <w:r w:rsidRPr="578BEC60" w:rsidR="578BEC60">
              <w:rPr>
                <w:rFonts w:ascii="Calibri" w:hAnsi="Calibri" w:eastAsia="Calibri" w:cs="Calibri"/>
                <w:sz w:val="22"/>
                <w:szCs w:val="22"/>
              </w:rPr>
              <w:t>Able to create and innovate in a changing environment.</w:t>
            </w:r>
          </w:p>
          <w:p w:rsidR="578BEC60" w:rsidRDefault="578BEC60" w14:paraId="3EA8CAC4" w14:textId="26300D48">
            <w:r w:rsidRPr="578BEC60" w:rsidR="578BEC60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578BEC60" w:rsidRDefault="578BEC60" w14:paraId="12F33E5A" w14:textId="676ED39F">
            <w:r w:rsidRPr="578BEC60" w:rsidR="578BEC60">
              <w:rPr>
                <w:rFonts w:ascii="Calibri" w:hAnsi="Calibri" w:eastAsia="Calibri" w:cs="Calibri"/>
                <w:sz w:val="22"/>
                <w:szCs w:val="22"/>
              </w:rPr>
              <w:t>Able to manage risk.</w:t>
            </w:r>
          </w:p>
          <w:p w:rsidR="578BEC60" w:rsidRDefault="578BEC60" w14:paraId="5C7924F3" w14:textId="78DE4DC7">
            <w:r w:rsidRPr="578BEC60" w:rsidR="578BEC60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578BEC60" w:rsidRDefault="578BEC60" w14:paraId="26AA1F64" w14:textId="332A13D2">
            <w:r w:rsidRPr="578BEC60" w:rsidR="578BEC60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578BEC60" w:rsidRDefault="578BEC60" w14:paraId="7C37CDCF" w14:textId="235D510B">
            <w:r w:rsidRPr="578BEC60" w:rsidR="578BEC60">
              <w:rPr>
                <w:rFonts w:ascii="Calibri" w:hAnsi="Calibri" w:eastAsia="Calibri" w:cs="Calibri"/>
                <w:sz w:val="22"/>
                <w:szCs w:val="22"/>
              </w:rPr>
              <w:t>Application</w:t>
            </w:r>
          </w:p>
          <w:p w:rsidR="578BEC60" w:rsidRDefault="578BEC60" w14:paraId="3FCE4211" w14:textId="52801992">
            <w:r w:rsidRPr="578BEC60" w:rsidR="578BEC60">
              <w:rPr>
                <w:rFonts w:ascii="Calibri" w:hAnsi="Calibri" w:eastAsia="Calibri" w:cs="Calibri"/>
                <w:sz w:val="22"/>
                <w:szCs w:val="22"/>
              </w:rPr>
              <w:t>Interview</w:t>
            </w:r>
          </w:p>
          <w:p w:rsidR="578BEC60" w:rsidRDefault="578BEC60" w14:paraId="7A0E423A" w14:textId="1B3393A1">
            <w:r w:rsidRPr="578BEC60" w:rsidR="578BEC60">
              <w:rPr>
                <w:rFonts w:ascii="Calibri" w:hAnsi="Calibri" w:eastAsia="Calibri" w:cs="Calibri"/>
                <w:sz w:val="22"/>
                <w:szCs w:val="22"/>
              </w:rPr>
              <w:t>References</w:t>
            </w:r>
          </w:p>
        </w:tc>
      </w:tr>
      <w:tr w:rsidR="578BEC60" w:rsidTr="0228B592" w14:paraId="24F8309B">
        <w:tc>
          <w:tcPr>
            <w:tcW w:w="18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578BEC60" w:rsidRDefault="578BEC60" w14:paraId="3A99555A" w14:textId="430E9FC6">
            <w:r w:rsidRPr="578BEC60" w:rsidR="578BEC60">
              <w:rPr>
                <w:rFonts w:ascii="Calibri" w:hAnsi="Calibri" w:eastAsia="Calibri" w:cs="Calibri"/>
                <w:sz w:val="22"/>
                <w:szCs w:val="22"/>
              </w:rPr>
              <w:t>Interpersonal &amp; Social Skills</w:t>
            </w:r>
          </w:p>
        </w:tc>
        <w:tc>
          <w:tcPr>
            <w:tcW w:w="282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578BEC60" w:rsidRDefault="578BEC60" w14:paraId="56E62506" w14:textId="3C11DFC6">
            <w:r w:rsidRPr="578BEC60" w:rsidR="578BEC60">
              <w:rPr>
                <w:rFonts w:ascii="Calibri" w:hAnsi="Calibri" w:eastAsia="Calibri" w:cs="Calibri"/>
                <w:sz w:val="22"/>
                <w:szCs w:val="22"/>
              </w:rPr>
              <w:t>Experience of work with adults in the community, in particular vulnerable adults and families</w:t>
            </w:r>
          </w:p>
          <w:p w:rsidR="578BEC60" w:rsidRDefault="578BEC60" w14:paraId="4926424D" w14:textId="4578CA0C">
            <w:r w:rsidRPr="578BEC60" w:rsidR="578BEC60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578BEC60" w:rsidRDefault="578BEC60" w14:paraId="4758C7BB" w14:textId="62D56423">
            <w:r w:rsidRPr="578BEC60" w:rsidR="578BEC60">
              <w:rPr>
                <w:rFonts w:ascii="Calibri" w:hAnsi="Calibri" w:eastAsia="Calibri" w:cs="Calibri"/>
                <w:sz w:val="22"/>
                <w:szCs w:val="22"/>
              </w:rPr>
              <w:t>Excellent written and oral communication skills at all levels, including social media</w:t>
            </w:r>
          </w:p>
          <w:p w:rsidR="578BEC60" w:rsidRDefault="578BEC60" w14:paraId="0B871C7B" w14:textId="0BD04B1C">
            <w:r w:rsidRPr="578BEC60" w:rsidR="578BEC60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578BEC60" w:rsidRDefault="578BEC60" w14:paraId="44D68E5A" w14:textId="30C8AF12">
            <w:r w:rsidRPr="578BEC60" w:rsidR="578BEC60">
              <w:rPr>
                <w:rFonts w:ascii="Calibri" w:hAnsi="Calibri" w:eastAsia="Calibri" w:cs="Calibri"/>
                <w:sz w:val="22"/>
                <w:szCs w:val="22"/>
              </w:rPr>
              <w:t xml:space="preserve">Able to maintain the strictest confidentiality when dealing with highly sensitive information </w:t>
            </w:r>
          </w:p>
        </w:tc>
        <w:tc>
          <w:tcPr>
            <w:tcW w:w="23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578BEC60" w:rsidRDefault="578BEC60" w14:paraId="58BB2A6D" w14:textId="3ABB00AB">
            <w:r w:rsidRPr="578BEC60" w:rsidR="578BEC60">
              <w:rPr>
                <w:rFonts w:ascii="Calibri" w:hAnsi="Calibri" w:eastAsia="Calibri" w:cs="Calibri"/>
                <w:sz w:val="22"/>
                <w:szCs w:val="22"/>
              </w:rPr>
              <w:t>Understanding of professional roles, responsibilities and boundaries.</w:t>
            </w:r>
          </w:p>
          <w:p w:rsidR="578BEC60" w:rsidRDefault="578BEC60" w14:paraId="3765AAEB" w14:textId="049293E3">
            <w:r w:rsidRPr="578BEC60" w:rsidR="578BEC60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578BEC60" w:rsidRDefault="578BEC60" w14:paraId="7761D0A1" w14:textId="0DDD4D56">
            <w:r w:rsidRPr="578BEC60" w:rsidR="578BEC60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578BEC60" w:rsidRDefault="578BEC60" w14:paraId="7C1C6307" w14:textId="7CFD9F02">
            <w:r w:rsidRPr="578BEC60" w:rsidR="578BEC60">
              <w:rPr>
                <w:rFonts w:ascii="Calibri" w:hAnsi="Calibri" w:eastAsia="Calibri" w:cs="Calibri"/>
                <w:sz w:val="22"/>
                <w:szCs w:val="22"/>
              </w:rPr>
              <w:t>Experience of multi-agency working</w:t>
            </w:r>
          </w:p>
        </w:tc>
        <w:tc>
          <w:tcPr>
            <w:tcW w:w="23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578BEC60" w:rsidRDefault="578BEC60" w14:paraId="6CAB92A3" w14:textId="44611887">
            <w:r w:rsidRPr="578BEC60" w:rsidR="578BEC60">
              <w:rPr>
                <w:rFonts w:ascii="Calibri" w:hAnsi="Calibri" w:eastAsia="Calibri" w:cs="Calibri"/>
                <w:sz w:val="22"/>
                <w:szCs w:val="22"/>
              </w:rPr>
              <w:t>Application</w:t>
            </w:r>
          </w:p>
          <w:p w:rsidR="578BEC60" w:rsidRDefault="578BEC60" w14:paraId="353BFB1E" w14:textId="77B3F3D9">
            <w:r w:rsidRPr="578BEC60" w:rsidR="578BEC60">
              <w:rPr>
                <w:rFonts w:ascii="Calibri" w:hAnsi="Calibri" w:eastAsia="Calibri" w:cs="Calibri"/>
                <w:sz w:val="22"/>
                <w:szCs w:val="22"/>
              </w:rPr>
              <w:t>Interview</w:t>
            </w:r>
          </w:p>
          <w:p w:rsidR="578BEC60" w:rsidRDefault="578BEC60" w14:paraId="5C46F7C0" w14:textId="1AB5B367">
            <w:r w:rsidRPr="578BEC60" w:rsidR="578BEC60">
              <w:rPr>
                <w:rFonts w:ascii="Calibri" w:hAnsi="Calibri" w:eastAsia="Calibri" w:cs="Calibri"/>
                <w:sz w:val="22"/>
                <w:szCs w:val="22"/>
              </w:rPr>
              <w:t>Reference</w:t>
            </w:r>
          </w:p>
        </w:tc>
      </w:tr>
      <w:tr w:rsidR="578BEC60" w:rsidTr="0228B592" w14:paraId="696E62D4">
        <w:tc>
          <w:tcPr>
            <w:tcW w:w="18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578BEC60" w:rsidRDefault="578BEC60" w14:paraId="444AA0DA" w14:textId="7D286EB1">
            <w:r w:rsidRPr="578BEC60" w:rsidR="578BEC60">
              <w:rPr>
                <w:rFonts w:ascii="Calibri" w:hAnsi="Calibri" w:eastAsia="Calibri" w:cs="Calibri"/>
                <w:sz w:val="22"/>
                <w:szCs w:val="22"/>
              </w:rPr>
              <w:t>Health &amp; Physical Attributes</w:t>
            </w:r>
          </w:p>
        </w:tc>
        <w:tc>
          <w:tcPr>
            <w:tcW w:w="282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578BEC60" w:rsidRDefault="578BEC60" w14:paraId="039AB49D" w14:textId="1A67A9D9">
            <w:r w:rsidRPr="49BC19FB" w:rsidR="578BEC60">
              <w:rPr>
                <w:rFonts w:ascii="Calibri" w:hAnsi="Calibri" w:eastAsia="Calibri" w:cs="Calibri"/>
                <w:sz w:val="22"/>
                <w:szCs w:val="22"/>
              </w:rPr>
              <w:t>Able to travel throughout Dunfermline and Fife.</w:t>
            </w:r>
          </w:p>
          <w:p w:rsidR="578BEC60" w:rsidRDefault="578BEC60" w14:paraId="46F38FE8" w14:textId="32D88CDD">
            <w:r w:rsidRPr="578BEC60" w:rsidR="578BEC60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578BEC60" w:rsidRDefault="578BEC60" w14:paraId="42B08A92" w14:textId="598C6ACD">
            <w:r w:rsidRPr="578BEC60" w:rsidR="578BEC60">
              <w:rPr>
                <w:rFonts w:ascii="Calibri" w:hAnsi="Calibri" w:eastAsia="Calibri" w:cs="Calibri"/>
                <w:sz w:val="22"/>
                <w:szCs w:val="22"/>
              </w:rPr>
              <w:t>Ability to assist with manual handling</w:t>
            </w:r>
          </w:p>
          <w:p w:rsidR="578BEC60" w:rsidRDefault="578BEC60" w14:paraId="3C928EDF" w14:textId="22B8641A">
            <w:r w:rsidRPr="578BEC60" w:rsidR="578BEC60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578BEC60" w:rsidRDefault="578BEC60" w14:paraId="682F1995" w14:textId="17D8770D">
            <w:r w:rsidRPr="578BEC60" w:rsidR="578BEC60">
              <w:rPr>
                <w:rFonts w:ascii="Calibri" w:hAnsi="Calibri" w:eastAsia="Calibri" w:cs="Calibri"/>
                <w:sz w:val="22"/>
                <w:szCs w:val="22"/>
              </w:rPr>
              <w:t>Willing to participate in all aspects of the work.</w:t>
            </w:r>
          </w:p>
        </w:tc>
        <w:tc>
          <w:tcPr>
            <w:tcW w:w="23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578BEC60" w:rsidRDefault="578BEC60" w14:paraId="517B5BFD" w14:textId="16E73D27">
            <w:r w:rsidRPr="578BEC60" w:rsidR="578BEC60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578BEC60" w:rsidRDefault="578BEC60" w14:paraId="1117CF55" w14:textId="5E160BBD">
            <w:r w:rsidRPr="578BEC60" w:rsidR="578BEC60">
              <w:rPr>
                <w:rFonts w:ascii="Calibri" w:hAnsi="Calibri" w:eastAsia="Calibri" w:cs="Calibri"/>
                <w:sz w:val="22"/>
                <w:szCs w:val="22"/>
              </w:rPr>
              <w:t>Fit for work declaration</w:t>
            </w:r>
          </w:p>
        </w:tc>
      </w:tr>
      <w:tr w:rsidR="578BEC60" w:rsidTr="0228B592" w14:paraId="493F7E09">
        <w:tc>
          <w:tcPr>
            <w:tcW w:w="18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578BEC60" w:rsidRDefault="578BEC60" w14:paraId="2D8E8AFD" w14:textId="6132A93B">
            <w:r w:rsidRPr="578BEC60" w:rsidR="578BEC60">
              <w:rPr>
                <w:rFonts w:ascii="Calibri" w:hAnsi="Calibri" w:eastAsia="Calibri" w:cs="Calibri"/>
                <w:sz w:val="22"/>
                <w:szCs w:val="22"/>
              </w:rPr>
              <w:t>Other</w:t>
            </w:r>
          </w:p>
        </w:tc>
        <w:tc>
          <w:tcPr>
            <w:tcW w:w="282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578BEC60" w:rsidRDefault="578BEC60" w14:paraId="7247AE20" w14:textId="0115D834">
            <w:r w:rsidRPr="578BEC60" w:rsidR="578BEC60">
              <w:rPr>
                <w:rFonts w:ascii="Calibri" w:hAnsi="Calibri" w:eastAsia="Calibri" w:cs="Calibri"/>
                <w:sz w:val="22"/>
                <w:szCs w:val="22"/>
              </w:rPr>
              <w:t>Understanding and acceptance of the Trussell Trust’s aims and ethos.</w:t>
            </w:r>
          </w:p>
          <w:p w:rsidR="578BEC60" w:rsidRDefault="578BEC60" w14:paraId="54784CE4" w14:textId="31FF98CD">
            <w:r w:rsidRPr="578BEC60" w:rsidR="578BEC60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578BEC60" w:rsidRDefault="578BEC60" w14:paraId="6A7F1CA8" w14:textId="6F134494">
            <w:r w:rsidRPr="578BEC60" w:rsidR="578BEC60">
              <w:rPr>
                <w:rFonts w:ascii="Calibri" w:hAnsi="Calibri" w:eastAsia="Calibri" w:cs="Calibri"/>
                <w:sz w:val="22"/>
                <w:szCs w:val="22"/>
              </w:rPr>
              <w:t xml:space="preserve">Special requirements: evening and weekend working may be required.  </w:t>
            </w:r>
          </w:p>
          <w:p w:rsidR="578BEC60" w:rsidRDefault="578BEC60" w14:paraId="4B324C6C" w14:textId="2C255F80">
            <w:r w:rsidRPr="578BEC60" w:rsidR="578BEC60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578BEC60" w:rsidP="0228B592" w:rsidRDefault="578BEC60" w14:paraId="4F198EC4" w14:textId="1F490A9A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0228B592" w:rsidR="578BEC60">
              <w:rPr>
                <w:rFonts w:ascii="Calibri" w:hAnsi="Calibri" w:eastAsia="Calibri" w:cs="Calibri"/>
                <w:sz w:val="22"/>
                <w:szCs w:val="22"/>
              </w:rPr>
              <w:t>Travel within Dunfermline</w:t>
            </w:r>
            <w:r w:rsidRPr="0228B592" w:rsidR="58783235">
              <w:rPr>
                <w:rFonts w:ascii="Calibri" w:hAnsi="Calibri" w:eastAsia="Calibri" w:cs="Calibri"/>
                <w:sz w:val="22"/>
                <w:szCs w:val="22"/>
              </w:rPr>
              <w:t xml:space="preserve">, </w:t>
            </w:r>
            <w:r w:rsidRPr="0228B592" w:rsidR="3909D02A">
              <w:rPr>
                <w:rFonts w:ascii="Calibri" w:hAnsi="Calibri" w:eastAsia="Calibri" w:cs="Calibri"/>
                <w:sz w:val="22"/>
                <w:szCs w:val="22"/>
              </w:rPr>
              <w:t xml:space="preserve">surrounding areas </w:t>
            </w:r>
            <w:r w:rsidRPr="0228B592" w:rsidR="3A247FDA">
              <w:rPr>
                <w:rFonts w:ascii="Calibri" w:hAnsi="Calibri" w:eastAsia="Calibri" w:cs="Calibri"/>
                <w:sz w:val="22"/>
                <w:szCs w:val="22"/>
              </w:rPr>
              <w:t xml:space="preserve">and </w:t>
            </w:r>
            <w:r w:rsidRPr="0228B592" w:rsidR="07D43EE9">
              <w:rPr>
                <w:rFonts w:ascii="Calibri" w:hAnsi="Calibri" w:eastAsia="Calibri" w:cs="Calibri"/>
                <w:sz w:val="22"/>
                <w:szCs w:val="22"/>
              </w:rPr>
              <w:t>out with</w:t>
            </w:r>
            <w:r w:rsidRPr="0228B592" w:rsidR="3A247FDA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r w:rsidRPr="0228B592" w:rsidR="578BEC60">
              <w:rPr>
                <w:rFonts w:ascii="Calibri" w:hAnsi="Calibri" w:eastAsia="Calibri" w:cs="Calibri"/>
                <w:sz w:val="22"/>
                <w:szCs w:val="22"/>
              </w:rPr>
              <w:t xml:space="preserve">is </w:t>
            </w:r>
            <w:r w:rsidRPr="0228B592" w:rsidR="578BEC60">
              <w:rPr>
                <w:rFonts w:ascii="Calibri" w:hAnsi="Calibri" w:eastAsia="Calibri" w:cs="Calibri"/>
                <w:sz w:val="22"/>
                <w:szCs w:val="22"/>
              </w:rPr>
              <w:t>r</w:t>
            </w:r>
            <w:r w:rsidRPr="0228B592" w:rsidR="578BEC60">
              <w:rPr>
                <w:rFonts w:ascii="Calibri" w:hAnsi="Calibri" w:eastAsia="Calibri" w:cs="Calibri"/>
                <w:sz w:val="22"/>
                <w:szCs w:val="22"/>
              </w:rPr>
              <w:t>equired.</w:t>
            </w:r>
          </w:p>
          <w:p w:rsidR="578BEC60" w:rsidRDefault="578BEC60" w14:paraId="75D243D6" w14:textId="765C4641">
            <w:r w:rsidRPr="578BEC60" w:rsidR="578BEC60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578BEC60" w:rsidRDefault="578BEC60" w14:paraId="2DBD14E0" w14:textId="6229F219">
            <w:r w:rsidRPr="0228B592" w:rsidR="578BEC60">
              <w:rPr>
                <w:rFonts w:ascii="Calibri" w:hAnsi="Calibri" w:eastAsia="Calibri" w:cs="Calibri"/>
                <w:sz w:val="22"/>
                <w:szCs w:val="22"/>
              </w:rPr>
              <w:t xml:space="preserve">Clean driving </w:t>
            </w:r>
            <w:r w:rsidRPr="0228B592" w:rsidR="578BEC60">
              <w:rPr>
                <w:rFonts w:ascii="Calibri" w:hAnsi="Calibri" w:eastAsia="Calibri" w:cs="Calibri"/>
                <w:sz w:val="22"/>
                <w:szCs w:val="22"/>
              </w:rPr>
              <w:t>licence</w:t>
            </w:r>
            <w:r w:rsidRPr="0228B592" w:rsidR="578BEC60">
              <w:rPr>
                <w:rFonts w:ascii="Calibri" w:hAnsi="Calibri" w:eastAsia="Calibri" w:cs="Calibri"/>
                <w:sz w:val="22"/>
                <w:szCs w:val="22"/>
              </w:rPr>
              <w:t xml:space="preserve"> and access to own transport</w:t>
            </w:r>
            <w:r w:rsidRPr="0228B592" w:rsidR="4D421F61">
              <w:rPr>
                <w:rFonts w:ascii="Calibri" w:hAnsi="Calibri" w:eastAsia="Calibri" w:cs="Calibri"/>
                <w:sz w:val="22"/>
                <w:szCs w:val="22"/>
              </w:rPr>
              <w:t>.</w:t>
            </w:r>
          </w:p>
        </w:tc>
        <w:tc>
          <w:tcPr>
            <w:tcW w:w="23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578BEC60" w:rsidRDefault="578BEC60" w14:paraId="5761CBD4" w14:textId="1B28565F">
            <w:r w:rsidRPr="578BEC60" w:rsidR="578BEC60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578BEC60" w:rsidRDefault="578BEC60" w14:paraId="4E38038E" w14:textId="5BB0BED7">
            <w:r w:rsidRPr="578BEC60" w:rsidR="578BEC60">
              <w:rPr>
                <w:rFonts w:ascii="Calibri" w:hAnsi="Calibri" w:eastAsia="Calibri" w:cs="Calibri"/>
                <w:sz w:val="22"/>
                <w:szCs w:val="22"/>
              </w:rPr>
              <w:t>Application</w:t>
            </w:r>
          </w:p>
          <w:p w:rsidR="578BEC60" w:rsidRDefault="578BEC60" w14:paraId="2E98A000" w14:textId="6D30D649">
            <w:r w:rsidRPr="578BEC60" w:rsidR="578BEC60">
              <w:rPr>
                <w:rFonts w:ascii="Calibri" w:hAnsi="Calibri" w:eastAsia="Calibri" w:cs="Calibri"/>
                <w:sz w:val="22"/>
                <w:szCs w:val="22"/>
              </w:rPr>
              <w:t xml:space="preserve">Interview </w:t>
            </w:r>
          </w:p>
        </w:tc>
      </w:tr>
    </w:tbl>
    <w:p xmlns:wp14="http://schemas.microsoft.com/office/word/2010/wordml" w:rsidP="578BEC60" w14:paraId="43584528" wp14:textId="74A601C5">
      <w:pPr>
        <w:spacing w:line="276" w:lineRule="auto"/>
      </w:pPr>
      <w:r w:rsidRPr="578BEC60" w:rsidR="578BEC60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578BEC60" w14:paraId="7FBA9CA8" wp14:textId="4F121C8D">
      <w:pPr>
        <w:spacing w:line="276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xmlns:wp14="http://schemas.microsoft.com/office/word/2010/wordml" w:rsidP="578BEC60" w14:paraId="455B625C" wp14:textId="1CDEBED0">
      <w:pPr>
        <w:pStyle w:val="Normal"/>
      </w:pPr>
    </w:p>
    <w:p xmlns:wp14="http://schemas.microsoft.com/office/word/2010/wordml" w:rsidP="578BEC60" w14:paraId="2C078E63" wp14:textId="7AFACDE2">
      <w:pPr>
        <w:pStyle w:val="ListParagrap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m/C6mGJeQTWOW1" int2:id="sjpWWdcR">
      <int2:state int2:type="AugLoop_Text_Critique" int2:value="Rejected"/>
    </int2:textHash>
    <int2:textHash int2:hashCode="wpEpjdUAZybsXd" int2:id="Apm5dxZD">
      <int2:state int2:type="AugLoop_Text_Critique" int2:value="Rejected"/>
    </int2:textHash>
    <int2:textHash int2:hashCode="63rDgfzL/hb6ty" int2:id="wjuKK3jo">
      <int2:state int2:type="AugLoop_Text_Critique" int2:value="Rejected"/>
      <int2:state int2:type="LegacyProofing" int2:value="Rejected"/>
    </int2:textHash>
    <int2:textHash int2:hashCode="dlPP4uekbx6NL+" int2:id="eGOt4GJr">
      <int2:state int2:type="AugLoop_Text_Critique" int2:value="Rejected"/>
      <int2:state int2:type="LegacyProofing" int2:value="Rejected"/>
    </int2:textHash>
    <int2:textHash int2:hashCode="F5meySrj0IR3eS" int2:id="4ozE7Uwj">
      <int2:state int2:type="AugLoop_Text_Critique" int2:value="Rejected"/>
      <int2:state int2:type="LegacyProofing" int2:value="Rejected"/>
    </int2:textHash>
    <int2:textHash int2:hashCode="8LTZ8KejK/eOkE" int2:id="dYWcvwRR">
      <int2:state int2:type="LegacyProofing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38">
    <w:nsid w:val="61117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63ac7b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7b8615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227fbe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5ff2c8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52bd22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7ea410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856a6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7911fe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705803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6bcc3d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533f0e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639fd6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a3dbf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644db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3e35d2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5b0f05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5bce8c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3a04f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36c1a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29e081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229938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2d9ed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d048e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635d8c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121549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5b900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a31ec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855db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67cf6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62ff5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8d067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333e2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1d559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e8fd1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7c890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85b85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f4e90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9E6C91"/>
    <w:rsid w:val="01D81CF2"/>
    <w:rsid w:val="0228B592"/>
    <w:rsid w:val="027F7360"/>
    <w:rsid w:val="02AC76CD"/>
    <w:rsid w:val="034CBB30"/>
    <w:rsid w:val="03D520A5"/>
    <w:rsid w:val="03DC1185"/>
    <w:rsid w:val="045943E6"/>
    <w:rsid w:val="04B9056D"/>
    <w:rsid w:val="068A97E6"/>
    <w:rsid w:val="06F09B51"/>
    <w:rsid w:val="07D43EE9"/>
    <w:rsid w:val="081B8FC1"/>
    <w:rsid w:val="08266847"/>
    <w:rsid w:val="08A64C18"/>
    <w:rsid w:val="09A3EE3B"/>
    <w:rsid w:val="0A7CA999"/>
    <w:rsid w:val="0CAB377C"/>
    <w:rsid w:val="0D5B3270"/>
    <w:rsid w:val="0DAD6ACB"/>
    <w:rsid w:val="0E85BDAC"/>
    <w:rsid w:val="0EDFEB81"/>
    <w:rsid w:val="0EEE3B44"/>
    <w:rsid w:val="0F05732D"/>
    <w:rsid w:val="0F17639B"/>
    <w:rsid w:val="10132FBF"/>
    <w:rsid w:val="10DF7B82"/>
    <w:rsid w:val="1394AFBB"/>
    <w:rsid w:val="1407E898"/>
    <w:rsid w:val="1520BCE5"/>
    <w:rsid w:val="19C050F7"/>
    <w:rsid w:val="1B6C2E3A"/>
    <w:rsid w:val="1DE98A7C"/>
    <w:rsid w:val="1E6CC14B"/>
    <w:rsid w:val="1F681DBE"/>
    <w:rsid w:val="1F6A190F"/>
    <w:rsid w:val="1F81461B"/>
    <w:rsid w:val="200891AC"/>
    <w:rsid w:val="2095C00E"/>
    <w:rsid w:val="21BEE631"/>
    <w:rsid w:val="22393368"/>
    <w:rsid w:val="23388A50"/>
    <w:rsid w:val="23D503C9"/>
    <w:rsid w:val="23F87C76"/>
    <w:rsid w:val="24488C35"/>
    <w:rsid w:val="253F232E"/>
    <w:rsid w:val="259301E3"/>
    <w:rsid w:val="27A14A73"/>
    <w:rsid w:val="283C52F4"/>
    <w:rsid w:val="299D13D3"/>
    <w:rsid w:val="2B83204E"/>
    <w:rsid w:val="2D5FCDA0"/>
    <w:rsid w:val="2D704D06"/>
    <w:rsid w:val="2E9F4562"/>
    <w:rsid w:val="2EEAB0CA"/>
    <w:rsid w:val="2FB8426D"/>
    <w:rsid w:val="30B38D1C"/>
    <w:rsid w:val="31C9EB1B"/>
    <w:rsid w:val="345ABE51"/>
    <w:rsid w:val="3695E480"/>
    <w:rsid w:val="3831B4E1"/>
    <w:rsid w:val="386418E0"/>
    <w:rsid w:val="389A1CB0"/>
    <w:rsid w:val="3909D02A"/>
    <w:rsid w:val="39777D73"/>
    <w:rsid w:val="3A247FDA"/>
    <w:rsid w:val="3A4B9009"/>
    <w:rsid w:val="3A4B9009"/>
    <w:rsid w:val="3B00092D"/>
    <w:rsid w:val="3B2D7BC9"/>
    <w:rsid w:val="3B5DEAAF"/>
    <w:rsid w:val="3BB9D932"/>
    <w:rsid w:val="3C05DD34"/>
    <w:rsid w:val="3C0D2C0A"/>
    <w:rsid w:val="3C64B216"/>
    <w:rsid w:val="3F3ECD1C"/>
    <w:rsid w:val="3F6AF649"/>
    <w:rsid w:val="40DA9D7D"/>
    <w:rsid w:val="42D3F39A"/>
    <w:rsid w:val="4348DF0C"/>
    <w:rsid w:val="43631210"/>
    <w:rsid w:val="44954A66"/>
    <w:rsid w:val="4528776C"/>
    <w:rsid w:val="4776082E"/>
    <w:rsid w:val="48D8E1F9"/>
    <w:rsid w:val="490D296B"/>
    <w:rsid w:val="49BC19FB"/>
    <w:rsid w:val="49D2881F"/>
    <w:rsid w:val="4AD69249"/>
    <w:rsid w:val="4AE65A62"/>
    <w:rsid w:val="4AE93FE8"/>
    <w:rsid w:val="4BB1EBF4"/>
    <w:rsid w:val="4D421F61"/>
    <w:rsid w:val="4D6F4574"/>
    <w:rsid w:val="4D854D4F"/>
    <w:rsid w:val="4FCF464B"/>
    <w:rsid w:val="509B6F86"/>
    <w:rsid w:val="51711C3B"/>
    <w:rsid w:val="5228E199"/>
    <w:rsid w:val="52A8850C"/>
    <w:rsid w:val="52B6F568"/>
    <w:rsid w:val="52CD747F"/>
    <w:rsid w:val="53A08FE9"/>
    <w:rsid w:val="53D31048"/>
    <w:rsid w:val="541A5E10"/>
    <w:rsid w:val="549E6C91"/>
    <w:rsid w:val="5536BECA"/>
    <w:rsid w:val="5561A1D3"/>
    <w:rsid w:val="55D5FBE7"/>
    <w:rsid w:val="55E56977"/>
    <w:rsid w:val="5767F051"/>
    <w:rsid w:val="578BEC60"/>
    <w:rsid w:val="582BF123"/>
    <w:rsid w:val="58783235"/>
    <w:rsid w:val="59277F22"/>
    <w:rsid w:val="592FE9DF"/>
    <w:rsid w:val="59B1A301"/>
    <w:rsid w:val="5C0B7816"/>
    <w:rsid w:val="5C4F1ECB"/>
    <w:rsid w:val="5CD65770"/>
    <w:rsid w:val="5DA6170B"/>
    <w:rsid w:val="5EBD9C3C"/>
    <w:rsid w:val="5F7C5013"/>
    <w:rsid w:val="603C6576"/>
    <w:rsid w:val="60F9A701"/>
    <w:rsid w:val="61C0AA31"/>
    <w:rsid w:val="63889852"/>
    <w:rsid w:val="644FC136"/>
    <w:rsid w:val="653CFE7D"/>
    <w:rsid w:val="666474E6"/>
    <w:rsid w:val="66EA0C8B"/>
    <w:rsid w:val="67533ED6"/>
    <w:rsid w:val="6955CEA5"/>
    <w:rsid w:val="6A4BD79D"/>
    <w:rsid w:val="6BA6F201"/>
    <w:rsid w:val="6CB59FCE"/>
    <w:rsid w:val="6D7E2DD3"/>
    <w:rsid w:val="6EDBF613"/>
    <w:rsid w:val="6EDBF613"/>
    <w:rsid w:val="6F9A6163"/>
    <w:rsid w:val="70700AD7"/>
    <w:rsid w:val="71895643"/>
    <w:rsid w:val="71FF90F7"/>
    <w:rsid w:val="72508C1A"/>
    <w:rsid w:val="72524CA4"/>
    <w:rsid w:val="729738BE"/>
    <w:rsid w:val="72999A6C"/>
    <w:rsid w:val="72D269D7"/>
    <w:rsid w:val="7442583E"/>
    <w:rsid w:val="761355DA"/>
    <w:rsid w:val="76E707F8"/>
    <w:rsid w:val="77161EAE"/>
    <w:rsid w:val="772ACFF7"/>
    <w:rsid w:val="776C80CD"/>
    <w:rsid w:val="77AF263B"/>
    <w:rsid w:val="7A92C83A"/>
    <w:rsid w:val="7AB2D0D9"/>
    <w:rsid w:val="7AE6C6FD"/>
    <w:rsid w:val="7B451011"/>
    <w:rsid w:val="7C026873"/>
    <w:rsid w:val="7CB9C27E"/>
    <w:rsid w:val="7CDE9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E6C91"/>
  <w15:chartTrackingRefBased/>
  <w15:docId w15:val="{7C3D3FDF-FBCE-40AC-B2A4-A6615EB362C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ing4Char" w:customStyle="1" mc:Ignorable="w14">
    <w:name xmlns:w="http://schemas.openxmlformats.org/wordprocessingml/2006/main" w:val="Heading 4 Char"/>
    <w:basedOn xmlns:w="http://schemas.openxmlformats.org/wordprocessingml/2006/main" w:val="DefaultParagraphFont"/>
    <w:link xmlns:w="http://schemas.openxmlformats.org/wordprocessingml/2006/main" w:val="Heading4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i/>
      <w:iCs/>
      <w:color w:val="2E74B5" w:themeColor="accent1" w:themeShade="BF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4" mc:Ignorable="w14">
    <w:name xmlns:w="http://schemas.openxmlformats.org/wordprocessingml/2006/main" w:val="heading 4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4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3"/>
    </w:pPr>
    <w:rPr xmlns:w="http://schemas.openxmlformats.org/wordprocessingml/2006/main">
      <w:rFonts w:asciiTheme="majorHAnsi" w:hAnsiTheme="majorHAnsi" w:eastAsiaTheme="majorEastAsia" w:cstheme="majorBidi"/>
      <w:i/>
      <w:iCs/>
      <w:color w:val="2E74B5" w:themeColor="accent1" w:themeShade="BF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lorfulList-Accent11" w:customStyle="true">
    <w:uiPriority w:val="34"/>
    <w:name w:val="Colorful List - Accent 11"/>
    <w:basedOn w:val="Normal"/>
    <w:qFormat/>
    <w:rsid w:val="0228B592"/>
    <w:rPr>
      <w:rFonts w:ascii="Calibri" w:hAnsi="Calibri" w:eastAsia="Calibri" w:cs="Calibri"/>
      <w:sz w:val="22"/>
      <w:szCs w:val="22"/>
      <w:lang w:eastAsia="en-GB"/>
    </w:rPr>
    <w:pPr>
      <w:spacing w:after="0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0cc5cc87a0f74385" /><Relationship Type="http://schemas.microsoft.com/office/2020/10/relationships/intelligence" Target="intelligence2.xml" Id="R13a0481c040b49b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2022-06-29T14:09:52.7083492Z</dcterms:created>
  <dcterms:modified xsi:type="dcterms:W3CDTF">2026-01-05T16:32:52.7595976Z</dcterms:modified>
  <dc:creator>Office</dc:creator>
  <lastModifiedBy>Office</lastModifiedBy>
</coreProperties>
</file>