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24CA" w14:textId="123AA62A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FFFFFF"/>
          <w:kern w:val="0"/>
          <w:sz w:val="40"/>
          <w:szCs w:val="40"/>
        </w:rPr>
      </w:pPr>
      <w:r>
        <w:rPr>
          <w:rFonts w:ascii="Poppins-Bold" w:hAnsi="Poppins-Bold" w:cs="Poppins-Bold"/>
          <w:b/>
          <w:bCs/>
          <w:color w:val="FFFFFF"/>
          <w:kern w:val="0"/>
          <w:sz w:val="40"/>
          <w:szCs w:val="40"/>
        </w:rPr>
        <w:t>P</w:t>
      </w:r>
      <w:r>
        <w:rPr>
          <w:rFonts w:ascii="Poppins-Bold" w:hAnsi="Poppins-Bold" w:cs="Poppins-Bold"/>
          <w:b/>
          <w:bCs/>
          <w:noProof/>
          <w:color w:val="FFFFFF"/>
          <w:kern w:val="0"/>
          <w:sz w:val="40"/>
          <w:szCs w:val="40"/>
        </w:rPr>
        <w:drawing>
          <wp:inline distT="0" distB="0" distL="0" distR="0" wp14:anchorId="62472139" wp14:editId="380E92DA">
            <wp:extent cx="1009650" cy="1009650"/>
            <wp:effectExtent l="0" t="0" r="0" b="0"/>
            <wp:docPr id="386128955" name="Picture 2" descr="A blue circle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28955" name="Picture 2" descr="A blue circle with yellow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55" cy="10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-Bold" w:hAnsi="Poppins-Bold" w:cs="Poppins-Bold"/>
          <w:b/>
          <w:bCs/>
          <w:color w:val="FFFFFF"/>
          <w:kern w:val="0"/>
          <w:sz w:val="40"/>
          <w:szCs w:val="40"/>
        </w:rPr>
        <w:t xml:space="preserve"> specification</w:t>
      </w:r>
    </w:p>
    <w:p w14:paraId="40A0FDBB" w14:textId="5F3CC20A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000000"/>
          <w:kern w:val="0"/>
          <w:sz w:val="24"/>
          <w:szCs w:val="24"/>
        </w:rPr>
      </w:pPr>
      <w:r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  <w:t xml:space="preserve">Person Specification – </w:t>
      </w:r>
      <w:r w:rsidRPr="00B41D08">
        <w:rPr>
          <w:rFonts w:ascii="Poppins-Bold" w:hAnsi="Poppins-Bold" w:cs="Poppins-Bold"/>
          <w:b/>
          <w:bCs/>
          <w:color w:val="000000"/>
          <w:kern w:val="0"/>
          <w:sz w:val="24"/>
          <w:szCs w:val="24"/>
        </w:rPr>
        <w:t xml:space="preserve">Coatbridge Citizens Advice – Bureau Manager </w:t>
      </w:r>
    </w:p>
    <w:p w14:paraId="4A83B9B4" w14:textId="77777777" w:rsidR="00286B8E" w:rsidRPr="00B41D08" w:rsidRDefault="00286B8E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000000"/>
          <w:kern w:val="0"/>
          <w:sz w:val="24"/>
          <w:szCs w:val="24"/>
        </w:rPr>
      </w:pPr>
    </w:p>
    <w:p w14:paraId="12EE0D76" w14:textId="03F3F23F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</w:pPr>
      <w:r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  <w:t>Essential</w:t>
      </w:r>
    </w:p>
    <w:p w14:paraId="5187248F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Strong commitment to the Aims and Principles of the CAB service.</w:t>
      </w:r>
    </w:p>
    <w:p w14:paraId="3295DD85" w14:textId="7749138D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Understanding of local authority structures and the third sector, and support for and understanding of the principle of voluntarism.</w:t>
      </w:r>
    </w:p>
    <w:p w14:paraId="46770AF7" w14:textId="474F2B30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Strong interpersonal and people management skills acquired through extensive experience, including effective delegation, recruitment, retention, and performance management.</w:t>
      </w:r>
    </w:p>
    <w:p w14:paraId="0FFDA92B" w14:textId="6FEC1755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Understanding of operational management, including project and programme management, and associated risks and controls.</w:t>
      </w:r>
    </w:p>
    <w:p w14:paraId="114F9FE7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strategic financial management.</w:t>
      </w:r>
    </w:p>
    <w:p w14:paraId="36B62D1F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developing and delivering strategy and business plans.</w:t>
      </w:r>
    </w:p>
    <w:p w14:paraId="0EF8A119" w14:textId="1B215758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managing change within an organisation, considering the views and experiences of key stakeholders.</w:t>
      </w:r>
    </w:p>
    <w:p w14:paraId="105F41B6" w14:textId="34F369E4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Excellent team building skills and experience, with the ability to inspire and lead a passionate and committed team, at all levels of the organisation, to perform to the best of their abilities.</w:t>
      </w:r>
    </w:p>
    <w:p w14:paraId="34EC596E" w14:textId="1DA28166" w:rsid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building positive and productive relationships with a diverse group of internal and external stakeholders including a range of funders, partners, policymakers, and media.</w:t>
      </w:r>
    </w:p>
    <w:p w14:paraId="423C8632" w14:textId="1AAFEF40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lastRenderedPageBreak/>
        <w:t>Good understanding of technology and the role of effective IT systems in both an office setting and in delivering services.</w:t>
      </w:r>
    </w:p>
    <w:p w14:paraId="26F507CE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Excellent written and oral communications.</w:t>
      </w:r>
    </w:p>
    <w:p w14:paraId="213922EF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Excellent organisational skills.</w:t>
      </w:r>
    </w:p>
    <w:p w14:paraId="27FDEE09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Keen analytical skills and the ability to work under pressure.</w:t>
      </w:r>
    </w:p>
    <w:p w14:paraId="53A1A67C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Demonstrable commitment to equality, diversity, and inclusion.</w:t>
      </w:r>
    </w:p>
    <w:p w14:paraId="7B7CCD5E" w14:textId="77777777" w:rsidR="00B41D08" w:rsidRP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Understanding of local authority structures and the third sector.</w:t>
      </w:r>
    </w:p>
    <w:p w14:paraId="03187234" w14:textId="20894147" w:rsidR="00B41D08" w:rsidRDefault="00B41D08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At least 2 years m</w:t>
      </w:r>
      <w:r w:rsidRP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anagerial experience.</w:t>
      </w:r>
    </w:p>
    <w:p w14:paraId="6BEFA1ED" w14:textId="021DFF5F" w:rsidR="00B41D08" w:rsidRDefault="00286B8E" w:rsidP="00B41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Ability to travel within the local CAB area and elsewhere, as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r</w:t>
      </w: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equired. </w:t>
      </w:r>
    </w:p>
    <w:p w14:paraId="09147DEF" w14:textId="77777777" w:rsidR="00286B8E" w:rsidRPr="00286B8E" w:rsidRDefault="00286B8E" w:rsidP="00286B8E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</w:p>
    <w:p w14:paraId="5BE1F075" w14:textId="77777777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</w:pPr>
      <w:r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  <w:t>Desirable</w:t>
      </w:r>
    </w:p>
    <w:p w14:paraId="05D2A1DC" w14:textId="77777777" w:rsidR="00B41D08" w:rsidRPr="00286B8E" w:rsidRDefault="00B41D08" w:rsidP="00286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working with volunteers in the voluntary sector.</w:t>
      </w:r>
    </w:p>
    <w:p w14:paraId="7C9827DF" w14:textId="77777777" w:rsidR="00B41D08" w:rsidRPr="00286B8E" w:rsidRDefault="00B41D08" w:rsidP="00286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 of working within the advice sector.</w:t>
      </w:r>
    </w:p>
    <w:p w14:paraId="743E83A1" w14:textId="11603257" w:rsidR="00B41D08" w:rsidRPr="00286B8E" w:rsidRDefault="00B41D08" w:rsidP="00286B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Knowledge and understanding of the needs of</w:t>
      </w:r>
      <w:r w:rsidR="003A154F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proofErr w:type="gramStart"/>
      <w:r w:rsidR="003A154F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Coatbridge </w:t>
      </w: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and</w:t>
      </w:r>
      <w:proofErr w:type="gramEnd"/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 w:rsidR="003A154F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surrounding </w:t>
      </w: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area.</w:t>
      </w:r>
    </w:p>
    <w:p w14:paraId="1AF8E1C2" w14:textId="77777777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</w:p>
    <w:p w14:paraId="1D4CADCD" w14:textId="77777777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</w:pPr>
      <w:r>
        <w:rPr>
          <w:rFonts w:ascii="Poppins-Bold" w:hAnsi="Poppins-Bold" w:cs="Poppins-Bold"/>
          <w:b/>
          <w:bCs/>
          <w:color w:val="000000"/>
          <w:kern w:val="0"/>
          <w:sz w:val="28"/>
          <w:szCs w:val="28"/>
        </w:rPr>
        <w:t>Additional requirements</w:t>
      </w:r>
    </w:p>
    <w:p w14:paraId="21B4641F" w14:textId="77777777" w:rsidR="00B41D08" w:rsidRPr="00286B8E" w:rsidRDefault="00B41D08" w:rsidP="00286B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The post is subject to the receipt of a satisfactory basic disclosure.</w:t>
      </w:r>
    </w:p>
    <w:p w14:paraId="2071BA27" w14:textId="77777777" w:rsidR="00B41D08" w:rsidRPr="00286B8E" w:rsidRDefault="00B41D08" w:rsidP="00286B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The post is subject to Criminal Convictions Declaration.</w:t>
      </w:r>
    </w:p>
    <w:p w14:paraId="6DEA8BB2" w14:textId="77777777" w:rsidR="00286B8E" w:rsidRPr="00286B8E" w:rsidRDefault="00B41D08" w:rsidP="00286B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Please provide two referees. One of your referees should be your present or most recent employer. If you have not been employed or have been out of employment for a long time, please give the name of someone who knows</w:t>
      </w:r>
      <w:r w:rsidR="00286B8E"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you sufficiently well to confirm the information you have given and to comment on your ability to do the job. </w:t>
      </w:r>
    </w:p>
    <w:p w14:paraId="40C2F2FA" w14:textId="3416E8B7" w:rsidR="00B41D08" w:rsidRPr="00286B8E" w:rsidRDefault="00B41D08" w:rsidP="00286B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This should not be a relative or a friend. </w:t>
      </w:r>
    </w:p>
    <w:p w14:paraId="37079525" w14:textId="23BFD7F9" w:rsidR="00B41D08" w:rsidRPr="00286B8E" w:rsidRDefault="00B41D08" w:rsidP="00286B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 w:rsidRP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>Referees will not be approached unless a job offer is made.</w:t>
      </w:r>
    </w:p>
    <w:p w14:paraId="2EFF855A" w14:textId="77777777" w:rsidR="00286B8E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lastRenderedPageBreak/>
        <w:t>The enclosed person specification lists the minimum requirements for this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post as essential criteria. </w:t>
      </w:r>
    </w:p>
    <w:p w14:paraId="657875B9" w14:textId="21361C3D" w:rsidR="00286B8E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When shortlisting for interview, the selection panel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will consider the information contained in your CV and covering letter and will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assess this against the person specification. </w:t>
      </w:r>
    </w:p>
    <w:p w14:paraId="3CDBEE26" w14:textId="7079AB8B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Candidates who meet the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essential criteria are encouraged to </w:t>
      </w:r>
      <w:r w:rsidR="003A154F">
        <w:rPr>
          <w:rFonts w:ascii="Poppins-Regular" w:hAnsi="Poppins-Regular" w:cs="Poppins-Regular"/>
          <w:color w:val="000000"/>
          <w:kern w:val="0"/>
          <w:sz w:val="28"/>
          <w:szCs w:val="28"/>
        </w:rPr>
        <w:t>apply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, regardless of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meeting the desirable criteria.</w:t>
      </w:r>
    </w:p>
    <w:p w14:paraId="36E31C0B" w14:textId="77777777" w:rsidR="00286B8E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The selection panel cannot make assumptions about the nature of the work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you have done or your experience from a list of job titles. </w:t>
      </w:r>
    </w:p>
    <w:p w14:paraId="3F1CB8D8" w14:textId="77777777" w:rsidR="00286B8E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It is therefore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important that you demonstrate how you meet the person specification. </w:t>
      </w:r>
    </w:p>
    <w:p w14:paraId="1C2A59EE" w14:textId="1E7BE3F8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Paid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and voluntary works are not the only experiences worth quoting. Other life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experiences and skills may be just as valid.</w:t>
      </w:r>
    </w:p>
    <w:p w14:paraId="72D2E3DB" w14:textId="348E3B93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If you are shortlisted for interview, the selection panel will ask you questions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based on the person specification, which will cover the areas in more detail.</w:t>
      </w:r>
      <w:r w:rsidR="00286B8E">
        <w:rPr>
          <w:rFonts w:ascii="Poppins-Regular" w:hAnsi="Poppins-Regular" w:cs="Poppins-Regular"/>
          <w:color w:val="000000"/>
          <w:kern w:val="0"/>
          <w:sz w:val="28"/>
          <w:szCs w:val="28"/>
        </w:rPr>
        <w:t xml:space="preserve"> </w:t>
      </w:r>
    </w:p>
    <w:p w14:paraId="1F7C36A1" w14:textId="21B0CF47" w:rsidR="00B41D08" w:rsidRDefault="00286B8E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Coatbridge C</w:t>
      </w:r>
      <w:r w:rsidR="00B41D08">
        <w:rPr>
          <w:rFonts w:ascii="Poppins-Regular" w:hAnsi="Poppins-Regular" w:cs="Poppins-Regular"/>
          <w:color w:val="000000"/>
          <w:kern w:val="0"/>
          <w:sz w:val="28"/>
          <w:szCs w:val="28"/>
        </w:rPr>
        <w:t>AB operates a guaranteed interview scheme for Disabled candidates.</w:t>
      </w:r>
    </w:p>
    <w:p w14:paraId="7B4891E1" w14:textId="77777777" w:rsidR="00B41D08" w:rsidRDefault="00B41D08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  <w:r>
        <w:rPr>
          <w:rFonts w:ascii="Poppins-Regular" w:hAnsi="Poppins-Regular" w:cs="Poppins-Regular"/>
          <w:color w:val="000000"/>
          <w:kern w:val="0"/>
          <w:sz w:val="28"/>
          <w:szCs w:val="28"/>
        </w:rPr>
        <w:t>Please indicate in your covering letter if you wish to make use of this scheme.</w:t>
      </w:r>
    </w:p>
    <w:p w14:paraId="33BB6B42" w14:textId="77777777" w:rsidR="003A154F" w:rsidRDefault="003A154F" w:rsidP="00B41D08">
      <w:pPr>
        <w:autoSpaceDE w:val="0"/>
        <w:autoSpaceDN w:val="0"/>
        <w:adjustRightInd w:val="0"/>
        <w:spacing w:after="0" w:line="240" w:lineRule="auto"/>
        <w:rPr>
          <w:rFonts w:ascii="Poppins-Regular" w:hAnsi="Poppins-Regular" w:cs="Poppins-Regular"/>
          <w:color w:val="000000"/>
          <w:kern w:val="0"/>
          <w:sz w:val="28"/>
          <w:szCs w:val="28"/>
        </w:rPr>
      </w:pPr>
    </w:p>
    <w:p w14:paraId="7418182E" w14:textId="16D7D0D0" w:rsidR="00E037FB" w:rsidRDefault="00B41D08" w:rsidP="00B41D08">
      <w:r>
        <w:rPr>
          <w:rFonts w:ascii="Poppins-Bold" w:hAnsi="Poppins-Bold" w:cs="Poppins-Bold"/>
          <w:b/>
          <w:bCs/>
          <w:color w:val="000000"/>
          <w:kern w:val="0"/>
          <w:sz w:val="32"/>
          <w:szCs w:val="32"/>
        </w:rPr>
        <w:t xml:space="preserve">Closing Date for application: </w:t>
      </w:r>
      <w:r w:rsidR="00286B8E">
        <w:rPr>
          <w:rFonts w:ascii="Poppins-Bold" w:hAnsi="Poppins-Bold" w:cs="Poppins-Bold"/>
          <w:b/>
          <w:bCs/>
          <w:color w:val="000000"/>
          <w:kern w:val="0"/>
          <w:sz w:val="32"/>
          <w:szCs w:val="32"/>
        </w:rPr>
        <w:t xml:space="preserve"> </w:t>
      </w:r>
      <w:r w:rsidR="003A154F">
        <w:rPr>
          <w:rFonts w:ascii="Poppins-Bold" w:hAnsi="Poppins-Bold" w:cs="Poppins-Bold"/>
          <w:b/>
          <w:bCs/>
          <w:color w:val="000000"/>
          <w:kern w:val="0"/>
          <w:sz w:val="32"/>
          <w:szCs w:val="32"/>
        </w:rPr>
        <w:t>12:00pm 6 March 2026</w:t>
      </w:r>
    </w:p>
    <w:p w14:paraId="4A13D6CF" w14:textId="77777777" w:rsidR="00B41D08" w:rsidRDefault="00B41D08"/>
    <w:sectPr w:rsidR="00B41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-Bold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63E4"/>
    <w:multiLevelType w:val="hybridMultilevel"/>
    <w:tmpl w:val="B67A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2C31"/>
    <w:multiLevelType w:val="hybridMultilevel"/>
    <w:tmpl w:val="430A6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5267"/>
    <w:multiLevelType w:val="hybridMultilevel"/>
    <w:tmpl w:val="07CC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50689">
    <w:abstractNumId w:val="0"/>
  </w:num>
  <w:num w:numId="2" w16cid:durableId="593392388">
    <w:abstractNumId w:val="1"/>
  </w:num>
  <w:num w:numId="3" w16cid:durableId="163212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08"/>
    <w:rsid w:val="000934ED"/>
    <w:rsid w:val="00286B8E"/>
    <w:rsid w:val="003A154F"/>
    <w:rsid w:val="00835BDF"/>
    <w:rsid w:val="00B41D08"/>
    <w:rsid w:val="00BF1BBD"/>
    <w:rsid w:val="00E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1E84"/>
  <w15:chartTrackingRefBased/>
  <w15:docId w15:val="{28A0FB00-8BA4-4CE7-A22A-64685E36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Tobin</dc:creator>
  <cp:keywords/>
  <dc:description/>
  <cp:lastModifiedBy>Marian Tobin</cp:lastModifiedBy>
  <cp:revision>2</cp:revision>
  <dcterms:created xsi:type="dcterms:W3CDTF">2026-01-06T09:37:00Z</dcterms:created>
  <dcterms:modified xsi:type="dcterms:W3CDTF">2026-02-06T14:25:00Z</dcterms:modified>
</cp:coreProperties>
</file>