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29346" w14:textId="51DEAC65" w:rsidR="005D7504" w:rsidRDefault="00355BF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C9EDEA0" wp14:editId="66610454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1" name="Picture 1" descr="CCT%20-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T%20-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8B32F" w14:textId="33D3728F" w:rsidR="005D7504" w:rsidRDefault="005D7504" w:rsidP="00B1655C">
      <w:pPr>
        <w:jc w:val="center"/>
        <w:rPr>
          <w:rFonts w:ascii="Arial" w:hAnsi="Arial" w:cs="Arial"/>
          <w:b/>
        </w:rPr>
      </w:pPr>
      <w:r>
        <w:rPr>
          <w:b/>
        </w:rPr>
        <w:t xml:space="preserve"> </w:t>
      </w:r>
      <w:r w:rsidRPr="00B1655C">
        <w:rPr>
          <w:rFonts w:ascii="Arial" w:hAnsi="Arial" w:cs="Arial"/>
          <w:b/>
        </w:rPr>
        <w:t>COALFIELD COMMUNITY TRANSPORT</w:t>
      </w:r>
    </w:p>
    <w:p w14:paraId="6CA39D78" w14:textId="6D2E7FBC" w:rsidR="00007783" w:rsidRDefault="003D2C72" w:rsidP="00B165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4F07A" wp14:editId="4E80D37E">
                <wp:simplePos x="0" y="0"/>
                <wp:positionH relativeFrom="margin">
                  <wp:align>right</wp:align>
                </wp:positionH>
                <wp:positionV relativeFrom="paragraph">
                  <wp:posOffset>106763</wp:posOffset>
                </wp:positionV>
                <wp:extent cx="6305164" cy="1932167"/>
                <wp:effectExtent l="0" t="0" r="635" b="0"/>
                <wp:wrapNone/>
                <wp:docPr id="4345998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164" cy="1932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7E318" w14:textId="68AD0613" w:rsidR="003D2C72" w:rsidRPr="002D7957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33091">
                              <w:rPr>
                                <w:rFonts w:ascii="Arial" w:hAnsi="Arial" w:cs="Arial"/>
                                <w:b/>
                              </w:rPr>
                              <w:t>Job Title: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80510">
                              <w:rPr>
                                <w:rFonts w:ascii="Arial" w:hAnsi="Arial" w:cs="Arial"/>
                              </w:rPr>
                              <w:t>Finance and admin assistant</w:t>
                            </w:r>
                          </w:p>
                          <w:p w14:paraId="36BFDC39" w14:textId="77777777" w:rsidR="003D2C72" w:rsidRPr="00033091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9703BA3" w14:textId="2F661EDA" w:rsidR="003D2C72" w:rsidRPr="00153279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33091">
                              <w:rPr>
                                <w:rFonts w:ascii="Arial" w:hAnsi="Arial" w:cs="Arial"/>
                                <w:b/>
                              </w:rPr>
                              <w:t>Report to: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80510">
                              <w:rPr>
                                <w:rFonts w:ascii="Arial" w:hAnsi="Arial" w:cs="Arial"/>
                              </w:rPr>
                              <w:t>CEO</w:t>
                            </w:r>
                          </w:p>
                          <w:p w14:paraId="61ACE09D" w14:textId="77777777" w:rsidR="003D2C72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31BF60" w14:textId="78FDC472" w:rsidR="003D2C72" w:rsidRDefault="003D2C72" w:rsidP="003D2C72">
                            <w:pPr>
                              <w:ind w:left="2160" w:hanging="2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573D3">
                              <w:rPr>
                                <w:rFonts w:ascii="Arial" w:hAnsi="Arial" w:cs="Arial"/>
                                <w:b/>
                              </w:rPr>
                              <w:t>Liaise with:</w:t>
                            </w:r>
                            <w:r w:rsidRPr="0062694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27165">
                              <w:rPr>
                                <w:rFonts w:ascii="Arial" w:hAnsi="Arial" w:cs="Arial"/>
                              </w:rPr>
                              <w:t>Transport Manager,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Admin &amp; Bookings Officer, Drivers,</w:t>
                            </w:r>
                            <w:r w:rsidR="00127165">
                              <w:rPr>
                                <w:rFonts w:ascii="Arial" w:hAnsi="Arial" w:cs="Arial"/>
                              </w:rPr>
                              <w:t xml:space="preserve"> passengers,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26948">
                              <w:rPr>
                                <w:rFonts w:ascii="Arial" w:hAnsi="Arial" w:cs="Arial"/>
                              </w:rPr>
                              <w:t xml:space="preserve">community and voluntary organisations and groups </w:t>
                            </w:r>
                          </w:p>
                          <w:p w14:paraId="4F87A5A2" w14:textId="77777777" w:rsidR="003D2C72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1EA16F0" w14:textId="75B49156" w:rsidR="003D2C72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Hours of Work: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80510">
                              <w:rPr>
                                <w:rFonts w:ascii="Arial" w:hAnsi="Arial" w:cs="Arial"/>
                                <w:b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Hours per week</w:t>
                            </w:r>
                          </w:p>
                          <w:p w14:paraId="2C7EBBEC" w14:textId="77777777" w:rsidR="003D2C72" w:rsidRDefault="003D2C72" w:rsidP="003D2C72">
                            <w:pPr>
                              <w:ind w:left="1701" w:hanging="170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A5E7F1" w14:textId="38545DA8" w:rsidR="003D2C72" w:rsidRDefault="003D2C72" w:rsidP="003D2C72">
                            <w:r>
                              <w:rPr>
                                <w:rFonts w:ascii="Arial" w:hAnsi="Arial" w:cs="Arial"/>
                                <w:b/>
                              </w:rPr>
                              <w:t>Location: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80510">
                              <w:rPr>
                                <w:rFonts w:ascii="Arial" w:hAnsi="Arial" w:cs="Arial"/>
                                <w:b/>
                              </w:rPr>
                              <w:t xml:space="preserve">Cumnock,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East Ayrshire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4F0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25pt;margin-top:8.4pt;width:496.45pt;height:152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" fillcolor="white [3201]" stroked="f" strokeweight=".5pt">
                <v:textbox>
                  <w:txbxContent>
                    <w:p w14:paraId="0FA7E318" w14:textId="68AD0613" w:rsidR="003D2C72" w:rsidRPr="002D7957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</w:rPr>
                      </w:pPr>
                      <w:r w:rsidRPr="00033091">
                        <w:rPr>
                          <w:rFonts w:ascii="Arial" w:hAnsi="Arial" w:cs="Arial"/>
                          <w:b/>
                        </w:rPr>
                        <w:t>Job Title: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80510">
                        <w:rPr>
                          <w:rFonts w:ascii="Arial" w:hAnsi="Arial" w:cs="Arial"/>
                        </w:rPr>
                        <w:t>Finance and admin assistant</w:t>
                      </w:r>
                    </w:p>
                    <w:p w14:paraId="36BFDC39" w14:textId="77777777" w:rsidR="003D2C72" w:rsidRPr="00033091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9703BA3" w14:textId="2F661EDA" w:rsidR="003D2C72" w:rsidRPr="00153279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33091">
                        <w:rPr>
                          <w:rFonts w:ascii="Arial" w:hAnsi="Arial" w:cs="Arial"/>
                          <w:b/>
                        </w:rPr>
                        <w:t>Report to: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80510">
                        <w:rPr>
                          <w:rFonts w:ascii="Arial" w:hAnsi="Arial" w:cs="Arial"/>
                        </w:rPr>
                        <w:t>CEO</w:t>
                      </w:r>
                    </w:p>
                    <w:p w14:paraId="61ACE09D" w14:textId="77777777" w:rsidR="003D2C72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031BF60" w14:textId="78FDC472" w:rsidR="003D2C72" w:rsidRDefault="003D2C72" w:rsidP="003D2C72">
                      <w:pPr>
                        <w:ind w:left="2160" w:hanging="2160"/>
                        <w:jc w:val="both"/>
                        <w:rPr>
                          <w:rFonts w:ascii="Arial" w:hAnsi="Arial" w:cs="Arial"/>
                        </w:rPr>
                      </w:pPr>
                      <w:r w:rsidRPr="008573D3">
                        <w:rPr>
                          <w:rFonts w:ascii="Arial" w:hAnsi="Arial" w:cs="Arial"/>
                          <w:b/>
                        </w:rPr>
                        <w:t>Liaise with:</w:t>
                      </w:r>
                      <w:r w:rsidRPr="00626948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27165">
                        <w:rPr>
                          <w:rFonts w:ascii="Arial" w:hAnsi="Arial" w:cs="Arial"/>
                        </w:rPr>
                        <w:t>Transport Manager,</w:t>
                      </w:r>
                      <w:r>
                        <w:rPr>
                          <w:rFonts w:ascii="Arial" w:hAnsi="Arial" w:cs="Arial"/>
                        </w:rPr>
                        <w:t xml:space="preserve"> Admin &amp; Bookings Officer, Drivers,</w:t>
                      </w:r>
                      <w:r w:rsidR="00127165">
                        <w:rPr>
                          <w:rFonts w:ascii="Arial" w:hAnsi="Arial" w:cs="Arial"/>
                        </w:rPr>
                        <w:t xml:space="preserve"> passengers,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26948">
                        <w:rPr>
                          <w:rFonts w:ascii="Arial" w:hAnsi="Arial" w:cs="Arial"/>
                        </w:rPr>
                        <w:t xml:space="preserve">community and voluntary organisations and groups </w:t>
                      </w:r>
                    </w:p>
                    <w:p w14:paraId="4F87A5A2" w14:textId="77777777" w:rsidR="003D2C72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1EA16F0" w14:textId="75B49156" w:rsidR="003D2C72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Hours of Work: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80510">
                        <w:rPr>
                          <w:rFonts w:ascii="Arial" w:hAnsi="Arial" w:cs="Arial"/>
                          <w:b/>
                        </w:rPr>
                        <w:t>35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Hours per week</w:t>
                      </w:r>
                    </w:p>
                    <w:p w14:paraId="2C7EBBEC" w14:textId="77777777" w:rsidR="003D2C72" w:rsidRDefault="003D2C72" w:rsidP="003D2C72">
                      <w:pPr>
                        <w:ind w:left="1701" w:hanging="170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AA5E7F1" w14:textId="38545DA8" w:rsidR="003D2C72" w:rsidRDefault="003D2C72" w:rsidP="003D2C72">
                      <w:r>
                        <w:rPr>
                          <w:rFonts w:ascii="Arial" w:hAnsi="Arial" w:cs="Arial"/>
                          <w:b/>
                        </w:rPr>
                        <w:t>Location: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80510">
                        <w:rPr>
                          <w:rFonts w:ascii="Arial" w:hAnsi="Arial" w:cs="Arial"/>
                          <w:b/>
                        </w:rPr>
                        <w:t xml:space="preserve">Cumnock,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East Ayrshire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DCF7F" w14:textId="56065F04" w:rsidR="00745793" w:rsidRDefault="00745793" w:rsidP="00695F07">
      <w:pPr>
        <w:jc w:val="center"/>
        <w:rPr>
          <w:rFonts w:ascii="Arial" w:hAnsi="Arial" w:cs="Arial"/>
          <w:b/>
        </w:rPr>
      </w:pPr>
    </w:p>
    <w:p w14:paraId="723EE46C" w14:textId="006CE8E0" w:rsidR="003D2C72" w:rsidRDefault="003D2C72" w:rsidP="00695F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DC127" wp14:editId="143BFE98">
                <wp:simplePos x="0" y="0"/>
                <wp:positionH relativeFrom="column">
                  <wp:posOffset>756285</wp:posOffset>
                </wp:positionH>
                <wp:positionV relativeFrom="paragraph">
                  <wp:posOffset>668020</wp:posOffset>
                </wp:positionV>
                <wp:extent cx="2218414" cy="508884"/>
                <wp:effectExtent l="0" t="0" r="0" b="5715"/>
                <wp:wrapNone/>
                <wp:docPr id="17390021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508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6C813" w14:textId="77777777" w:rsidR="00695F07" w:rsidRDefault="00695F07"/>
                          <w:p w14:paraId="396FDB6C" w14:textId="6FCCFDEB" w:rsidR="00695F07" w:rsidRDefault="00695F07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95F07">
                              <w:rPr>
                                <w:rFonts w:cs="Arial"/>
                                <w:b/>
                                <w:bCs/>
                              </w:rPr>
                              <w:t>KEY RESPONSIBILITIES</w:t>
                            </w:r>
                          </w:p>
                          <w:p w14:paraId="152654D4" w14:textId="77777777" w:rsidR="00695F07" w:rsidRPr="00695F07" w:rsidRDefault="00695F07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C127" id="Text Box 1" o:spid="_x0000_s1027" type="#_x0000_t202" style="position:absolute;left:0;text-align:left;margin-left:59.55pt;margin-top:52.6pt;width:174.7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" fillcolor="white [3201]" stroked="f" strokeweight=".5pt">
                <v:textbox>
                  <w:txbxContent>
                    <w:p w14:paraId="6DA6C813" w14:textId="77777777" w:rsidR="00695F07" w:rsidRDefault="00695F07"/>
                    <w:p w14:paraId="396FDB6C" w14:textId="6FCCFDEB" w:rsidR="00695F07" w:rsidRDefault="00695F07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695F07">
                        <w:rPr>
                          <w:rFonts w:cs="Arial"/>
                          <w:b/>
                          <w:bCs/>
                        </w:rPr>
                        <w:t>KEY RESPONSIBILITIES</w:t>
                      </w:r>
                    </w:p>
                    <w:p w14:paraId="152654D4" w14:textId="77777777" w:rsidR="00695F07" w:rsidRPr="00695F07" w:rsidRDefault="00695F07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240" w:tblpY="5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409"/>
      </w:tblGrid>
      <w:tr w:rsidR="00624827" w:rsidRPr="00996B89" w14:paraId="056CA7A9" w14:textId="77777777" w:rsidTr="002F7F22">
        <w:tc>
          <w:tcPr>
            <w:tcW w:w="10409" w:type="dxa"/>
            <w:vAlign w:val="center"/>
          </w:tcPr>
          <w:p w14:paraId="49C7BB3A" w14:textId="77777777" w:rsidR="00280510" w:rsidRPr="00280510" w:rsidRDefault="00280510" w:rsidP="002F7F22">
            <w:pPr>
              <w:rPr>
                <w:rFonts w:asciiTheme="minorHAnsi" w:eastAsiaTheme="minorHAnsi" w:hAnsiTheme="minorHAnsi" w:cstheme="minorBidi"/>
                <w:sz w:val="20"/>
                <w:szCs w:val="16"/>
                <w:u w:val="single"/>
                <w:lang w:eastAsia="en-US"/>
              </w:rPr>
            </w:pPr>
            <w:r w:rsidRPr="00280510">
              <w:rPr>
                <w:rFonts w:asciiTheme="minorHAnsi" w:eastAsiaTheme="minorHAnsi" w:hAnsiTheme="minorHAnsi" w:cstheme="minorBidi"/>
                <w:sz w:val="20"/>
                <w:szCs w:val="16"/>
                <w:u w:val="single"/>
                <w:lang w:eastAsia="en-US"/>
              </w:rPr>
              <w:t>Finance Duties:</w:t>
            </w:r>
          </w:p>
          <w:p w14:paraId="0E668933" w14:textId="77777777" w:rsidR="00280510" w:rsidRPr="00280510" w:rsidRDefault="00280510" w:rsidP="002F7F22">
            <w:pPr>
              <w:numPr>
                <w:ilvl w:val="0"/>
                <w:numId w:val="1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28051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Administer network support grant data, audit and re-imbursement</w:t>
            </w:r>
          </w:p>
          <w:p w14:paraId="6B2BE54F" w14:textId="77777777" w:rsidR="002F2BE9" w:rsidRDefault="002F2BE9" w:rsidP="002F7F22">
            <w:pPr>
              <w:numPr>
                <w:ilvl w:val="0"/>
                <w:numId w:val="1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14:paraId="65053329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Administer network support grant data, audit and re-imbursement</w:t>
            </w:r>
          </w:p>
          <w:p w14:paraId="13889D7D" w14:textId="68F49A3F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 xml:space="preserve">Payroll and HMRC returns, </w:t>
            </w:r>
            <w:r>
              <w:rPr>
                <w:rFonts w:ascii="Arial" w:hAnsi="Arial" w:cs="Arial"/>
              </w:rPr>
              <w:t>p</w:t>
            </w:r>
            <w:r w:rsidRPr="002F2BE9">
              <w:rPr>
                <w:rFonts w:ascii="Arial" w:hAnsi="Arial" w:cs="Arial"/>
              </w:rPr>
              <w:t xml:space="preserve">ension </w:t>
            </w:r>
            <w:r>
              <w:rPr>
                <w:rFonts w:ascii="Arial" w:hAnsi="Arial" w:cs="Arial"/>
              </w:rPr>
              <w:t>d</w:t>
            </w:r>
            <w:r w:rsidRPr="002F2BE9">
              <w:rPr>
                <w:rFonts w:ascii="Arial" w:hAnsi="Arial" w:cs="Arial"/>
              </w:rPr>
              <w:t>ata</w:t>
            </w:r>
          </w:p>
          <w:p w14:paraId="7B0E85F8" w14:textId="6C29B1D6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Card Payments, raise invoices as required,</w:t>
            </w:r>
          </w:p>
          <w:p w14:paraId="773678D2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Provide day-to-day book keeping, banking deposits</w:t>
            </w:r>
          </w:p>
          <w:p w14:paraId="6B4890F8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Administer and reconcile fuel card expenditure</w:t>
            </w:r>
          </w:p>
          <w:p w14:paraId="59EE611E" w14:textId="16985641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Sales and purchase ledger duties – raising invoices, receipts etc</w:t>
            </w:r>
          </w:p>
          <w:p w14:paraId="2910B2D0" w14:textId="6D31CAA9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 xml:space="preserve">Ensure all reconciliation </w:t>
            </w:r>
            <w:r w:rsidR="002F7F22" w:rsidRPr="002F2BE9">
              <w:rPr>
                <w:rFonts w:ascii="Arial" w:hAnsi="Arial" w:cs="Arial"/>
              </w:rPr>
              <w:t>i.e.</w:t>
            </w:r>
            <w:r w:rsidRPr="002F2BE9">
              <w:rPr>
                <w:rFonts w:ascii="Arial" w:hAnsi="Arial" w:cs="Arial"/>
              </w:rPr>
              <w:t xml:space="preserve"> bank paypal, CC etc</w:t>
            </w:r>
          </w:p>
          <w:p w14:paraId="00A89328" w14:textId="2A38A770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Manage credit control</w:t>
            </w:r>
          </w:p>
          <w:p w14:paraId="5E2224D8" w14:textId="5A7C38D8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Record and reconcile petty cash</w:t>
            </w:r>
          </w:p>
          <w:p w14:paraId="5EEC5EF7" w14:textId="65D79182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</w:t>
            </w:r>
            <w:r w:rsidRPr="002F2BE9">
              <w:rPr>
                <w:rFonts w:ascii="Arial" w:hAnsi="Arial" w:cs="Arial"/>
              </w:rPr>
              <w:t xml:space="preserve">nnual </w:t>
            </w:r>
            <w:r>
              <w:rPr>
                <w:rFonts w:ascii="Arial" w:hAnsi="Arial" w:cs="Arial"/>
              </w:rPr>
              <w:t>b</w:t>
            </w:r>
            <w:r w:rsidRPr="002F2BE9">
              <w:rPr>
                <w:rFonts w:ascii="Arial" w:hAnsi="Arial" w:cs="Arial"/>
              </w:rPr>
              <w:t>udgets on Sage</w:t>
            </w:r>
          </w:p>
          <w:p w14:paraId="2D040FA2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Produce and monitor cash flow statements</w:t>
            </w:r>
          </w:p>
          <w:p w14:paraId="0FD894E5" w14:textId="6A9DA968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Support the preparation of annual accounts</w:t>
            </w:r>
          </w:p>
          <w:p w14:paraId="02D4BCE8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Assist in the reporting and monitoring of grant funding</w:t>
            </w:r>
          </w:p>
          <w:p w14:paraId="365FCE19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Assist in the preparation of annual accounts</w:t>
            </w:r>
          </w:p>
          <w:p w14:paraId="1472694F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VAT Returns</w:t>
            </w:r>
          </w:p>
          <w:p w14:paraId="043EA61D" w14:textId="77777777" w:rsidR="002F2BE9" w:rsidRPr="002F2BE9" w:rsidRDefault="002F2BE9" w:rsidP="002F7F22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2BE9">
              <w:rPr>
                <w:rFonts w:ascii="Arial" w:hAnsi="Arial" w:cs="Arial"/>
              </w:rPr>
              <w:t>Competent in all MS packages</w:t>
            </w:r>
          </w:p>
          <w:p w14:paraId="727752AA" w14:textId="29018EF2" w:rsidR="002F2BE9" w:rsidRPr="00EE55AF" w:rsidRDefault="002F2BE9" w:rsidP="002F7F2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2F2BE9">
              <w:rPr>
                <w:rFonts w:ascii="Arial" w:hAnsi="Arial" w:cs="Arial"/>
              </w:rPr>
              <w:t xml:space="preserve">Any other </w:t>
            </w:r>
            <w:r>
              <w:rPr>
                <w:rFonts w:ascii="Arial" w:hAnsi="Arial" w:cs="Arial"/>
              </w:rPr>
              <w:t>d</w:t>
            </w:r>
            <w:r w:rsidRPr="002F2BE9">
              <w:rPr>
                <w:rFonts w:ascii="Arial" w:hAnsi="Arial" w:cs="Arial"/>
              </w:rPr>
              <w:t>uties</w:t>
            </w:r>
          </w:p>
          <w:p w14:paraId="66AB436F" w14:textId="77777777" w:rsidR="002F2BE9" w:rsidRPr="00EE55AF" w:rsidRDefault="002F2BE9" w:rsidP="002F7F22">
            <w:pPr>
              <w:ind w:left="720"/>
              <w:rPr>
                <w:sz w:val="18"/>
                <w:szCs w:val="18"/>
              </w:rPr>
            </w:pPr>
          </w:p>
          <w:p w14:paraId="207E9114" w14:textId="77777777" w:rsidR="00624827" w:rsidRPr="00624827" w:rsidRDefault="00624827" w:rsidP="002F7F2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2907ADE" w14:textId="77777777" w:rsidR="00624827" w:rsidRDefault="00624827" w:rsidP="002F7F2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BC65EE1" w14:textId="77777777" w:rsidR="00624827" w:rsidRPr="00695F07" w:rsidRDefault="00624827" w:rsidP="002F7F22">
            <w:pPr>
              <w:rPr>
                <w:b/>
                <w:bCs/>
              </w:rPr>
            </w:pPr>
            <w:r w:rsidRPr="00695F07">
              <w:rPr>
                <w:b/>
                <w:bCs/>
              </w:rPr>
              <w:t>GENERAL DUTIES</w:t>
            </w:r>
          </w:p>
          <w:p w14:paraId="3432BB7A" w14:textId="77777777" w:rsidR="00624827" w:rsidRPr="002C0C3E" w:rsidRDefault="00624827" w:rsidP="002F7F2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94EF3CA" w14:textId="77777777" w:rsidR="00624827" w:rsidRDefault="00624827" w:rsidP="002F7F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B5644" w14:textId="4C093529" w:rsidR="00624827" w:rsidRPr="00684C7C" w:rsidRDefault="00624827" w:rsidP="002F7F22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B2289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CT has a </w:t>
            </w:r>
            <w:r w:rsidRPr="00684C7C">
              <w:rPr>
                <w:rFonts w:ascii="Arial" w:hAnsi="Arial" w:cs="Arial"/>
                <w:sz w:val="22"/>
                <w:szCs w:val="22"/>
              </w:rPr>
              <w:t xml:space="preserve">Health &amp; Safety Policy, a copy of which is available </w:t>
            </w:r>
            <w:r w:rsidRPr="00B22892">
              <w:rPr>
                <w:rFonts w:ascii="Arial" w:hAnsi="Arial" w:cs="Arial"/>
                <w:sz w:val="22"/>
                <w:szCs w:val="22"/>
              </w:rPr>
              <w:t>in the Staff Handbook</w:t>
            </w:r>
            <w:r w:rsidRPr="00684C7C">
              <w:rPr>
                <w:rFonts w:ascii="Arial" w:hAnsi="Arial" w:cs="Arial"/>
                <w:sz w:val="22"/>
                <w:szCs w:val="22"/>
              </w:rPr>
              <w:t>.   Employees are expected to read this policy and take all necessary steps to comply.</w:t>
            </w:r>
            <w:r w:rsidR="002F7F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684C7C">
              <w:rPr>
                <w:rFonts w:ascii="Arial" w:hAnsi="Arial" w:cs="Arial"/>
                <w:sz w:val="22"/>
                <w:szCs w:val="22"/>
              </w:rPr>
              <w:t>It</w:t>
            </w:r>
            <w:proofErr w:type="gramEnd"/>
            <w:r w:rsidRPr="00684C7C">
              <w:rPr>
                <w:rFonts w:ascii="Arial" w:hAnsi="Arial" w:cs="Arial"/>
                <w:sz w:val="22"/>
                <w:szCs w:val="22"/>
              </w:rPr>
              <w:t xml:space="preserve"> is a condition of employment that the employee works safety, having regard to themselves and those around them.   The employee must also comply with all </w:t>
            </w:r>
            <w:r w:rsidRPr="00B2289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CT</w:t>
            </w:r>
            <w:r w:rsidRPr="00B228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4C7C">
              <w:rPr>
                <w:rFonts w:ascii="Arial" w:hAnsi="Arial" w:cs="Arial"/>
                <w:sz w:val="22"/>
                <w:szCs w:val="22"/>
              </w:rPr>
              <w:t>procedures and practices from time to time relating to health and safety matters.</w:t>
            </w:r>
            <w:r w:rsidR="002F2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4C7C">
              <w:rPr>
                <w:rFonts w:ascii="Arial" w:hAnsi="Arial" w:cs="Arial"/>
                <w:sz w:val="22"/>
                <w:szCs w:val="22"/>
              </w:rPr>
              <w:t>Any failure to do so may result in disciplinary action being taken against the Employee.</w:t>
            </w:r>
          </w:p>
          <w:p w14:paraId="535925ED" w14:textId="77777777" w:rsidR="00624827" w:rsidRPr="00684C7C" w:rsidRDefault="00624827" w:rsidP="002F7F22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684C7C">
              <w:rPr>
                <w:rFonts w:ascii="Arial" w:hAnsi="Arial" w:cs="Arial"/>
                <w:sz w:val="22"/>
                <w:szCs w:val="22"/>
              </w:rPr>
              <w:t>Employees will be expected to undertake any reasonable request.</w:t>
            </w:r>
          </w:p>
          <w:p w14:paraId="4C531EBC" w14:textId="43FAC5C7" w:rsidR="00695F07" w:rsidRPr="002F2BE9" w:rsidRDefault="00624827" w:rsidP="002F7F22">
            <w:pPr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b/>
                <w:color w:val="000000"/>
              </w:rPr>
            </w:pPr>
            <w:r w:rsidRPr="00280510">
              <w:rPr>
                <w:rFonts w:ascii="Arial" w:hAnsi="Arial" w:cs="Arial"/>
                <w:sz w:val="22"/>
                <w:szCs w:val="22"/>
              </w:rPr>
              <w:t>Employees are expected to work collaboratively with colleagues and ensure effective teamwork.</w:t>
            </w:r>
          </w:p>
          <w:p w14:paraId="781FCDE9" w14:textId="3D78ED0C" w:rsidR="002F2BE9" w:rsidRPr="002F2BE9" w:rsidRDefault="002F7F22" w:rsidP="002F7F22">
            <w:pPr>
              <w:numPr>
                <w:ilvl w:val="0"/>
                <w:numId w:val="15"/>
              </w:num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280510">
              <w:rPr>
                <w:rFonts w:ascii="Arial" w:eastAsiaTheme="minorHAnsi" w:hAnsi="Arial" w:cs="Arial"/>
                <w:lang w:eastAsia="en-US"/>
              </w:rPr>
              <w:t>Always maintain strictest Confidentiality</w:t>
            </w:r>
          </w:p>
          <w:p w14:paraId="3A5762A2" w14:textId="77777777" w:rsidR="00695F07" w:rsidRDefault="00695F07" w:rsidP="002F7F22">
            <w:pPr>
              <w:rPr>
                <w:rFonts w:ascii="Arial" w:hAnsi="Arial" w:cs="Arial"/>
                <w:b/>
                <w:color w:val="000000"/>
              </w:rPr>
            </w:pPr>
          </w:p>
          <w:p w14:paraId="37749FA6" w14:textId="77777777" w:rsidR="00280510" w:rsidRDefault="00280510" w:rsidP="002F7F22">
            <w:pPr>
              <w:rPr>
                <w:rFonts w:ascii="Arial" w:hAnsi="Arial" w:cs="Arial"/>
                <w:b/>
                <w:color w:val="000000"/>
              </w:rPr>
            </w:pPr>
          </w:p>
          <w:p w14:paraId="57DDB486" w14:textId="77777777" w:rsidR="00280510" w:rsidRDefault="00280510" w:rsidP="002F7F22">
            <w:pPr>
              <w:rPr>
                <w:rFonts w:ascii="Arial" w:hAnsi="Arial" w:cs="Arial"/>
                <w:b/>
                <w:color w:val="000000"/>
              </w:rPr>
            </w:pPr>
          </w:p>
          <w:p w14:paraId="528F30E6" w14:textId="77777777" w:rsidR="00280510" w:rsidRDefault="00280510" w:rsidP="002F7F22">
            <w:pPr>
              <w:rPr>
                <w:rFonts w:ascii="Arial" w:hAnsi="Arial" w:cs="Arial"/>
                <w:b/>
                <w:color w:val="000000"/>
              </w:rPr>
            </w:pPr>
          </w:p>
          <w:p w14:paraId="5B098788" w14:textId="77777777" w:rsidR="00280510" w:rsidRDefault="00280510" w:rsidP="002F7F22">
            <w:pPr>
              <w:rPr>
                <w:rFonts w:ascii="Arial" w:hAnsi="Arial" w:cs="Arial"/>
                <w:b/>
                <w:color w:val="000000"/>
              </w:rPr>
            </w:pPr>
          </w:p>
          <w:p w14:paraId="6A2FCA05" w14:textId="2050250B" w:rsidR="00624827" w:rsidRDefault="00624827" w:rsidP="002F7F22">
            <w:pPr>
              <w:rPr>
                <w:rFonts w:ascii="Arial" w:hAnsi="Arial" w:cs="Arial"/>
                <w:b/>
                <w:color w:val="000000"/>
              </w:rPr>
            </w:pPr>
            <w:r w:rsidRPr="00B22892">
              <w:rPr>
                <w:rFonts w:ascii="Arial" w:hAnsi="Arial" w:cs="Arial"/>
                <w:b/>
                <w:color w:val="000000"/>
              </w:rPr>
              <w:t>Person Specification</w:t>
            </w:r>
          </w:p>
          <w:p w14:paraId="60D08B66" w14:textId="77777777" w:rsidR="002F2BE9" w:rsidRPr="00B22892" w:rsidRDefault="002F2BE9" w:rsidP="002F7F22">
            <w:pPr>
              <w:rPr>
                <w:rFonts w:ascii="Arial" w:hAnsi="Arial" w:cs="Arial"/>
                <w:b/>
                <w:color w:val="000000"/>
              </w:rPr>
            </w:pPr>
          </w:p>
          <w:p w14:paraId="46660C5E" w14:textId="77777777" w:rsidR="00624827" w:rsidRDefault="00624827" w:rsidP="002F7F22">
            <w:pPr>
              <w:rPr>
                <w:rFonts w:ascii="Arial" w:hAnsi="Arial" w:cs="Arial"/>
                <w:color w:val="000000"/>
              </w:rPr>
            </w:pPr>
          </w:p>
          <w:p w14:paraId="52A45563" w14:textId="77777777" w:rsidR="00624827" w:rsidRPr="00996B89" w:rsidRDefault="00624827" w:rsidP="002F7F2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827" w:rsidRPr="00996B89" w14:paraId="0AA25066" w14:textId="77777777" w:rsidTr="002F7F22">
        <w:trPr>
          <w:trHeight w:val="60"/>
        </w:trPr>
        <w:tc>
          <w:tcPr>
            <w:tcW w:w="10409" w:type="dxa"/>
          </w:tcPr>
          <w:p w14:paraId="136E543C" w14:textId="77777777" w:rsidR="00624827" w:rsidRDefault="00624827" w:rsidP="003D2C72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1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9"/>
        <w:gridCol w:w="3009"/>
        <w:gridCol w:w="3297"/>
      </w:tblGrid>
      <w:tr w:rsidR="002F2BE9" w:rsidRPr="00B22892" w14:paraId="429B8E35" w14:textId="77777777" w:rsidTr="002F7F22">
        <w:trPr>
          <w:trHeight w:val="49"/>
        </w:trPr>
        <w:tc>
          <w:tcPr>
            <w:tcW w:w="10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119C" w14:textId="77777777" w:rsidR="002F2BE9" w:rsidRDefault="002F2BE9" w:rsidP="0028051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Post: Finance and administration assistant</w:t>
            </w:r>
          </w:p>
          <w:p w14:paraId="17E6E370" w14:textId="77777777" w:rsidR="002F2BE9" w:rsidRDefault="002F2BE9" w:rsidP="0028051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057DB529" w14:textId="331ACE4C" w:rsidR="002F2BE9" w:rsidRPr="00B22892" w:rsidRDefault="002F2BE9" w:rsidP="00280510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624827" w:rsidRPr="00B22892" w14:paraId="6FF4EB09" w14:textId="77777777" w:rsidTr="002F7F22">
        <w:trPr>
          <w:trHeight w:val="49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951E" w14:textId="77777777" w:rsidR="00624827" w:rsidRPr="00B22892" w:rsidRDefault="00624827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Req</w:t>
            </w: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uirements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4CEE" w14:textId="77777777" w:rsidR="00624827" w:rsidRPr="00B22892" w:rsidRDefault="00624827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Essential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26AC" w14:textId="77777777" w:rsidR="00624827" w:rsidRPr="00B22892" w:rsidRDefault="00624827" w:rsidP="00280510">
            <w:pPr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Desirable</w:t>
            </w:r>
          </w:p>
          <w:p w14:paraId="7AFA50A6" w14:textId="77777777" w:rsidR="00624827" w:rsidRPr="00B22892" w:rsidRDefault="00624827" w:rsidP="00280510">
            <w:pPr>
              <w:spacing w:line="0" w:lineRule="atLeast"/>
              <w:rPr>
                <w:rFonts w:ascii="Arial" w:hAnsi="Arial" w:cs="Arial"/>
                <w:lang w:val="en-US"/>
              </w:rPr>
            </w:pPr>
          </w:p>
        </w:tc>
      </w:tr>
      <w:tr w:rsidR="00624827" w:rsidRPr="00B22892" w14:paraId="26529731" w14:textId="77777777" w:rsidTr="002F7F22">
        <w:trPr>
          <w:trHeight w:val="2110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A67E" w14:textId="77777777" w:rsidR="00624827" w:rsidRPr="00B22892" w:rsidRDefault="00624827" w:rsidP="00280510">
            <w:pPr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Educational Attainment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E3D4" w14:textId="6E6E1F82" w:rsidR="002F2BE9" w:rsidRDefault="002F7F22" w:rsidP="00280510">
            <w:pPr>
              <w:spacing w:after="240" w:line="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Qualified or can demonstrate competency using </w:t>
            </w:r>
            <w:r w:rsidR="002F2BE9">
              <w:rPr>
                <w:rFonts w:ascii="Arial" w:hAnsi="Arial" w:cs="Arial"/>
                <w:lang w:val="en-US"/>
              </w:rPr>
              <w:t>Sage Accounts and Payroll</w:t>
            </w:r>
          </w:p>
          <w:p w14:paraId="1BA4EABF" w14:textId="0CC7D4EF" w:rsidR="002F2BE9" w:rsidRPr="00B22892" w:rsidRDefault="00624827" w:rsidP="00280510">
            <w:pPr>
              <w:spacing w:after="240" w:line="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Experience of a similar role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52FE" w14:textId="4A5575FA" w:rsidR="00624827" w:rsidRPr="00B22892" w:rsidRDefault="00624827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624827" w:rsidRPr="00B22892" w14:paraId="7BEC48F0" w14:textId="77777777" w:rsidTr="002F7F22">
        <w:trPr>
          <w:trHeight w:val="58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0020" w14:textId="77777777" w:rsidR="00624827" w:rsidRPr="00B22892" w:rsidRDefault="00624827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Knowledge Required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B6D9" w14:textId="0FFA9CD7" w:rsidR="00624827" w:rsidRPr="00B22892" w:rsidRDefault="00624827" w:rsidP="00280510">
            <w:pPr>
              <w:spacing w:after="240" w:line="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A8B1" w14:textId="08DC52D0" w:rsidR="00624827" w:rsidRDefault="00624827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Understanding of the </w:t>
            </w:r>
            <w:r w:rsidR="002F2BE9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 xml:space="preserve">ommunity </w:t>
            </w:r>
            <w:r w:rsidR="002F2BE9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 xml:space="preserve">ransport </w:t>
            </w:r>
            <w:r w:rsidR="002F2BE9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ector</w:t>
            </w:r>
            <w:r w:rsidR="002F2BE9">
              <w:rPr>
                <w:rFonts w:ascii="Arial" w:hAnsi="Arial" w:cs="Arial"/>
                <w:lang w:val="en-US"/>
              </w:rPr>
              <w:t>/third sector</w:t>
            </w:r>
          </w:p>
          <w:p w14:paraId="095779E7" w14:textId="77777777" w:rsidR="002F2BE9" w:rsidRPr="00B22892" w:rsidRDefault="002F2BE9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</w:p>
        </w:tc>
      </w:tr>
      <w:tr w:rsidR="00624827" w:rsidRPr="00B22892" w14:paraId="331B7BBD" w14:textId="77777777" w:rsidTr="002F7F22">
        <w:trPr>
          <w:trHeight w:val="3206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1DF8" w14:textId="77777777" w:rsidR="00624827" w:rsidRPr="00B22892" w:rsidRDefault="00624827" w:rsidP="002F2BE9">
            <w:pPr>
              <w:spacing w:after="200"/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Experience Required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C712" w14:textId="2A0083A1" w:rsidR="00624827" w:rsidRPr="00B22892" w:rsidRDefault="00624827" w:rsidP="002F2BE9">
            <w:pPr>
              <w:spacing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Experience of working </w:t>
            </w:r>
            <w:r w:rsidR="002F2BE9">
              <w:rPr>
                <w:rFonts w:ascii="Arial" w:hAnsi="Arial" w:cs="Arial"/>
              </w:rPr>
              <w:t>in a public facing role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D429" w14:textId="77777777" w:rsidR="00624827" w:rsidRPr="00B22892" w:rsidRDefault="00624827" w:rsidP="002F2BE9">
            <w:pPr>
              <w:rPr>
                <w:rFonts w:ascii="Arial" w:hAnsi="Arial" w:cs="Arial"/>
                <w:lang w:val="en-US"/>
              </w:rPr>
            </w:pPr>
          </w:p>
          <w:p w14:paraId="2B27DB79" w14:textId="77777777" w:rsidR="00624827" w:rsidRPr="00B22892" w:rsidRDefault="00624827" w:rsidP="002F2BE9">
            <w:pPr>
              <w:rPr>
                <w:rFonts w:ascii="Arial" w:hAnsi="Arial" w:cs="Arial"/>
                <w:lang w:val="en-US"/>
              </w:rPr>
            </w:pPr>
          </w:p>
        </w:tc>
      </w:tr>
      <w:tr w:rsidR="00624827" w:rsidRPr="00B22892" w14:paraId="2DB8BE99" w14:textId="77777777" w:rsidTr="002F7F22">
        <w:trPr>
          <w:trHeight w:val="3235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BFC7" w14:textId="77777777" w:rsidR="00624827" w:rsidRPr="00B22892" w:rsidRDefault="00624827" w:rsidP="00280510">
            <w:pPr>
              <w:spacing w:after="200" w:line="0" w:lineRule="atLeast"/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Skills and Aptitudes Required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F06" w14:textId="77777777" w:rsidR="00624827" w:rsidRPr="00B22892" w:rsidRDefault="00624827" w:rsidP="00280510">
            <w:pPr>
              <w:spacing w:line="0" w:lineRule="atLeast"/>
              <w:rPr>
                <w:rFonts w:ascii="Arial" w:hAnsi="Arial" w:cs="Arial"/>
                <w:color w:val="000000"/>
                <w:lang w:val="en-US"/>
              </w:rPr>
            </w:pPr>
            <w:r w:rsidRPr="00B22892">
              <w:rPr>
                <w:rFonts w:ascii="Arial" w:hAnsi="Arial" w:cs="Arial"/>
                <w:color w:val="000000"/>
                <w:lang w:val="en-US"/>
              </w:rPr>
              <w:t xml:space="preserve">Experience of using computers including inputting into databases, Microsoft </w:t>
            </w:r>
            <w:proofErr w:type="spellStart"/>
            <w:r w:rsidRPr="00B22892">
              <w:rPr>
                <w:rFonts w:ascii="Arial" w:hAnsi="Arial" w:cs="Arial"/>
                <w:color w:val="000000"/>
                <w:lang w:val="en-US"/>
              </w:rPr>
              <w:t>Work</w:t>
            </w:r>
            <w:proofErr w:type="spellEnd"/>
            <w:r w:rsidRPr="00B22892">
              <w:rPr>
                <w:rFonts w:ascii="Arial" w:hAnsi="Arial" w:cs="Arial"/>
                <w:color w:val="000000"/>
                <w:lang w:val="en-US"/>
              </w:rPr>
              <w:t>, Excel etc.</w:t>
            </w:r>
          </w:p>
          <w:p w14:paraId="395F58D4" w14:textId="77777777" w:rsidR="00624827" w:rsidRDefault="00624827" w:rsidP="0028051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rFonts w:ascii="Arial" w:hAnsi="Arial" w:cs="Arial"/>
              </w:rPr>
            </w:pPr>
          </w:p>
          <w:p w14:paraId="19DF9A14" w14:textId="77777777" w:rsidR="00624827" w:rsidRDefault="00624827" w:rsidP="0028051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interpersonal skills and the ability to deal with a diverse range of people.</w:t>
            </w:r>
          </w:p>
          <w:p w14:paraId="3226BBAC" w14:textId="77777777" w:rsidR="00624827" w:rsidRPr="00790CD4" w:rsidRDefault="00624827" w:rsidP="0028051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7720" w14:textId="77777777" w:rsidR="00624827" w:rsidRPr="00B22892" w:rsidRDefault="00624827" w:rsidP="00280510">
            <w:pPr>
              <w:rPr>
                <w:rFonts w:ascii="Arial" w:hAnsi="Arial" w:cs="Arial"/>
                <w:lang w:val="en-US"/>
              </w:rPr>
            </w:pPr>
          </w:p>
        </w:tc>
      </w:tr>
      <w:tr w:rsidR="00624827" w:rsidRPr="00B22892" w14:paraId="587868D0" w14:textId="77777777" w:rsidTr="002F7F22">
        <w:trPr>
          <w:trHeight w:val="121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C15C" w14:textId="77777777" w:rsidR="00624827" w:rsidRPr="00B22892" w:rsidRDefault="00624827" w:rsidP="00280510">
            <w:pPr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b/>
                <w:bCs/>
                <w:color w:val="000000"/>
                <w:lang w:val="en-US"/>
              </w:rPr>
              <w:t>Personal Qualities Required</w:t>
            </w:r>
          </w:p>
          <w:p w14:paraId="512AAEBA" w14:textId="77777777" w:rsidR="00624827" w:rsidRPr="00B22892" w:rsidRDefault="00624827" w:rsidP="00280510">
            <w:pPr>
              <w:spacing w:line="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A46" w14:textId="77777777" w:rsidR="00624827" w:rsidRPr="00B22892" w:rsidRDefault="00624827" w:rsidP="00280510">
            <w:pPr>
              <w:spacing w:after="240" w:line="0" w:lineRule="atLeast"/>
              <w:rPr>
                <w:rFonts w:ascii="Arial" w:hAnsi="Arial" w:cs="Arial"/>
                <w:lang w:val="en-US"/>
              </w:rPr>
            </w:pPr>
            <w:r w:rsidRPr="00B22892">
              <w:rPr>
                <w:rFonts w:ascii="Arial" w:hAnsi="Arial" w:cs="Arial"/>
                <w:lang w:val="en-US"/>
              </w:rPr>
              <w:br/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2E11" w14:textId="77777777" w:rsidR="00624827" w:rsidRPr="00B22892" w:rsidRDefault="00624827" w:rsidP="00280510">
            <w:pPr>
              <w:rPr>
                <w:rFonts w:ascii="Arial" w:hAnsi="Arial" w:cs="Arial"/>
                <w:color w:val="000000"/>
                <w:lang w:val="en-US"/>
              </w:rPr>
            </w:pPr>
            <w:r w:rsidRPr="00B22892">
              <w:rPr>
                <w:rFonts w:ascii="Arial" w:hAnsi="Arial" w:cs="Arial"/>
                <w:color w:val="000000"/>
                <w:lang w:val="en-US"/>
              </w:rPr>
              <w:t>Self-motivated, act on own initiative.</w:t>
            </w:r>
          </w:p>
          <w:p w14:paraId="69AF0589" w14:textId="77777777" w:rsidR="00624827" w:rsidRPr="00B22892" w:rsidRDefault="00624827" w:rsidP="00280510">
            <w:pPr>
              <w:rPr>
                <w:rFonts w:ascii="Arial" w:hAnsi="Arial" w:cs="Arial"/>
                <w:lang w:val="en-US"/>
              </w:rPr>
            </w:pPr>
          </w:p>
          <w:p w14:paraId="7A743DEB" w14:textId="77777777" w:rsidR="00624827" w:rsidRPr="00B22892" w:rsidRDefault="00624827" w:rsidP="00280510">
            <w:pPr>
              <w:spacing w:after="200" w:line="0" w:lineRule="atLeast"/>
              <w:rPr>
                <w:rFonts w:ascii="Arial" w:hAnsi="Arial" w:cs="Arial"/>
                <w:color w:val="000000"/>
                <w:lang w:val="en-US"/>
              </w:rPr>
            </w:pPr>
            <w:r w:rsidRPr="00B22892">
              <w:rPr>
                <w:rFonts w:ascii="Arial" w:hAnsi="Arial" w:cs="Arial"/>
                <w:color w:val="000000"/>
                <w:lang w:val="en-US"/>
              </w:rPr>
              <w:t>Ability to identify improvements to service</w:t>
            </w:r>
            <w:r>
              <w:rPr>
                <w:rFonts w:ascii="Arial" w:hAnsi="Arial" w:cs="Arial"/>
                <w:color w:val="000000"/>
                <w:lang w:val="en-US"/>
              </w:rPr>
              <w:t>s</w:t>
            </w:r>
            <w:r w:rsidRPr="00B22892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</w:tbl>
    <w:p w14:paraId="57553D3E" w14:textId="423C6EE0" w:rsidR="002F7F22" w:rsidRPr="002F7F22" w:rsidRDefault="002F7F22" w:rsidP="002F7F22">
      <w:pPr>
        <w:tabs>
          <w:tab w:val="left" w:pos="3050"/>
        </w:tabs>
        <w:rPr>
          <w:rFonts w:ascii="Arial" w:hAnsi="Arial" w:cs="Arial"/>
          <w:sz w:val="28"/>
          <w:szCs w:val="28"/>
        </w:rPr>
      </w:pPr>
    </w:p>
    <w:sectPr w:rsidR="002F7F22" w:rsidRPr="002F7F22" w:rsidSect="00695F0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8E85D" w14:textId="77777777" w:rsidR="000639C4" w:rsidRDefault="000639C4" w:rsidP="00040455">
      <w:r>
        <w:separator/>
      </w:r>
    </w:p>
  </w:endnote>
  <w:endnote w:type="continuationSeparator" w:id="0">
    <w:p w14:paraId="7914CA11" w14:textId="77777777" w:rsidR="000639C4" w:rsidRDefault="000639C4" w:rsidP="000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AAF99" w14:textId="111786B0" w:rsidR="007B50FE" w:rsidRDefault="00C136A8">
    <w:pPr>
      <w:pStyle w:val="Footer"/>
    </w:pPr>
    <w:r>
      <w:t>February 2025</w:t>
    </w:r>
  </w:p>
  <w:p w14:paraId="52DF80DC" w14:textId="77777777" w:rsidR="00040455" w:rsidRDefault="00040455" w:rsidP="00040455">
    <w:pPr>
      <w:pStyle w:val="Footer"/>
      <w:tabs>
        <w:tab w:val="clear" w:pos="4513"/>
        <w:tab w:val="clear" w:pos="9026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AEE75" w14:textId="77777777" w:rsidR="000639C4" w:rsidRDefault="000639C4" w:rsidP="00040455">
      <w:r>
        <w:separator/>
      </w:r>
    </w:p>
  </w:footnote>
  <w:footnote w:type="continuationSeparator" w:id="0">
    <w:p w14:paraId="644597B3" w14:textId="77777777" w:rsidR="000639C4" w:rsidRDefault="000639C4" w:rsidP="0004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857E0"/>
    <w:multiLevelType w:val="hybridMultilevel"/>
    <w:tmpl w:val="566282CA"/>
    <w:lvl w:ilvl="0" w:tplc="1A1608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C25"/>
    <w:multiLevelType w:val="hybridMultilevel"/>
    <w:tmpl w:val="1EA8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6207E"/>
    <w:multiLevelType w:val="hybridMultilevel"/>
    <w:tmpl w:val="6250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04CA"/>
    <w:multiLevelType w:val="hybridMultilevel"/>
    <w:tmpl w:val="1E30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C44CD"/>
    <w:multiLevelType w:val="hybridMultilevel"/>
    <w:tmpl w:val="BC6E4ABE"/>
    <w:lvl w:ilvl="0" w:tplc="8A267AB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D7E"/>
    <w:multiLevelType w:val="hybridMultilevel"/>
    <w:tmpl w:val="04D2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4C7A"/>
    <w:multiLevelType w:val="hybridMultilevel"/>
    <w:tmpl w:val="2B76979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00C55"/>
    <w:multiLevelType w:val="hybridMultilevel"/>
    <w:tmpl w:val="082CD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66173"/>
    <w:multiLevelType w:val="hybridMultilevel"/>
    <w:tmpl w:val="3E2EEF36"/>
    <w:lvl w:ilvl="0" w:tplc="08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6909"/>
    <w:multiLevelType w:val="hybridMultilevel"/>
    <w:tmpl w:val="18C83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11A7D"/>
    <w:multiLevelType w:val="hybridMultilevel"/>
    <w:tmpl w:val="69042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9533D"/>
    <w:multiLevelType w:val="hybridMultilevel"/>
    <w:tmpl w:val="3932AA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A3827"/>
    <w:multiLevelType w:val="multilevel"/>
    <w:tmpl w:val="418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B65AB"/>
    <w:multiLevelType w:val="multilevel"/>
    <w:tmpl w:val="6C8E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613E7D"/>
    <w:multiLevelType w:val="hybridMultilevel"/>
    <w:tmpl w:val="E648F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45772">
    <w:abstractNumId w:val="11"/>
  </w:num>
  <w:num w:numId="2" w16cid:durableId="915626300">
    <w:abstractNumId w:val="9"/>
  </w:num>
  <w:num w:numId="3" w16cid:durableId="399442919">
    <w:abstractNumId w:val="1"/>
  </w:num>
  <w:num w:numId="4" w16cid:durableId="1635604068">
    <w:abstractNumId w:val="13"/>
  </w:num>
  <w:num w:numId="5" w16cid:durableId="17045764">
    <w:abstractNumId w:val="6"/>
  </w:num>
  <w:num w:numId="6" w16cid:durableId="1956785851">
    <w:abstractNumId w:val="14"/>
  </w:num>
  <w:num w:numId="7" w16cid:durableId="534386593">
    <w:abstractNumId w:val="2"/>
  </w:num>
  <w:num w:numId="8" w16cid:durableId="1177381521">
    <w:abstractNumId w:val="7"/>
  </w:num>
  <w:num w:numId="9" w16cid:durableId="1776436983">
    <w:abstractNumId w:val="10"/>
  </w:num>
  <w:num w:numId="10" w16cid:durableId="1976057397">
    <w:abstractNumId w:val="0"/>
  </w:num>
  <w:num w:numId="11" w16cid:durableId="148719194">
    <w:abstractNumId w:val="12"/>
  </w:num>
  <w:num w:numId="12" w16cid:durableId="499466859">
    <w:abstractNumId w:val="4"/>
  </w:num>
  <w:num w:numId="13" w16cid:durableId="1132287123">
    <w:abstractNumId w:val="8"/>
  </w:num>
  <w:num w:numId="14" w16cid:durableId="1761412255">
    <w:abstractNumId w:val="5"/>
  </w:num>
  <w:num w:numId="15" w16cid:durableId="1605653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4D"/>
    <w:rsid w:val="00007783"/>
    <w:rsid w:val="00022FA7"/>
    <w:rsid w:val="00040455"/>
    <w:rsid w:val="000639C4"/>
    <w:rsid w:val="00064A96"/>
    <w:rsid w:val="000D0EC7"/>
    <w:rsid w:val="00127165"/>
    <w:rsid w:val="00153279"/>
    <w:rsid w:val="00186EBC"/>
    <w:rsid w:val="00192C2A"/>
    <w:rsid w:val="00196E45"/>
    <w:rsid w:val="00203599"/>
    <w:rsid w:val="00280510"/>
    <w:rsid w:val="002A4BC3"/>
    <w:rsid w:val="002C0C3E"/>
    <w:rsid w:val="002F2BE9"/>
    <w:rsid w:val="002F7F22"/>
    <w:rsid w:val="00355BF3"/>
    <w:rsid w:val="003D2C72"/>
    <w:rsid w:val="005C604D"/>
    <w:rsid w:val="005D7504"/>
    <w:rsid w:val="00624827"/>
    <w:rsid w:val="00677C46"/>
    <w:rsid w:val="00695F07"/>
    <w:rsid w:val="00712136"/>
    <w:rsid w:val="00745793"/>
    <w:rsid w:val="007B50FE"/>
    <w:rsid w:val="00981335"/>
    <w:rsid w:val="00985FE6"/>
    <w:rsid w:val="00A715FF"/>
    <w:rsid w:val="00A91FC6"/>
    <w:rsid w:val="00AB7381"/>
    <w:rsid w:val="00B1655C"/>
    <w:rsid w:val="00C136A8"/>
    <w:rsid w:val="00C31636"/>
    <w:rsid w:val="00C86D54"/>
    <w:rsid w:val="00CF21B0"/>
    <w:rsid w:val="00D12726"/>
    <w:rsid w:val="00E05F20"/>
    <w:rsid w:val="00E17247"/>
    <w:rsid w:val="00E47845"/>
    <w:rsid w:val="00E47A95"/>
    <w:rsid w:val="00E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E292B"/>
  <w15:chartTrackingRefBased/>
  <w15:docId w15:val="{3E9E624F-32BE-4395-8312-AB31E21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4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455"/>
    <w:rPr>
      <w:rFonts w:ascii="Arial Narrow" w:hAnsi="Arial Narro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45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455"/>
    <w:rPr>
      <w:rFonts w:ascii="Arial Narrow" w:hAnsi="Arial Narro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F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1FC6"/>
    <w:pPr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91FC6"/>
    <w:pPr>
      <w:ind w:left="720"/>
      <w:contextualSpacing/>
    </w:pPr>
  </w:style>
  <w:style w:type="table" w:styleId="TableGrid">
    <w:name w:val="Table Grid"/>
    <w:basedOn w:val="TableNormal"/>
    <w:rsid w:val="0000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7E53-4B5A-4551-9CBD-5045190D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COALFIELD COMMUNITY TRANSPORT</vt:lpstr>
    </vt:vector>
  </TitlesOfParts>
  <Company>Coalfield Community Transport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COALFIELD COMMUNITY TRANSPORT</dc:title>
  <dc:subject/>
  <dc:creator>User name placeholder</dc:creator>
  <cp:keywords/>
  <dc:description/>
  <cp:lastModifiedBy>susan dever</cp:lastModifiedBy>
  <cp:revision>3</cp:revision>
  <cp:lastPrinted>2017-03-16T14:22:00Z</cp:lastPrinted>
  <dcterms:created xsi:type="dcterms:W3CDTF">2026-02-11T23:20:00Z</dcterms:created>
  <dcterms:modified xsi:type="dcterms:W3CDTF">2026-02-11T23:25:00Z</dcterms:modified>
</cp:coreProperties>
</file>