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660F4" w14:textId="1A98DC8C" w:rsidR="00DB1A9F" w:rsidRPr="00DB1A9F" w:rsidRDefault="00DB1A9F" w:rsidP="00DB1A9F">
      <w:pPr>
        <w:pStyle w:val="NoSpacing"/>
        <w:rPr>
          <w:rFonts w:cs="Calibri"/>
          <w:b/>
          <w:bCs/>
          <w:szCs w:val="26"/>
        </w:rPr>
      </w:pPr>
      <w:r w:rsidRPr="00DB1A9F">
        <w:rPr>
          <w:rFonts w:cs="Calibri"/>
          <w:b/>
          <w:bCs/>
          <w:noProof/>
          <w:szCs w:val="26"/>
        </w:rPr>
        <w:drawing>
          <wp:inline distT="0" distB="0" distL="0" distR="0" wp14:anchorId="6603CFC3" wp14:editId="75DF9806">
            <wp:extent cx="2417085" cy="946150"/>
            <wp:effectExtent l="0" t="0" r="2540" b="6350"/>
            <wp:docPr id="1359033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3632" cy="968285"/>
                    </a:xfrm>
                    <a:prstGeom prst="rect">
                      <a:avLst/>
                    </a:prstGeom>
                    <a:noFill/>
                    <a:ln>
                      <a:noFill/>
                    </a:ln>
                  </pic:spPr>
                </pic:pic>
              </a:graphicData>
            </a:graphic>
          </wp:inline>
        </w:drawing>
      </w:r>
    </w:p>
    <w:p w14:paraId="38460EC4" w14:textId="7DBAA61B" w:rsidR="007606E1" w:rsidRDefault="0071626C" w:rsidP="00D51DFE">
      <w:pPr>
        <w:pStyle w:val="NoSpacing"/>
        <w:jc w:val="center"/>
        <w:rPr>
          <w:rFonts w:cs="Calibri"/>
          <w:b/>
          <w:bCs/>
          <w:szCs w:val="26"/>
        </w:rPr>
      </w:pPr>
      <w:r w:rsidRPr="00D51DFE">
        <w:rPr>
          <w:rFonts w:cs="Calibri"/>
          <w:b/>
          <w:bCs/>
          <w:szCs w:val="26"/>
        </w:rPr>
        <w:t>JOB DESCRIPTION</w:t>
      </w:r>
      <w:r w:rsidR="00AC0D02">
        <w:rPr>
          <w:rFonts w:cs="Calibri"/>
          <w:b/>
          <w:bCs/>
          <w:szCs w:val="26"/>
        </w:rPr>
        <w:t>- FINANCE MANAGER</w:t>
      </w:r>
    </w:p>
    <w:p w14:paraId="52949FB4" w14:textId="77777777" w:rsidR="00AC0D02" w:rsidRPr="00D51DFE" w:rsidRDefault="00AC0D02" w:rsidP="00D51DFE">
      <w:pPr>
        <w:pStyle w:val="NoSpacing"/>
        <w:jc w:val="center"/>
        <w:rPr>
          <w:rFonts w:cs="Calibri"/>
          <w:b/>
          <w:bCs/>
          <w:szCs w:val="26"/>
        </w:rPr>
      </w:pPr>
    </w:p>
    <w:tbl>
      <w:tblPr>
        <w:tblStyle w:val="TableGrid"/>
        <w:tblW w:w="0" w:type="auto"/>
        <w:jc w:val="center"/>
        <w:tblLook w:val="04A0" w:firstRow="1" w:lastRow="0" w:firstColumn="1" w:lastColumn="0" w:noHBand="0" w:noVBand="1"/>
      </w:tblPr>
      <w:tblGrid>
        <w:gridCol w:w="2277"/>
        <w:gridCol w:w="6739"/>
      </w:tblGrid>
      <w:tr w:rsidR="007606E1" w:rsidRPr="00DB1A9F" w14:paraId="4F6DE201" w14:textId="77777777">
        <w:trPr>
          <w:jc w:val="center"/>
        </w:trPr>
        <w:tc>
          <w:tcPr>
            <w:tcW w:w="2304" w:type="dxa"/>
            <w:vAlign w:val="center"/>
          </w:tcPr>
          <w:p w14:paraId="72B14945" w14:textId="77777777" w:rsidR="007606E1" w:rsidRPr="00DB1A9F" w:rsidRDefault="0071626C" w:rsidP="00D51DFE">
            <w:pPr>
              <w:pStyle w:val="NoSpacing"/>
              <w:rPr>
                <w:rFonts w:ascii="Calibri" w:hAnsi="Calibri" w:cs="Calibri"/>
                <w:b/>
              </w:rPr>
            </w:pPr>
            <w:r w:rsidRPr="00DB1A9F">
              <w:rPr>
                <w:rFonts w:ascii="Calibri" w:hAnsi="Calibri" w:cs="Calibri"/>
                <w:b/>
              </w:rPr>
              <w:t>Job Title</w:t>
            </w:r>
          </w:p>
        </w:tc>
        <w:tc>
          <w:tcPr>
            <w:tcW w:w="6912" w:type="dxa"/>
            <w:vAlign w:val="center"/>
          </w:tcPr>
          <w:p w14:paraId="1654D4A1" w14:textId="0E158C5A" w:rsidR="007606E1" w:rsidRPr="00DB1A9F" w:rsidRDefault="0071626C" w:rsidP="00D51DFE">
            <w:pPr>
              <w:pStyle w:val="NoSpacing"/>
              <w:rPr>
                <w:rFonts w:ascii="Calibri" w:hAnsi="Calibri" w:cs="Calibri"/>
              </w:rPr>
            </w:pPr>
            <w:r w:rsidRPr="00DB1A9F">
              <w:rPr>
                <w:rFonts w:ascii="Calibri" w:hAnsi="Calibri" w:cs="Calibri"/>
              </w:rPr>
              <w:t>Finance Manager</w:t>
            </w:r>
            <w:r w:rsidR="00B2378D">
              <w:rPr>
                <w:rFonts w:ascii="Calibri" w:hAnsi="Calibri" w:cs="Calibri"/>
              </w:rPr>
              <w:t xml:space="preserve"> (Part-time)</w:t>
            </w:r>
          </w:p>
        </w:tc>
      </w:tr>
      <w:tr w:rsidR="007606E1" w:rsidRPr="00DB1A9F" w14:paraId="02926699" w14:textId="77777777">
        <w:trPr>
          <w:jc w:val="center"/>
        </w:trPr>
        <w:tc>
          <w:tcPr>
            <w:tcW w:w="2304" w:type="dxa"/>
            <w:vAlign w:val="center"/>
          </w:tcPr>
          <w:p w14:paraId="45841F13" w14:textId="77777777" w:rsidR="007606E1" w:rsidRPr="00DB1A9F" w:rsidRDefault="0071626C" w:rsidP="00D51DFE">
            <w:pPr>
              <w:pStyle w:val="NoSpacing"/>
              <w:rPr>
                <w:rFonts w:ascii="Calibri" w:hAnsi="Calibri" w:cs="Calibri"/>
                <w:b/>
              </w:rPr>
            </w:pPr>
            <w:r w:rsidRPr="00DB1A9F">
              <w:rPr>
                <w:rFonts w:ascii="Calibri" w:hAnsi="Calibri" w:cs="Calibri"/>
                <w:b/>
              </w:rPr>
              <w:t>Working Hours</w:t>
            </w:r>
          </w:p>
        </w:tc>
        <w:tc>
          <w:tcPr>
            <w:tcW w:w="6912" w:type="dxa"/>
            <w:vAlign w:val="center"/>
          </w:tcPr>
          <w:p w14:paraId="78A8E627" w14:textId="7305A2F2" w:rsidR="007606E1" w:rsidRPr="00DB1A9F" w:rsidRDefault="0071626C" w:rsidP="00D51DFE">
            <w:pPr>
              <w:pStyle w:val="NoSpacing"/>
              <w:rPr>
                <w:rFonts w:ascii="Calibri" w:hAnsi="Calibri" w:cs="Calibri"/>
              </w:rPr>
            </w:pPr>
            <w:r w:rsidRPr="00325A2F">
              <w:rPr>
                <w:rFonts w:ascii="Calibri" w:hAnsi="Calibri" w:cs="Calibri"/>
                <w:b/>
                <w:bCs/>
              </w:rPr>
              <w:t>21 hours per week</w:t>
            </w:r>
            <w:r w:rsidRPr="00DB1A9F">
              <w:rPr>
                <w:rFonts w:ascii="Calibri" w:hAnsi="Calibri" w:cs="Calibri"/>
              </w:rPr>
              <w:t xml:space="preserve"> (</w:t>
            </w:r>
            <w:r w:rsidR="003D6008" w:rsidRPr="00DB1A9F">
              <w:rPr>
                <w:rFonts w:ascii="Calibri" w:hAnsi="Calibri" w:cs="Calibri"/>
              </w:rPr>
              <w:t>full-time</w:t>
            </w:r>
            <w:r w:rsidRPr="00DB1A9F">
              <w:rPr>
                <w:rFonts w:ascii="Calibri" w:hAnsi="Calibri" w:cs="Calibri"/>
              </w:rPr>
              <w:t>: 35 hours per week)</w:t>
            </w:r>
          </w:p>
        </w:tc>
      </w:tr>
      <w:tr w:rsidR="007606E1" w:rsidRPr="00DB1A9F" w14:paraId="7DC24ED8" w14:textId="77777777">
        <w:trPr>
          <w:jc w:val="center"/>
        </w:trPr>
        <w:tc>
          <w:tcPr>
            <w:tcW w:w="2304" w:type="dxa"/>
            <w:vAlign w:val="center"/>
          </w:tcPr>
          <w:p w14:paraId="4576BBF2" w14:textId="77777777" w:rsidR="007606E1" w:rsidRPr="00DB1A9F" w:rsidRDefault="0071626C" w:rsidP="00D51DFE">
            <w:pPr>
              <w:pStyle w:val="NoSpacing"/>
              <w:rPr>
                <w:rFonts w:ascii="Calibri" w:hAnsi="Calibri" w:cs="Calibri"/>
                <w:b/>
              </w:rPr>
            </w:pPr>
            <w:r w:rsidRPr="00DB1A9F">
              <w:rPr>
                <w:rFonts w:ascii="Calibri" w:hAnsi="Calibri" w:cs="Calibri"/>
                <w:b/>
              </w:rPr>
              <w:t>Responsible to</w:t>
            </w:r>
          </w:p>
        </w:tc>
        <w:tc>
          <w:tcPr>
            <w:tcW w:w="6912" w:type="dxa"/>
            <w:vAlign w:val="center"/>
          </w:tcPr>
          <w:p w14:paraId="77150DE0" w14:textId="77777777" w:rsidR="007606E1" w:rsidRPr="00DB1A9F" w:rsidRDefault="0071626C" w:rsidP="00D51DFE">
            <w:pPr>
              <w:pStyle w:val="NoSpacing"/>
              <w:rPr>
                <w:rFonts w:ascii="Calibri" w:hAnsi="Calibri" w:cs="Calibri"/>
              </w:rPr>
            </w:pPr>
            <w:r w:rsidRPr="00DB1A9F">
              <w:rPr>
                <w:rFonts w:ascii="Calibri" w:hAnsi="Calibri" w:cs="Calibri"/>
              </w:rPr>
              <w:t>Chief Executive Officer (CEO)</w:t>
            </w:r>
          </w:p>
        </w:tc>
      </w:tr>
      <w:tr w:rsidR="007606E1" w:rsidRPr="00DB1A9F" w14:paraId="39390BEB" w14:textId="77777777">
        <w:trPr>
          <w:jc w:val="center"/>
        </w:trPr>
        <w:tc>
          <w:tcPr>
            <w:tcW w:w="2304" w:type="dxa"/>
            <w:vAlign w:val="center"/>
          </w:tcPr>
          <w:p w14:paraId="2257BA11" w14:textId="77777777" w:rsidR="007606E1" w:rsidRPr="00DB1A9F" w:rsidRDefault="0071626C" w:rsidP="00D51DFE">
            <w:pPr>
              <w:pStyle w:val="NoSpacing"/>
              <w:rPr>
                <w:rFonts w:ascii="Calibri" w:hAnsi="Calibri" w:cs="Calibri"/>
                <w:b/>
              </w:rPr>
            </w:pPr>
            <w:r w:rsidRPr="00DB1A9F">
              <w:rPr>
                <w:rFonts w:ascii="Calibri" w:hAnsi="Calibri" w:cs="Calibri"/>
                <w:b/>
              </w:rPr>
              <w:t>Location</w:t>
            </w:r>
          </w:p>
        </w:tc>
        <w:tc>
          <w:tcPr>
            <w:tcW w:w="6912" w:type="dxa"/>
            <w:vAlign w:val="center"/>
          </w:tcPr>
          <w:p w14:paraId="1A89F2EC" w14:textId="28F2F69E" w:rsidR="007606E1" w:rsidRPr="00DB1A9F" w:rsidRDefault="0071626C" w:rsidP="00D51DFE">
            <w:pPr>
              <w:pStyle w:val="NoSpacing"/>
              <w:rPr>
                <w:rFonts w:ascii="Calibri" w:hAnsi="Calibri" w:cs="Calibri"/>
              </w:rPr>
            </w:pPr>
            <w:r w:rsidRPr="00DB1A9F">
              <w:rPr>
                <w:rFonts w:ascii="Calibri" w:hAnsi="Calibri" w:cs="Calibri"/>
              </w:rPr>
              <w:t xml:space="preserve">Edinburgh </w:t>
            </w:r>
          </w:p>
        </w:tc>
      </w:tr>
      <w:tr w:rsidR="007606E1" w:rsidRPr="00DB1A9F" w14:paraId="6D8830DF" w14:textId="77777777">
        <w:trPr>
          <w:jc w:val="center"/>
        </w:trPr>
        <w:tc>
          <w:tcPr>
            <w:tcW w:w="2304" w:type="dxa"/>
            <w:vAlign w:val="center"/>
          </w:tcPr>
          <w:p w14:paraId="5C8B1B73" w14:textId="77777777" w:rsidR="007606E1" w:rsidRPr="00DB1A9F" w:rsidRDefault="0071626C" w:rsidP="00D51DFE">
            <w:pPr>
              <w:pStyle w:val="NoSpacing"/>
              <w:rPr>
                <w:rFonts w:ascii="Calibri" w:hAnsi="Calibri" w:cs="Calibri"/>
                <w:b/>
              </w:rPr>
            </w:pPr>
            <w:r w:rsidRPr="00DB1A9F">
              <w:rPr>
                <w:rFonts w:ascii="Calibri" w:hAnsi="Calibri" w:cs="Calibri"/>
                <w:b/>
              </w:rPr>
              <w:t>Salary</w:t>
            </w:r>
          </w:p>
        </w:tc>
        <w:tc>
          <w:tcPr>
            <w:tcW w:w="6912" w:type="dxa"/>
            <w:vAlign w:val="center"/>
          </w:tcPr>
          <w:p w14:paraId="5FA8E5E3" w14:textId="7883CE8D" w:rsidR="007606E1" w:rsidRPr="00DB1A9F" w:rsidRDefault="0071626C" w:rsidP="00D51DFE">
            <w:pPr>
              <w:pStyle w:val="NoSpacing"/>
              <w:rPr>
                <w:rFonts w:ascii="Calibri" w:hAnsi="Calibri" w:cs="Calibri"/>
              </w:rPr>
            </w:pPr>
            <w:r w:rsidRPr="00DB1A9F">
              <w:rPr>
                <w:rFonts w:ascii="Calibri" w:hAnsi="Calibri" w:cs="Calibri"/>
              </w:rPr>
              <w:t>Grade D</w:t>
            </w:r>
            <w:r w:rsidR="00EE12D9" w:rsidRPr="00DB1A9F">
              <w:rPr>
                <w:rFonts w:ascii="Calibri" w:hAnsi="Calibri" w:cs="Calibri"/>
              </w:rPr>
              <w:t xml:space="preserve"> (£3</w:t>
            </w:r>
            <w:r w:rsidR="008E5092">
              <w:rPr>
                <w:rFonts w:ascii="Calibri" w:hAnsi="Calibri" w:cs="Calibri"/>
              </w:rPr>
              <w:t>4</w:t>
            </w:r>
            <w:r w:rsidR="00EE12D9" w:rsidRPr="00DB1A9F">
              <w:rPr>
                <w:rFonts w:ascii="Calibri" w:hAnsi="Calibri" w:cs="Calibri"/>
              </w:rPr>
              <w:t>,</w:t>
            </w:r>
            <w:r w:rsidR="00FC1034">
              <w:rPr>
                <w:rFonts w:ascii="Calibri" w:hAnsi="Calibri" w:cs="Calibri"/>
              </w:rPr>
              <w:t>235</w:t>
            </w:r>
            <w:r w:rsidR="00EE12D9" w:rsidRPr="00DB1A9F">
              <w:rPr>
                <w:rFonts w:ascii="Calibri" w:hAnsi="Calibri" w:cs="Calibri"/>
              </w:rPr>
              <w:t xml:space="preserve"> -</w:t>
            </w:r>
            <w:r w:rsidR="00156BA1">
              <w:rPr>
                <w:rFonts w:ascii="Calibri" w:hAnsi="Calibri" w:cs="Calibri"/>
              </w:rPr>
              <w:t xml:space="preserve"> £38,259 full time) (£ 20,</w:t>
            </w:r>
            <w:r w:rsidR="006A5732">
              <w:rPr>
                <w:rFonts w:ascii="Calibri" w:hAnsi="Calibri" w:cs="Calibri"/>
              </w:rPr>
              <w:t>540</w:t>
            </w:r>
            <w:r w:rsidR="00156BA1">
              <w:rPr>
                <w:rFonts w:ascii="Calibri" w:hAnsi="Calibri" w:cs="Calibri"/>
              </w:rPr>
              <w:t xml:space="preserve"> - £22,</w:t>
            </w:r>
            <w:r w:rsidR="00DE7435">
              <w:rPr>
                <w:rFonts w:ascii="Calibri" w:hAnsi="Calibri" w:cs="Calibri"/>
              </w:rPr>
              <w:t>955</w:t>
            </w:r>
            <w:r w:rsidR="00156BA1">
              <w:rPr>
                <w:rFonts w:ascii="Calibri" w:hAnsi="Calibri" w:cs="Calibri"/>
              </w:rPr>
              <w:t xml:space="preserve"> pro rata)</w:t>
            </w:r>
          </w:p>
        </w:tc>
      </w:tr>
      <w:tr w:rsidR="007606E1" w:rsidRPr="00DB1A9F" w14:paraId="50A692B4" w14:textId="77777777">
        <w:trPr>
          <w:jc w:val="center"/>
        </w:trPr>
        <w:tc>
          <w:tcPr>
            <w:tcW w:w="2304" w:type="dxa"/>
            <w:vAlign w:val="center"/>
          </w:tcPr>
          <w:p w14:paraId="1CC7BB13" w14:textId="77777777" w:rsidR="007606E1" w:rsidRPr="00DB1A9F" w:rsidRDefault="0071626C" w:rsidP="00D51DFE">
            <w:pPr>
              <w:pStyle w:val="NoSpacing"/>
              <w:rPr>
                <w:rFonts w:ascii="Calibri" w:hAnsi="Calibri" w:cs="Calibri"/>
                <w:b/>
              </w:rPr>
            </w:pPr>
            <w:r w:rsidRPr="00DB1A9F">
              <w:rPr>
                <w:rFonts w:ascii="Calibri" w:hAnsi="Calibri" w:cs="Calibri"/>
                <w:b/>
              </w:rPr>
              <w:t>Contract</w:t>
            </w:r>
          </w:p>
        </w:tc>
        <w:tc>
          <w:tcPr>
            <w:tcW w:w="6912" w:type="dxa"/>
            <w:vAlign w:val="center"/>
          </w:tcPr>
          <w:p w14:paraId="35607649" w14:textId="77777777" w:rsidR="007606E1" w:rsidRPr="00DB1A9F" w:rsidRDefault="0071626C" w:rsidP="00D51DFE">
            <w:pPr>
              <w:pStyle w:val="NoSpacing"/>
              <w:rPr>
                <w:rFonts w:ascii="Calibri" w:hAnsi="Calibri" w:cs="Calibri"/>
              </w:rPr>
            </w:pPr>
            <w:r w:rsidRPr="00DB1A9F">
              <w:rPr>
                <w:rFonts w:ascii="Calibri" w:hAnsi="Calibri" w:cs="Calibri"/>
              </w:rPr>
              <w:t>Permanent</w:t>
            </w:r>
          </w:p>
        </w:tc>
      </w:tr>
      <w:tr w:rsidR="0000588A" w:rsidRPr="00DB1A9F" w14:paraId="44B2479F" w14:textId="77777777">
        <w:trPr>
          <w:jc w:val="center"/>
        </w:trPr>
        <w:tc>
          <w:tcPr>
            <w:tcW w:w="2304" w:type="dxa"/>
            <w:vAlign w:val="center"/>
          </w:tcPr>
          <w:p w14:paraId="0830CB45" w14:textId="6FC6030D" w:rsidR="0000588A" w:rsidRPr="0000588A" w:rsidRDefault="0000588A" w:rsidP="00D51DFE">
            <w:pPr>
              <w:pStyle w:val="NoSpacing"/>
              <w:rPr>
                <w:rFonts w:ascii="Calibri" w:hAnsi="Calibri" w:cs="Calibri"/>
                <w:b/>
              </w:rPr>
            </w:pPr>
          </w:p>
        </w:tc>
        <w:tc>
          <w:tcPr>
            <w:tcW w:w="6912" w:type="dxa"/>
            <w:vAlign w:val="center"/>
          </w:tcPr>
          <w:p w14:paraId="52F2B90F" w14:textId="413029F2" w:rsidR="0000588A" w:rsidRPr="00DB1A9F" w:rsidRDefault="0000588A" w:rsidP="00D51DFE">
            <w:pPr>
              <w:pStyle w:val="NoSpacing"/>
              <w:rPr>
                <w:rFonts w:cs="Calibri"/>
              </w:rPr>
            </w:pPr>
          </w:p>
        </w:tc>
      </w:tr>
    </w:tbl>
    <w:p w14:paraId="3A3AEE85" w14:textId="77777777" w:rsidR="00D51DFE" w:rsidRPr="00DB1A9F" w:rsidRDefault="00D51DFE" w:rsidP="00D51DFE">
      <w:pPr>
        <w:pStyle w:val="NoSpacing"/>
        <w:rPr>
          <w:b/>
          <w:bCs/>
          <w:sz w:val="24"/>
        </w:rPr>
      </w:pPr>
    </w:p>
    <w:p w14:paraId="2156E879" w14:textId="27C7E222" w:rsidR="007606E1" w:rsidRPr="00DB1A9F" w:rsidRDefault="0071626C" w:rsidP="00D51DFE">
      <w:pPr>
        <w:pStyle w:val="NoSpacing"/>
        <w:rPr>
          <w:b/>
          <w:bCs/>
          <w:sz w:val="24"/>
        </w:rPr>
      </w:pPr>
      <w:r w:rsidRPr="00DB1A9F">
        <w:rPr>
          <w:b/>
          <w:bCs/>
          <w:sz w:val="24"/>
        </w:rPr>
        <w:t>PURPOSE OF THE ROLE</w:t>
      </w:r>
    </w:p>
    <w:p w14:paraId="7E757BE8" w14:textId="5E77E479" w:rsidR="002A2A19" w:rsidRPr="002A2A19" w:rsidRDefault="002A2A19" w:rsidP="002A2A19">
      <w:pPr>
        <w:pStyle w:val="NoSpacing"/>
        <w:rPr>
          <w:rFonts w:cs="Calibri"/>
          <w:sz w:val="24"/>
        </w:rPr>
      </w:pPr>
      <w:r w:rsidRPr="002A2A19">
        <w:rPr>
          <w:rFonts w:cs="Calibri"/>
          <w:sz w:val="24"/>
        </w:rPr>
        <w:t>The Finance Manager is a member of the Senior Leadership Team (SLT) and independently manages The Welcoming Association’s day-to-day finance function as the organisation’s sole finance specialist. The role provides timely</w:t>
      </w:r>
      <w:r w:rsidR="00B611FE">
        <w:rPr>
          <w:rFonts w:cs="Calibri"/>
          <w:sz w:val="24"/>
        </w:rPr>
        <w:t>, reliable financial information, maintains effective financial controls, and contributes financial expertise to strategic and operational decision-making by the SLT, CEO,</w:t>
      </w:r>
      <w:r w:rsidRPr="002A2A19">
        <w:rPr>
          <w:rFonts w:cs="Calibri"/>
          <w:sz w:val="24"/>
        </w:rPr>
        <w:t xml:space="preserve"> and Board.</w:t>
      </w:r>
    </w:p>
    <w:p w14:paraId="6C252716" w14:textId="77777777" w:rsidR="00457D2D" w:rsidRPr="00DB1A9F" w:rsidRDefault="00457D2D" w:rsidP="00D51DFE">
      <w:pPr>
        <w:pStyle w:val="NoSpacing"/>
        <w:rPr>
          <w:rFonts w:cs="Calibri"/>
          <w:sz w:val="24"/>
        </w:rPr>
      </w:pPr>
    </w:p>
    <w:p w14:paraId="47A1A30B" w14:textId="5346FB63" w:rsidR="007F55B8" w:rsidRDefault="0071626C" w:rsidP="007F55B8">
      <w:pPr>
        <w:pStyle w:val="NoSpacing"/>
        <w:rPr>
          <w:rFonts w:cs="Calibri"/>
          <w:sz w:val="24"/>
        </w:rPr>
      </w:pPr>
      <w:r w:rsidRPr="00DB1A9F">
        <w:rPr>
          <w:rFonts w:cs="Calibri"/>
          <w:sz w:val="24"/>
        </w:rPr>
        <w:t xml:space="preserve">Reporting to the CEO, the postholder works closely with the Treasurer, budget holders and external advisers. </w:t>
      </w:r>
    </w:p>
    <w:p w14:paraId="1973BC71" w14:textId="77777777" w:rsidR="00205D79" w:rsidRPr="00DB1A9F" w:rsidRDefault="00205D79" w:rsidP="007F55B8">
      <w:pPr>
        <w:pStyle w:val="NoSpacing"/>
        <w:rPr>
          <w:sz w:val="24"/>
        </w:rPr>
      </w:pPr>
    </w:p>
    <w:p w14:paraId="640DA42A" w14:textId="54AB3874" w:rsidR="007606E1" w:rsidRPr="00DB1A9F" w:rsidRDefault="0071626C" w:rsidP="007F55B8">
      <w:pPr>
        <w:pStyle w:val="NoSpacing"/>
        <w:rPr>
          <w:b/>
          <w:bCs/>
          <w:sz w:val="24"/>
        </w:rPr>
      </w:pPr>
      <w:r w:rsidRPr="00DB1A9F">
        <w:rPr>
          <w:b/>
          <w:bCs/>
          <w:sz w:val="24"/>
        </w:rPr>
        <w:t>MAIN RESPONSIBILITIES</w:t>
      </w:r>
    </w:p>
    <w:p w14:paraId="7A5FDA5D" w14:textId="77777777" w:rsidR="007606E1" w:rsidRPr="00DB1A9F" w:rsidRDefault="0071626C" w:rsidP="007F55B8">
      <w:pPr>
        <w:pStyle w:val="NoSpacing"/>
        <w:rPr>
          <w:b/>
          <w:bCs/>
          <w:sz w:val="24"/>
        </w:rPr>
      </w:pPr>
      <w:r w:rsidRPr="00DB1A9F">
        <w:rPr>
          <w:b/>
          <w:bCs/>
          <w:sz w:val="24"/>
        </w:rPr>
        <w:t>Financial management and reporting</w:t>
      </w:r>
    </w:p>
    <w:p w14:paraId="4A490C55" w14:textId="56FAF888" w:rsidR="007606E1" w:rsidRPr="00DB1A9F" w:rsidRDefault="0071626C" w:rsidP="00457D2D">
      <w:pPr>
        <w:pStyle w:val="NoSpacing"/>
        <w:numPr>
          <w:ilvl w:val="0"/>
          <w:numId w:val="19"/>
        </w:numPr>
        <w:rPr>
          <w:sz w:val="24"/>
        </w:rPr>
      </w:pPr>
      <w:r w:rsidRPr="00DB1A9F">
        <w:rPr>
          <w:sz w:val="24"/>
        </w:rPr>
        <w:t>Maintain accurate accounting records in Xero; oversee transaction coding, invoices, payments, bank reconciliations, key balance-sheet reconciliations and the monthly close.</w:t>
      </w:r>
    </w:p>
    <w:p w14:paraId="6F6AFE1B" w14:textId="3B8ABCB6" w:rsidR="007606E1" w:rsidRPr="00DB1A9F" w:rsidRDefault="0071626C" w:rsidP="00457D2D">
      <w:pPr>
        <w:pStyle w:val="NoSpacing"/>
        <w:numPr>
          <w:ilvl w:val="0"/>
          <w:numId w:val="19"/>
        </w:numPr>
        <w:rPr>
          <w:sz w:val="24"/>
        </w:rPr>
      </w:pPr>
      <w:r w:rsidRPr="00DB1A9F">
        <w:rPr>
          <w:sz w:val="24"/>
        </w:rPr>
        <w:t>Prepare monthly management accounts for the CEO, including budget variances, cash position, significant risks and recommended action; prepare quarterly financial reports for the Board.</w:t>
      </w:r>
    </w:p>
    <w:p w14:paraId="76A33ADB" w14:textId="7B16E9B5" w:rsidR="007606E1" w:rsidRPr="00DB1A9F" w:rsidRDefault="0071626C" w:rsidP="00457D2D">
      <w:pPr>
        <w:pStyle w:val="NoSpacing"/>
        <w:numPr>
          <w:ilvl w:val="0"/>
          <w:numId w:val="19"/>
        </w:numPr>
        <w:rPr>
          <w:sz w:val="24"/>
        </w:rPr>
      </w:pPr>
      <w:r w:rsidRPr="00DB1A9F">
        <w:rPr>
          <w:sz w:val="24"/>
        </w:rPr>
        <w:t>Lead the annual organisational budget with the CEO and budget holders; maintain regular forecasts and monitor cash flow, identifying pressures early.</w:t>
      </w:r>
    </w:p>
    <w:p w14:paraId="6F15D6DF" w14:textId="573CA4A4" w:rsidR="007606E1" w:rsidRPr="00DB1A9F" w:rsidRDefault="0071626C" w:rsidP="00457D2D">
      <w:pPr>
        <w:pStyle w:val="NoSpacing"/>
        <w:numPr>
          <w:ilvl w:val="0"/>
          <w:numId w:val="19"/>
        </w:numPr>
        <w:rPr>
          <w:sz w:val="24"/>
        </w:rPr>
      </w:pPr>
      <w:r w:rsidRPr="00DB1A9F">
        <w:rPr>
          <w:sz w:val="24"/>
        </w:rPr>
        <w:t>Explain financial information clearly to the CEO, Treasurer, Board, managers and budget holders.</w:t>
      </w:r>
    </w:p>
    <w:p w14:paraId="0BD357C7" w14:textId="77777777" w:rsidR="007F55B8" w:rsidRPr="00DB1A9F" w:rsidRDefault="007F55B8" w:rsidP="007F55B8">
      <w:pPr>
        <w:pStyle w:val="NoSpacing"/>
        <w:rPr>
          <w:sz w:val="24"/>
        </w:rPr>
      </w:pPr>
    </w:p>
    <w:p w14:paraId="33E117D5" w14:textId="77777777" w:rsidR="007606E1" w:rsidRPr="00DB1A9F" w:rsidRDefault="0071626C" w:rsidP="007F55B8">
      <w:pPr>
        <w:pStyle w:val="NoSpacing"/>
        <w:rPr>
          <w:b/>
          <w:bCs/>
          <w:sz w:val="24"/>
        </w:rPr>
      </w:pPr>
      <w:r w:rsidRPr="00DB1A9F">
        <w:rPr>
          <w:b/>
          <w:bCs/>
          <w:sz w:val="24"/>
        </w:rPr>
        <w:t>Funding and project finance</w:t>
      </w:r>
    </w:p>
    <w:p w14:paraId="5D5C12BB" w14:textId="0CF9F73F" w:rsidR="007606E1" w:rsidRPr="00DB1A9F" w:rsidRDefault="0071626C" w:rsidP="00457D2D">
      <w:pPr>
        <w:pStyle w:val="NoSpacing"/>
        <w:numPr>
          <w:ilvl w:val="0"/>
          <w:numId w:val="21"/>
        </w:numPr>
        <w:rPr>
          <w:sz w:val="24"/>
        </w:rPr>
      </w:pPr>
      <w:r w:rsidRPr="00DB1A9F">
        <w:rPr>
          <w:sz w:val="24"/>
        </w:rPr>
        <w:t>Track restricted and unrestricted funds, project budgets and funding conditions; identify overspends, underspends and risks promptly.</w:t>
      </w:r>
    </w:p>
    <w:p w14:paraId="30476D4C" w14:textId="21EB13BD" w:rsidR="007606E1" w:rsidRPr="00DB1A9F" w:rsidRDefault="0071626C" w:rsidP="00457D2D">
      <w:pPr>
        <w:pStyle w:val="NoSpacing"/>
        <w:numPr>
          <w:ilvl w:val="0"/>
          <w:numId w:val="21"/>
        </w:numPr>
        <w:rPr>
          <w:sz w:val="24"/>
        </w:rPr>
      </w:pPr>
      <w:r w:rsidRPr="00DB1A9F">
        <w:rPr>
          <w:sz w:val="24"/>
        </w:rPr>
        <w:t>Prepare funder claims and financial reports that reconcile to the accounting records and meet funder deadlines.</w:t>
      </w:r>
    </w:p>
    <w:p w14:paraId="3F38BC86" w14:textId="52610BB5" w:rsidR="007606E1" w:rsidRPr="00DB1A9F" w:rsidRDefault="0071626C" w:rsidP="00457D2D">
      <w:pPr>
        <w:pStyle w:val="NoSpacing"/>
        <w:numPr>
          <w:ilvl w:val="0"/>
          <w:numId w:val="21"/>
        </w:numPr>
        <w:rPr>
          <w:sz w:val="24"/>
        </w:rPr>
      </w:pPr>
      <w:r w:rsidRPr="00DB1A9F">
        <w:rPr>
          <w:sz w:val="24"/>
        </w:rPr>
        <w:t>Develop fully costed budgets for funding applications with the CEO and project leads.</w:t>
      </w:r>
    </w:p>
    <w:p w14:paraId="1C754D08" w14:textId="77777777" w:rsidR="007F55B8" w:rsidRPr="00DB1A9F" w:rsidRDefault="007F55B8" w:rsidP="007F55B8">
      <w:pPr>
        <w:pStyle w:val="NoSpacing"/>
        <w:rPr>
          <w:b/>
          <w:bCs/>
          <w:sz w:val="24"/>
        </w:rPr>
      </w:pPr>
    </w:p>
    <w:p w14:paraId="00E4B3AC" w14:textId="77777777" w:rsidR="00F251C9" w:rsidRDefault="00F251C9" w:rsidP="007F55B8">
      <w:pPr>
        <w:pStyle w:val="NoSpacing"/>
        <w:rPr>
          <w:b/>
          <w:bCs/>
          <w:sz w:val="24"/>
        </w:rPr>
      </w:pPr>
    </w:p>
    <w:p w14:paraId="45BC9BD8" w14:textId="77777777" w:rsidR="00F251C9" w:rsidRDefault="00F251C9" w:rsidP="007F55B8">
      <w:pPr>
        <w:pStyle w:val="NoSpacing"/>
        <w:rPr>
          <w:b/>
          <w:bCs/>
          <w:sz w:val="24"/>
        </w:rPr>
      </w:pPr>
    </w:p>
    <w:p w14:paraId="7EA53831" w14:textId="60CD798A" w:rsidR="007606E1" w:rsidRPr="00DB1A9F" w:rsidRDefault="0071626C" w:rsidP="007F55B8">
      <w:pPr>
        <w:pStyle w:val="NoSpacing"/>
        <w:rPr>
          <w:b/>
          <w:bCs/>
          <w:sz w:val="24"/>
        </w:rPr>
      </w:pPr>
      <w:r w:rsidRPr="00DB1A9F">
        <w:rPr>
          <w:b/>
          <w:bCs/>
          <w:sz w:val="24"/>
        </w:rPr>
        <w:lastRenderedPageBreak/>
        <w:t>Payroll and pensions</w:t>
      </w:r>
    </w:p>
    <w:p w14:paraId="2369B600" w14:textId="3A67A14B" w:rsidR="007606E1" w:rsidRPr="00DB1A9F" w:rsidRDefault="0071626C" w:rsidP="00457D2D">
      <w:pPr>
        <w:pStyle w:val="NoSpacing"/>
        <w:numPr>
          <w:ilvl w:val="0"/>
          <w:numId w:val="21"/>
        </w:numPr>
        <w:rPr>
          <w:sz w:val="24"/>
        </w:rPr>
      </w:pPr>
      <w:r w:rsidRPr="00DB1A9F">
        <w:rPr>
          <w:sz w:val="24"/>
        </w:rPr>
        <w:t xml:space="preserve">Coordinate accurate, timely monthly payroll, including authorised changes, and liaise with </w:t>
      </w:r>
      <w:r w:rsidR="002F70EB" w:rsidRPr="00DB1A9F">
        <w:rPr>
          <w:sz w:val="24"/>
        </w:rPr>
        <w:t xml:space="preserve">SCVO (Scottish Voluntary </w:t>
      </w:r>
      <w:r w:rsidR="00AF1A88" w:rsidRPr="00DB1A9F">
        <w:rPr>
          <w:sz w:val="24"/>
        </w:rPr>
        <w:t xml:space="preserve">Organisations Council) and </w:t>
      </w:r>
      <w:r w:rsidRPr="00DB1A9F">
        <w:rPr>
          <w:sz w:val="24"/>
        </w:rPr>
        <w:t>the payroll and pension providers.</w:t>
      </w:r>
    </w:p>
    <w:p w14:paraId="2977DDC4" w14:textId="34A39270" w:rsidR="007606E1" w:rsidRPr="00DB1A9F" w:rsidRDefault="0071626C" w:rsidP="00457D2D">
      <w:pPr>
        <w:pStyle w:val="NoSpacing"/>
        <w:numPr>
          <w:ilvl w:val="0"/>
          <w:numId w:val="21"/>
        </w:numPr>
        <w:rPr>
          <w:sz w:val="24"/>
        </w:rPr>
      </w:pPr>
      <w:r w:rsidRPr="00DB1A9F">
        <w:rPr>
          <w:sz w:val="24"/>
        </w:rPr>
        <w:t>Check payroll outputs, post and reconcile payroll journals, and ensure HMRC and pension obligations are met on time.</w:t>
      </w:r>
    </w:p>
    <w:p w14:paraId="6348514B" w14:textId="77777777" w:rsidR="00457D2D" w:rsidRPr="00DB1A9F" w:rsidRDefault="00457D2D" w:rsidP="00457D2D">
      <w:pPr>
        <w:pStyle w:val="NoSpacing"/>
        <w:rPr>
          <w:b/>
          <w:bCs/>
          <w:sz w:val="24"/>
        </w:rPr>
      </w:pPr>
    </w:p>
    <w:p w14:paraId="768371C8" w14:textId="16DACF1D" w:rsidR="007606E1" w:rsidRPr="00DB1A9F" w:rsidRDefault="008E62AD" w:rsidP="00457D2D">
      <w:pPr>
        <w:pStyle w:val="NoSpacing"/>
        <w:rPr>
          <w:b/>
          <w:bCs/>
          <w:sz w:val="24"/>
        </w:rPr>
      </w:pPr>
      <w:r w:rsidRPr="00DB1A9F">
        <w:rPr>
          <w:b/>
          <w:bCs/>
          <w:sz w:val="24"/>
        </w:rPr>
        <w:t>Year-end</w:t>
      </w:r>
      <w:r w:rsidR="0071626C" w:rsidRPr="00DB1A9F">
        <w:rPr>
          <w:b/>
          <w:bCs/>
          <w:sz w:val="24"/>
        </w:rPr>
        <w:t>, audit and financial controls</w:t>
      </w:r>
    </w:p>
    <w:p w14:paraId="2BB0EDBC" w14:textId="1037C629" w:rsidR="007606E1" w:rsidRPr="00DB1A9F" w:rsidRDefault="0071626C" w:rsidP="00457D2D">
      <w:pPr>
        <w:pStyle w:val="NoSpacing"/>
        <w:numPr>
          <w:ilvl w:val="0"/>
          <w:numId w:val="21"/>
        </w:numPr>
        <w:rPr>
          <w:sz w:val="24"/>
        </w:rPr>
      </w:pPr>
      <w:r w:rsidRPr="00DB1A9F">
        <w:rPr>
          <w:sz w:val="24"/>
        </w:rPr>
        <w:t>Prepare a complete, reconciled year-end file, including supporting schedules and information needed for the statutory accounts.</w:t>
      </w:r>
    </w:p>
    <w:p w14:paraId="3D9D0450" w14:textId="46B9C7B8" w:rsidR="007606E1" w:rsidRPr="00DB1A9F" w:rsidRDefault="0071626C" w:rsidP="00457D2D">
      <w:pPr>
        <w:pStyle w:val="NoSpacing"/>
        <w:numPr>
          <w:ilvl w:val="0"/>
          <w:numId w:val="21"/>
        </w:numPr>
        <w:rPr>
          <w:sz w:val="24"/>
        </w:rPr>
      </w:pPr>
      <w:r w:rsidRPr="00DB1A9F">
        <w:rPr>
          <w:sz w:val="24"/>
        </w:rPr>
        <w:t>Proactively agree and manage the accounts and audit timetable, respond to queries promptly and provide accurate information early to the external accountant and auditor. Statutory accounts may continue to be prepared externally where appropriate.</w:t>
      </w:r>
    </w:p>
    <w:p w14:paraId="4BBB41AF" w14:textId="602FB9DB" w:rsidR="007606E1" w:rsidRPr="00DB1A9F" w:rsidRDefault="0071626C" w:rsidP="00457D2D">
      <w:pPr>
        <w:pStyle w:val="NoSpacing"/>
        <w:numPr>
          <w:ilvl w:val="0"/>
          <w:numId w:val="21"/>
        </w:numPr>
        <w:rPr>
          <w:sz w:val="24"/>
        </w:rPr>
      </w:pPr>
      <w:r w:rsidRPr="00DB1A9F">
        <w:rPr>
          <w:sz w:val="24"/>
        </w:rPr>
        <w:t>Maintain documented finance procedures and a clear audit trail, including delegated authority, separation of duties and independent approval of transactions.</w:t>
      </w:r>
    </w:p>
    <w:p w14:paraId="69D3C17F" w14:textId="21F9E27F" w:rsidR="007606E1" w:rsidRPr="00DB1A9F" w:rsidRDefault="0071626C" w:rsidP="00457D2D">
      <w:pPr>
        <w:pStyle w:val="NoSpacing"/>
        <w:numPr>
          <w:ilvl w:val="0"/>
          <w:numId w:val="21"/>
        </w:numPr>
        <w:rPr>
          <w:sz w:val="24"/>
        </w:rPr>
      </w:pPr>
      <w:r w:rsidRPr="00DB1A9F">
        <w:rPr>
          <w:sz w:val="24"/>
        </w:rPr>
        <w:t>Monitor compliance and controls, implement agreed audit recommendations, and promptly escalate significant financial, control or compliance risks to the CEO and, where appropriate, directly to the Treasurer.</w:t>
      </w:r>
    </w:p>
    <w:p w14:paraId="679F4BB9" w14:textId="77777777" w:rsidR="00457D2D" w:rsidRPr="00DB1A9F" w:rsidRDefault="00457D2D" w:rsidP="00457D2D">
      <w:pPr>
        <w:pStyle w:val="NoSpacing"/>
        <w:rPr>
          <w:sz w:val="24"/>
        </w:rPr>
      </w:pPr>
    </w:p>
    <w:p w14:paraId="7BB306B1" w14:textId="1A23B9E5" w:rsidR="007606E1" w:rsidRPr="00DB1A9F" w:rsidRDefault="0071626C" w:rsidP="00457D2D">
      <w:pPr>
        <w:pStyle w:val="NoSpacing"/>
        <w:rPr>
          <w:b/>
          <w:bCs/>
          <w:sz w:val="24"/>
        </w:rPr>
      </w:pPr>
      <w:r w:rsidRPr="00DB1A9F">
        <w:rPr>
          <w:b/>
          <w:bCs/>
          <w:sz w:val="24"/>
        </w:rPr>
        <w:t>WORKING RELATIONSHIPS</w:t>
      </w:r>
    </w:p>
    <w:p w14:paraId="1E14A12D" w14:textId="77777777" w:rsidR="007606E1" w:rsidRPr="00DB1A9F" w:rsidRDefault="0071626C" w:rsidP="00457D2D">
      <w:pPr>
        <w:pStyle w:val="NoSpacing"/>
        <w:rPr>
          <w:sz w:val="24"/>
        </w:rPr>
      </w:pPr>
      <w:r w:rsidRPr="00DB1A9F">
        <w:rPr>
          <w:sz w:val="24"/>
        </w:rPr>
        <w:t>The Finance Manager reports to the CEO and has appropriate direct access to the Treasurer on significant audit, control or financial-risk matters, while keeping the CEO informed. The postholder works with trustees, managers, staff, funders, external accountants and auditors, payroll and pension providers.</w:t>
      </w:r>
    </w:p>
    <w:p w14:paraId="1877EBFB" w14:textId="77777777" w:rsidR="007606E1" w:rsidRPr="00DB1A9F" w:rsidRDefault="0071626C">
      <w:pPr>
        <w:keepNext/>
        <w:spacing w:before="240"/>
        <w:rPr>
          <w:rFonts w:ascii="Calibri" w:hAnsi="Calibri" w:cs="Calibri"/>
          <w:sz w:val="24"/>
          <w:szCs w:val="24"/>
        </w:rPr>
      </w:pPr>
      <w:r w:rsidRPr="00DB1A9F">
        <w:rPr>
          <w:rFonts w:ascii="Calibri" w:hAnsi="Calibri" w:cs="Calibri"/>
          <w:b/>
          <w:sz w:val="24"/>
          <w:szCs w:val="24"/>
        </w:rPr>
        <w:t>GENERAL RESPONSIBILITIES</w:t>
      </w:r>
    </w:p>
    <w:p w14:paraId="074A1FB3" w14:textId="5CDF8FAB" w:rsidR="007606E1" w:rsidRDefault="0071626C" w:rsidP="00457D2D">
      <w:pPr>
        <w:pStyle w:val="NoSpacing"/>
        <w:numPr>
          <w:ilvl w:val="0"/>
          <w:numId w:val="25"/>
        </w:numPr>
        <w:rPr>
          <w:sz w:val="24"/>
        </w:rPr>
      </w:pPr>
      <w:r w:rsidRPr="00DB1A9F">
        <w:rPr>
          <w:sz w:val="24"/>
        </w:rPr>
        <w:t>Plan and document work so the finance function remains resilient during absence or staff changes.</w:t>
      </w:r>
    </w:p>
    <w:p w14:paraId="41AED604" w14:textId="5917F4CA" w:rsidR="007606E1" w:rsidRPr="00DB1A9F" w:rsidRDefault="0071626C" w:rsidP="00457D2D">
      <w:pPr>
        <w:pStyle w:val="NoSpacing"/>
        <w:numPr>
          <w:ilvl w:val="0"/>
          <w:numId w:val="25"/>
        </w:numPr>
        <w:rPr>
          <w:sz w:val="24"/>
        </w:rPr>
      </w:pPr>
      <w:r w:rsidRPr="00DB1A9F">
        <w:rPr>
          <w:sz w:val="24"/>
        </w:rPr>
        <w:t>Maintain accuracy, integrity and confidentiality; meet financial, payroll, funder and statutory deadlines.</w:t>
      </w:r>
    </w:p>
    <w:p w14:paraId="6B5535EF" w14:textId="2F803452" w:rsidR="007606E1" w:rsidRPr="00DB1A9F" w:rsidRDefault="0071626C" w:rsidP="00457D2D">
      <w:pPr>
        <w:pStyle w:val="NoSpacing"/>
        <w:numPr>
          <w:ilvl w:val="0"/>
          <w:numId w:val="25"/>
        </w:numPr>
        <w:rPr>
          <w:sz w:val="24"/>
        </w:rPr>
      </w:pPr>
      <w:r w:rsidRPr="00DB1A9F">
        <w:rPr>
          <w:sz w:val="24"/>
        </w:rPr>
        <w:t>Work in accordance with The Welcoming Association’s values, policies and procedures; promote equality, diversity and inclusion.</w:t>
      </w:r>
    </w:p>
    <w:p w14:paraId="3F0313E6" w14:textId="49AE1C7D" w:rsidR="007606E1" w:rsidRPr="00DB1A9F" w:rsidRDefault="0071626C" w:rsidP="00457D2D">
      <w:pPr>
        <w:pStyle w:val="NoSpacing"/>
        <w:numPr>
          <w:ilvl w:val="0"/>
          <w:numId w:val="25"/>
        </w:numPr>
        <w:rPr>
          <w:sz w:val="24"/>
        </w:rPr>
      </w:pPr>
      <w:r w:rsidRPr="00DB1A9F">
        <w:rPr>
          <w:sz w:val="24"/>
        </w:rPr>
        <w:t>Take part in supervision, training and organisational planning, and undertake other reasonable duties consistent with the role.</w:t>
      </w:r>
    </w:p>
    <w:p w14:paraId="741F44FB" w14:textId="77777777" w:rsidR="007606E1" w:rsidRPr="00DB1A9F" w:rsidRDefault="0071626C">
      <w:pPr>
        <w:keepNext/>
        <w:spacing w:before="240"/>
        <w:rPr>
          <w:rFonts w:ascii="Calibri" w:hAnsi="Calibri" w:cs="Calibri"/>
          <w:sz w:val="24"/>
          <w:szCs w:val="24"/>
        </w:rPr>
      </w:pPr>
      <w:r w:rsidRPr="00DB1A9F">
        <w:rPr>
          <w:rFonts w:ascii="Calibri" w:hAnsi="Calibri" w:cs="Calibri"/>
          <w:b/>
          <w:sz w:val="24"/>
          <w:szCs w:val="24"/>
        </w:rPr>
        <w:t>SUPERVISION AND REVIEW</w:t>
      </w:r>
    </w:p>
    <w:p w14:paraId="6EA636A2" w14:textId="77777777" w:rsidR="007606E1" w:rsidRPr="00DB1A9F" w:rsidRDefault="0071626C">
      <w:pPr>
        <w:rPr>
          <w:rFonts w:ascii="Calibri" w:hAnsi="Calibri" w:cs="Calibri"/>
          <w:sz w:val="24"/>
          <w:szCs w:val="24"/>
        </w:rPr>
      </w:pPr>
      <w:r w:rsidRPr="00DB1A9F">
        <w:rPr>
          <w:rFonts w:ascii="Calibri" w:hAnsi="Calibri" w:cs="Calibri"/>
          <w:sz w:val="24"/>
          <w:szCs w:val="24"/>
        </w:rPr>
        <w:t>The CEO will provide regular supervision and support. This job description may be reviewed in consultation with the postholder as organisational needs change.</w:t>
      </w:r>
    </w:p>
    <w:p w14:paraId="798AE2F4" w14:textId="77777777" w:rsidR="007606E1" w:rsidRPr="008A5702" w:rsidRDefault="0071626C">
      <w:pPr>
        <w:rPr>
          <w:rFonts w:ascii="Calibri" w:hAnsi="Calibri" w:cs="Calibri"/>
          <w:sz w:val="24"/>
          <w:szCs w:val="24"/>
        </w:rPr>
      </w:pPr>
      <w:r w:rsidRPr="008A5702">
        <w:rPr>
          <w:rFonts w:ascii="Calibri" w:hAnsi="Calibri" w:cs="Calibri"/>
          <w:sz w:val="24"/>
          <w:szCs w:val="24"/>
        </w:rPr>
        <w:br w:type="page"/>
      </w:r>
    </w:p>
    <w:p w14:paraId="60319F74" w14:textId="1BCC0E45" w:rsidR="007606E1" w:rsidRPr="008A5702" w:rsidRDefault="0071626C">
      <w:pPr>
        <w:keepNext/>
        <w:spacing w:before="240"/>
        <w:rPr>
          <w:rFonts w:ascii="Calibri" w:hAnsi="Calibri" w:cs="Calibri"/>
          <w:sz w:val="24"/>
          <w:szCs w:val="24"/>
        </w:rPr>
      </w:pPr>
      <w:r w:rsidRPr="008A5702">
        <w:rPr>
          <w:rFonts w:ascii="Calibri" w:hAnsi="Calibri" w:cs="Calibri"/>
          <w:b/>
          <w:sz w:val="24"/>
          <w:szCs w:val="24"/>
        </w:rPr>
        <w:lastRenderedPageBreak/>
        <w:t xml:space="preserve">PERSON </w:t>
      </w:r>
      <w:r w:rsidR="00ED4263" w:rsidRPr="008A5702">
        <w:rPr>
          <w:rFonts w:ascii="Calibri" w:hAnsi="Calibri" w:cs="Calibri"/>
          <w:b/>
          <w:sz w:val="24"/>
          <w:szCs w:val="24"/>
        </w:rPr>
        <w:t>SPECIFICATION</w:t>
      </w:r>
      <w:r w:rsidR="00ED4263">
        <w:rPr>
          <w:rFonts w:ascii="Calibri" w:hAnsi="Calibri" w:cs="Calibri"/>
          <w:b/>
          <w:sz w:val="24"/>
          <w:szCs w:val="24"/>
        </w:rPr>
        <w:t xml:space="preserve"> </w:t>
      </w:r>
      <w:r w:rsidR="007967C4">
        <w:rPr>
          <w:rFonts w:ascii="Calibri" w:hAnsi="Calibri" w:cs="Calibri"/>
          <w:b/>
          <w:sz w:val="24"/>
          <w:szCs w:val="24"/>
        </w:rPr>
        <w:t xml:space="preserve">- </w:t>
      </w:r>
      <w:r w:rsidR="007967C4" w:rsidRPr="008A5702">
        <w:rPr>
          <w:rFonts w:ascii="Calibri" w:hAnsi="Calibri" w:cs="Calibri"/>
          <w:b/>
          <w:sz w:val="24"/>
          <w:szCs w:val="24"/>
        </w:rPr>
        <w:t>FINANCE</w:t>
      </w:r>
      <w:r w:rsidRPr="008A5702">
        <w:rPr>
          <w:rFonts w:ascii="Calibri" w:hAnsi="Calibri" w:cs="Calibri"/>
          <w:b/>
          <w:sz w:val="24"/>
          <w:szCs w:val="24"/>
        </w:rPr>
        <w:t xml:space="preserve"> MANAGER</w:t>
      </w:r>
    </w:p>
    <w:tbl>
      <w:tblPr>
        <w:tblStyle w:val="TableGrid"/>
        <w:tblW w:w="0" w:type="auto"/>
        <w:jc w:val="center"/>
        <w:tblLook w:val="04A0" w:firstRow="1" w:lastRow="0" w:firstColumn="1" w:lastColumn="0" w:noHBand="0" w:noVBand="1"/>
      </w:tblPr>
      <w:tblGrid>
        <w:gridCol w:w="4517"/>
        <w:gridCol w:w="4499"/>
      </w:tblGrid>
      <w:tr w:rsidR="007606E1" w:rsidRPr="008A5702" w14:paraId="6D9D1CE3" w14:textId="77777777">
        <w:trPr>
          <w:jc w:val="center"/>
        </w:trPr>
        <w:tc>
          <w:tcPr>
            <w:tcW w:w="4608" w:type="dxa"/>
            <w:shd w:val="clear" w:color="auto" w:fill="E6EFF2"/>
            <w:vAlign w:val="center"/>
          </w:tcPr>
          <w:p w14:paraId="6ABF05DF" w14:textId="77777777" w:rsidR="007606E1" w:rsidRPr="00A9536F" w:rsidRDefault="0071626C">
            <w:pPr>
              <w:spacing w:before="40" w:after="40"/>
              <w:rPr>
                <w:rFonts w:ascii="Calibri" w:hAnsi="Calibri" w:cs="Calibri"/>
                <w:sz w:val="24"/>
                <w:szCs w:val="24"/>
              </w:rPr>
            </w:pPr>
            <w:r w:rsidRPr="00A9536F">
              <w:rPr>
                <w:rFonts w:ascii="Calibri" w:hAnsi="Calibri" w:cs="Calibri"/>
                <w:b/>
                <w:sz w:val="24"/>
                <w:szCs w:val="24"/>
              </w:rPr>
              <w:t>Essential</w:t>
            </w:r>
          </w:p>
        </w:tc>
        <w:tc>
          <w:tcPr>
            <w:tcW w:w="4608" w:type="dxa"/>
            <w:shd w:val="clear" w:color="auto" w:fill="E6EFF2"/>
            <w:vAlign w:val="center"/>
          </w:tcPr>
          <w:p w14:paraId="3D5128F5" w14:textId="77777777" w:rsidR="007606E1" w:rsidRPr="00A9536F" w:rsidRDefault="0071626C">
            <w:pPr>
              <w:spacing w:before="40" w:after="40"/>
              <w:rPr>
                <w:rFonts w:ascii="Calibri" w:hAnsi="Calibri" w:cs="Calibri"/>
                <w:sz w:val="24"/>
                <w:szCs w:val="24"/>
              </w:rPr>
            </w:pPr>
            <w:r w:rsidRPr="00A9536F">
              <w:rPr>
                <w:rFonts w:ascii="Calibri" w:hAnsi="Calibri" w:cs="Calibri"/>
                <w:b/>
                <w:sz w:val="24"/>
                <w:szCs w:val="24"/>
              </w:rPr>
              <w:t>Desirable</w:t>
            </w:r>
          </w:p>
        </w:tc>
      </w:tr>
      <w:tr w:rsidR="007606E1" w:rsidRPr="008A5702" w14:paraId="01C862C6" w14:textId="77777777">
        <w:trPr>
          <w:jc w:val="center"/>
        </w:trPr>
        <w:tc>
          <w:tcPr>
            <w:tcW w:w="4608" w:type="dxa"/>
            <w:vAlign w:val="center"/>
          </w:tcPr>
          <w:p w14:paraId="3253CACD" w14:textId="77777777" w:rsidR="00887393" w:rsidRPr="00A9536F" w:rsidRDefault="0071626C" w:rsidP="00887393">
            <w:pPr>
              <w:pStyle w:val="NoSpacing"/>
              <w:rPr>
                <w:rFonts w:ascii="Calibri" w:hAnsi="Calibri" w:cs="Calibri"/>
                <w:b/>
                <w:bCs/>
              </w:rPr>
            </w:pPr>
            <w:r w:rsidRPr="00A9536F">
              <w:rPr>
                <w:rFonts w:ascii="Calibri" w:hAnsi="Calibri" w:cs="Calibri"/>
                <w:b/>
                <w:bCs/>
              </w:rPr>
              <w:t>Qualifications and knowledge</w:t>
            </w:r>
          </w:p>
          <w:p w14:paraId="0F587CE1" w14:textId="5397EB18" w:rsidR="00A00DC6" w:rsidRPr="00A9536F" w:rsidRDefault="0071626C" w:rsidP="00887393">
            <w:pPr>
              <w:pStyle w:val="NoSpacing"/>
              <w:numPr>
                <w:ilvl w:val="0"/>
                <w:numId w:val="30"/>
              </w:numPr>
              <w:rPr>
                <w:rFonts w:ascii="Calibri" w:hAnsi="Calibri" w:cs="Calibri"/>
              </w:rPr>
            </w:pPr>
            <w:r w:rsidRPr="00A9536F">
              <w:rPr>
                <w:rFonts w:ascii="Calibri" w:hAnsi="Calibri" w:cs="Calibri"/>
              </w:rPr>
              <w:t xml:space="preserve">AAT Level 4, part-qualified accountant, or equivalent demonstrable financial management experience. </w:t>
            </w:r>
            <w:r w:rsidR="0071309F" w:rsidRPr="00A9536F">
              <w:rPr>
                <w:rFonts w:ascii="Calibri" w:hAnsi="Calibri" w:cs="Calibri"/>
              </w:rPr>
              <w:t>(A)</w:t>
            </w:r>
          </w:p>
          <w:p w14:paraId="3F6A2128" w14:textId="2EF894EB" w:rsidR="007606E1" w:rsidRPr="00A9536F" w:rsidRDefault="0071626C" w:rsidP="007967C4">
            <w:pPr>
              <w:pStyle w:val="NoSpacing"/>
              <w:numPr>
                <w:ilvl w:val="0"/>
                <w:numId w:val="26"/>
              </w:numPr>
              <w:rPr>
                <w:rFonts w:ascii="Calibri" w:hAnsi="Calibri" w:cs="Calibri"/>
              </w:rPr>
            </w:pPr>
            <w:r w:rsidRPr="00A9536F">
              <w:rPr>
                <w:rFonts w:ascii="Calibri" w:hAnsi="Calibri" w:cs="Calibri"/>
              </w:rPr>
              <w:t>Working knowledge of charity accounting and the Charities SORP.</w:t>
            </w:r>
            <w:r w:rsidR="0071309F" w:rsidRPr="00A9536F">
              <w:rPr>
                <w:rFonts w:ascii="Calibri" w:hAnsi="Calibri" w:cs="Calibri"/>
              </w:rPr>
              <w:t xml:space="preserve"> (A/I)</w:t>
            </w:r>
          </w:p>
        </w:tc>
        <w:tc>
          <w:tcPr>
            <w:tcW w:w="4608" w:type="dxa"/>
            <w:vAlign w:val="center"/>
          </w:tcPr>
          <w:p w14:paraId="65FD0FD4" w14:textId="77777777" w:rsidR="007606E1" w:rsidRPr="00A9536F" w:rsidRDefault="0071626C" w:rsidP="007967C4">
            <w:pPr>
              <w:pStyle w:val="NoSpacing"/>
              <w:rPr>
                <w:rFonts w:ascii="Calibri" w:hAnsi="Calibri" w:cs="Calibri"/>
              </w:rPr>
            </w:pPr>
            <w:r w:rsidRPr="00A9536F">
              <w:rPr>
                <w:rFonts w:ascii="Calibri" w:hAnsi="Calibri" w:cs="Calibri"/>
              </w:rPr>
              <w:t>Direct experience contributing to charity statutory accounts; a recognised professional accounting qualification.</w:t>
            </w:r>
          </w:p>
          <w:p w14:paraId="36A5A1AD" w14:textId="77777777" w:rsidR="00D44790" w:rsidRPr="00A9536F" w:rsidRDefault="00D44790" w:rsidP="007967C4">
            <w:pPr>
              <w:pStyle w:val="NoSpacing"/>
              <w:rPr>
                <w:rFonts w:ascii="Calibri" w:hAnsi="Calibri" w:cs="Calibri"/>
              </w:rPr>
            </w:pPr>
          </w:p>
          <w:p w14:paraId="049B75E1" w14:textId="77777777" w:rsidR="00D44790" w:rsidRPr="00A9536F" w:rsidRDefault="00D44790" w:rsidP="007967C4">
            <w:pPr>
              <w:pStyle w:val="NoSpacing"/>
              <w:rPr>
                <w:rFonts w:ascii="Calibri" w:hAnsi="Calibri" w:cs="Calibri"/>
              </w:rPr>
            </w:pPr>
          </w:p>
          <w:p w14:paraId="0AE26713" w14:textId="77777777" w:rsidR="00D44790" w:rsidRPr="00A9536F" w:rsidRDefault="00D44790" w:rsidP="007967C4">
            <w:pPr>
              <w:pStyle w:val="NoSpacing"/>
              <w:rPr>
                <w:rFonts w:ascii="Calibri" w:hAnsi="Calibri" w:cs="Calibri"/>
              </w:rPr>
            </w:pPr>
          </w:p>
          <w:p w14:paraId="6586DC90" w14:textId="77777777" w:rsidR="00D44790" w:rsidRPr="00A9536F" w:rsidRDefault="00D44790" w:rsidP="007967C4">
            <w:pPr>
              <w:pStyle w:val="NoSpacing"/>
              <w:rPr>
                <w:rFonts w:ascii="Calibri" w:hAnsi="Calibri" w:cs="Calibri"/>
              </w:rPr>
            </w:pPr>
          </w:p>
        </w:tc>
      </w:tr>
      <w:tr w:rsidR="007606E1" w:rsidRPr="008A5702" w14:paraId="02F294C3" w14:textId="77777777">
        <w:trPr>
          <w:jc w:val="center"/>
        </w:trPr>
        <w:tc>
          <w:tcPr>
            <w:tcW w:w="4608" w:type="dxa"/>
            <w:vAlign w:val="center"/>
          </w:tcPr>
          <w:p w14:paraId="42DBC7F8" w14:textId="77777777" w:rsidR="00887393" w:rsidRPr="00A9536F" w:rsidRDefault="0071626C" w:rsidP="00887393">
            <w:pPr>
              <w:pStyle w:val="NoSpacing"/>
              <w:rPr>
                <w:b/>
                <w:bCs/>
              </w:rPr>
            </w:pPr>
            <w:r w:rsidRPr="00A9536F">
              <w:rPr>
                <w:b/>
                <w:bCs/>
              </w:rPr>
              <w:t>Experience</w:t>
            </w:r>
          </w:p>
          <w:p w14:paraId="3843A10E" w14:textId="04934C50" w:rsidR="0057362F" w:rsidRPr="00A9536F" w:rsidRDefault="0071626C" w:rsidP="00887393">
            <w:pPr>
              <w:pStyle w:val="NoSpacing"/>
              <w:numPr>
                <w:ilvl w:val="0"/>
                <w:numId w:val="26"/>
              </w:numPr>
              <w:rPr>
                <w:rFonts w:ascii="Calibri" w:hAnsi="Calibri" w:cs="Calibri"/>
              </w:rPr>
            </w:pPr>
            <w:r w:rsidRPr="00A9536F">
              <w:rPr>
                <w:rFonts w:ascii="Calibri" w:hAnsi="Calibri" w:cs="Calibri"/>
              </w:rPr>
              <w:t>Substantial experience independently managing a finance function, preparing monthly management accounts, annual budgets and forecasts, and explaining variances.</w:t>
            </w:r>
            <w:r w:rsidR="00EE67C0" w:rsidRPr="00A9536F">
              <w:rPr>
                <w:rFonts w:ascii="Calibri" w:hAnsi="Calibri" w:cs="Calibri"/>
              </w:rPr>
              <w:t xml:space="preserve"> (A/I)</w:t>
            </w:r>
          </w:p>
          <w:p w14:paraId="5E7B6B8E" w14:textId="1BC380CA" w:rsidR="0057362F" w:rsidRPr="00A9536F" w:rsidRDefault="0071626C" w:rsidP="007967C4">
            <w:pPr>
              <w:pStyle w:val="NoSpacing"/>
              <w:numPr>
                <w:ilvl w:val="0"/>
                <w:numId w:val="27"/>
              </w:numPr>
              <w:rPr>
                <w:rFonts w:ascii="Calibri" w:hAnsi="Calibri" w:cs="Calibri"/>
              </w:rPr>
            </w:pPr>
            <w:r w:rsidRPr="00A9536F">
              <w:rPr>
                <w:rFonts w:ascii="Calibri" w:hAnsi="Calibri" w:cs="Calibri"/>
              </w:rPr>
              <w:t>Experience of month-end and balance-sheet reconciliations, payroll and pensions, and financial controls.</w:t>
            </w:r>
            <w:r w:rsidR="00EE67C0" w:rsidRPr="00A9536F">
              <w:rPr>
                <w:rFonts w:ascii="Calibri" w:hAnsi="Calibri" w:cs="Calibri"/>
              </w:rPr>
              <w:t xml:space="preserve"> (A/I)</w:t>
            </w:r>
          </w:p>
          <w:p w14:paraId="7F81ECF7" w14:textId="5F9865C6" w:rsidR="007606E1" w:rsidRPr="00A9536F" w:rsidRDefault="0071626C" w:rsidP="007967C4">
            <w:pPr>
              <w:pStyle w:val="NoSpacing"/>
              <w:numPr>
                <w:ilvl w:val="0"/>
                <w:numId w:val="27"/>
              </w:numPr>
            </w:pPr>
            <w:r w:rsidRPr="00A9536F">
              <w:rPr>
                <w:rFonts w:ascii="Calibri" w:hAnsi="Calibri" w:cs="Calibri"/>
              </w:rPr>
              <w:t>Experience preparing or materially contributing to statutory annual accounts or year-end financial statements, including reconciled schedules and liaison with external accountants or auditors.</w:t>
            </w:r>
            <w:r w:rsidR="000944E8" w:rsidRPr="00A9536F">
              <w:rPr>
                <w:rFonts w:ascii="Calibri" w:hAnsi="Calibri" w:cs="Calibri"/>
              </w:rPr>
              <w:t xml:space="preserve"> (A</w:t>
            </w:r>
            <w:r w:rsidR="004810B6" w:rsidRPr="00A9536F">
              <w:rPr>
                <w:rFonts w:ascii="Calibri" w:hAnsi="Calibri" w:cs="Calibri"/>
              </w:rPr>
              <w:t>/I)</w:t>
            </w:r>
          </w:p>
        </w:tc>
        <w:tc>
          <w:tcPr>
            <w:tcW w:w="4608" w:type="dxa"/>
            <w:vAlign w:val="center"/>
          </w:tcPr>
          <w:p w14:paraId="6C8E5448" w14:textId="77777777" w:rsidR="007606E1" w:rsidRPr="00A9536F" w:rsidRDefault="0071626C">
            <w:pPr>
              <w:spacing w:before="40" w:after="40"/>
              <w:rPr>
                <w:rFonts w:ascii="Calibri" w:hAnsi="Calibri" w:cs="Calibri"/>
                <w:sz w:val="24"/>
                <w:szCs w:val="24"/>
              </w:rPr>
            </w:pPr>
            <w:r w:rsidRPr="00A9536F">
              <w:rPr>
                <w:rFonts w:ascii="Calibri" w:hAnsi="Calibri" w:cs="Calibri"/>
                <w:sz w:val="24"/>
                <w:szCs w:val="24"/>
              </w:rPr>
              <w:t>Experience in a charity or voluntary organisation; restricted funds and funder claims; funding application budgets; Xero.</w:t>
            </w:r>
          </w:p>
          <w:p w14:paraId="47F865B0" w14:textId="77777777" w:rsidR="00D44790" w:rsidRPr="00A9536F" w:rsidRDefault="00D44790">
            <w:pPr>
              <w:spacing w:before="40" w:after="40"/>
              <w:rPr>
                <w:rFonts w:ascii="Calibri" w:hAnsi="Calibri" w:cs="Calibri"/>
                <w:sz w:val="24"/>
                <w:szCs w:val="24"/>
              </w:rPr>
            </w:pPr>
          </w:p>
          <w:p w14:paraId="0B029FC3" w14:textId="77777777" w:rsidR="00D44790" w:rsidRPr="00A9536F" w:rsidRDefault="00D44790">
            <w:pPr>
              <w:spacing w:before="40" w:after="40"/>
              <w:rPr>
                <w:rFonts w:ascii="Calibri" w:hAnsi="Calibri" w:cs="Calibri"/>
                <w:sz w:val="24"/>
                <w:szCs w:val="24"/>
              </w:rPr>
            </w:pPr>
          </w:p>
          <w:p w14:paraId="1BF0E65F" w14:textId="77777777" w:rsidR="00CD6C14" w:rsidRPr="00A9536F" w:rsidRDefault="00CD6C14">
            <w:pPr>
              <w:spacing w:before="40" w:after="40"/>
              <w:rPr>
                <w:rFonts w:ascii="Calibri" w:hAnsi="Calibri" w:cs="Calibri"/>
                <w:sz w:val="24"/>
                <w:szCs w:val="24"/>
              </w:rPr>
            </w:pPr>
          </w:p>
          <w:p w14:paraId="5AC39DEA" w14:textId="77777777" w:rsidR="00CD6C14" w:rsidRPr="00A9536F" w:rsidRDefault="00CD6C14">
            <w:pPr>
              <w:spacing w:before="40" w:after="40"/>
              <w:rPr>
                <w:rFonts w:ascii="Calibri" w:hAnsi="Calibri" w:cs="Calibri"/>
                <w:sz w:val="24"/>
                <w:szCs w:val="24"/>
              </w:rPr>
            </w:pPr>
          </w:p>
          <w:p w14:paraId="6910062B" w14:textId="77777777" w:rsidR="00CD6C14" w:rsidRPr="00A9536F" w:rsidRDefault="00CD6C14">
            <w:pPr>
              <w:spacing w:before="40" w:after="40"/>
              <w:rPr>
                <w:rFonts w:ascii="Calibri" w:hAnsi="Calibri" w:cs="Calibri"/>
                <w:sz w:val="24"/>
                <w:szCs w:val="24"/>
              </w:rPr>
            </w:pPr>
          </w:p>
          <w:p w14:paraId="7581FC8C" w14:textId="77777777" w:rsidR="00253427" w:rsidRPr="00A9536F" w:rsidRDefault="00253427">
            <w:pPr>
              <w:spacing w:before="40" w:after="40"/>
              <w:rPr>
                <w:rFonts w:ascii="Calibri" w:hAnsi="Calibri" w:cs="Calibri"/>
                <w:sz w:val="24"/>
                <w:szCs w:val="24"/>
              </w:rPr>
            </w:pPr>
          </w:p>
          <w:p w14:paraId="3D997B98" w14:textId="77777777" w:rsidR="00253427" w:rsidRPr="00A9536F" w:rsidRDefault="00253427">
            <w:pPr>
              <w:spacing w:before="40" w:after="40"/>
              <w:rPr>
                <w:rFonts w:ascii="Calibri" w:hAnsi="Calibri" w:cs="Calibri"/>
                <w:sz w:val="24"/>
                <w:szCs w:val="24"/>
              </w:rPr>
            </w:pPr>
          </w:p>
          <w:p w14:paraId="33B2BB90" w14:textId="77777777" w:rsidR="00253427" w:rsidRPr="00A9536F" w:rsidRDefault="00253427">
            <w:pPr>
              <w:spacing w:before="40" w:after="40"/>
              <w:rPr>
                <w:rFonts w:ascii="Calibri" w:hAnsi="Calibri" w:cs="Calibri"/>
                <w:sz w:val="24"/>
                <w:szCs w:val="24"/>
              </w:rPr>
            </w:pPr>
          </w:p>
          <w:p w14:paraId="1FABFC9D" w14:textId="77777777" w:rsidR="00253427" w:rsidRPr="00A9536F" w:rsidRDefault="00253427">
            <w:pPr>
              <w:spacing w:before="40" w:after="40"/>
              <w:rPr>
                <w:rFonts w:ascii="Calibri" w:hAnsi="Calibri" w:cs="Calibri"/>
                <w:sz w:val="24"/>
                <w:szCs w:val="24"/>
              </w:rPr>
            </w:pPr>
          </w:p>
          <w:p w14:paraId="36EE33BD" w14:textId="77777777" w:rsidR="00253427" w:rsidRPr="00A9536F" w:rsidRDefault="00253427">
            <w:pPr>
              <w:spacing w:before="40" w:after="40"/>
              <w:rPr>
                <w:rFonts w:ascii="Calibri" w:hAnsi="Calibri" w:cs="Calibri"/>
                <w:sz w:val="24"/>
                <w:szCs w:val="24"/>
              </w:rPr>
            </w:pPr>
          </w:p>
          <w:p w14:paraId="366CB1ED" w14:textId="77777777" w:rsidR="00253427" w:rsidRPr="00A9536F" w:rsidRDefault="00253427">
            <w:pPr>
              <w:spacing w:before="40" w:after="40"/>
              <w:rPr>
                <w:rFonts w:ascii="Calibri" w:hAnsi="Calibri" w:cs="Calibri"/>
                <w:sz w:val="24"/>
                <w:szCs w:val="24"/>
              </w:rPr>
            </w:pPr>
          </w:p>
        </w:tc>
      </w:tr>
      <w:tr w:rsidR="007606E1" w:rsidRPr="008A5702" w14:paraId="4E096D45" w14:textId="77777777">
        <w:trPr>
          <w:jc w:val="center"/>
        </w:trPr>
        <w:tc>
          <w:tcPr>
            <w:tcW w:w="4608" w:type="dxa"/>
            <w:vAlign w:val="center"/>
          </w:tcPr>
          <w:p w14:paraId="6CC0A2C7" w14:textId="77777777" w:rsidR="00D44790" w:rsidRPr="00B03E8B" w:rsidRDefault="0071626C" w:rsidP="00887393">
            <w:pPr>
              <w:pStyle w:val="NoSpacing"/>
              <w:rPr>
                <w:rFonts w:ascii="Calibri" w:hAnsi="Calibri" w:cs="Calibri"/>
                <w:b/>
                <w:bCs/>
              </w:rPr>
            </w:pPr>
            <w:r w:rsidRPr="00B03E8B">
              <w:rPr>
                <w:rFonts w:ascii="Calibri" w:hAnsi="Calibri" w:cs="Calibri"/>
                <w:b/>
                <w:bCs/>
              </w:rPr>
              <w:t>Skills and approach</w:t>
            </w:r>
          </w:p>
          <w:p w14:paraId="6CE6F590" w14:textId="4F423ADF" w:rsidR="00A00DC6" w:rsidRPr="00B03E8B" w:rsidRDefault="0071626C" w:rsidP="00D44790">
            <w:pPr>
              <w:pStyle w:val="NoSpacing"/>
              <w:numPr>
                <w:ilvl w:val="0"/>
                <w:numId w:val="31"/>
              </w:numPr>
              <w:rPr>
                <w:rFonts w:ascii="Calibri" w:hAnsi="Calibri" w:cs="Calibri"/>
              </w:rPr>
            </w:pPr>
            <w:r w:rsidRPr="00B03E8B">
              <w:rPr>
                <w:rFonts w:ascii="Calibri" w:hAnsi="Calibri" w:cs="Calibri"/>
              </w:rPr>
              <w:t xml:space="preserve">Strong Excel and accounting-system skills; accurate analysis and clear communication with non-finance colleagues and trustees. </w:t>
            </w:r>
            <w:r w:rsidR="00D44790" w:rsidRPr="00B03E8B">
              <w:rPr>
                <w:rFonts w:ascii="Calibri" w:hAnsi="Calibri" w:cs="Calibri"/>
              </w:rPr>
              <w:t>(A/I)</w:t>
            </w:r>
          </w:p>
          <w:p w14:paraId="2F41B124" w14:textId="04EC6A31" w:rsidR="007606E1" w:rsidRPr="00B03E8B" w:rsidRDefault="0071626C" w:rsidP="007967C4">
            <w:pPr>
              <w:pStyle w:val="NoSpacing"/>
              <w:numPr>
                <w:ilvl w:val="0"/>
                <w:numId w:val="28"/>
              </w:numPr>
              <w:rPr>
                <w:rFonts w:ascii="Calibri" w:hAnsi="Calibri" w:cs="Calibri"/>
              </w:rPr>
            </w:pPr>
            <w:r w:rsidRPr="00B03E8B">
              <w:rPr>
                <w:rFonts w:ascii="Calibri" w:hAnsi="Calibri" w:cs="Calibri"/>
              </w:rPr>
              <w:t>Ability to prioritise competing deadlines, document procedures, work independently, manage staff and escalate risks appropriately. Integrity, confidentiality and commitment to equality and The Welcoming Association’s purpose.</w:t>
            </w:r>
            <w:r w:rsidR="00D44790" w:rsidRPr="00B03E8B">
              <w:rPr>
                <w:rFonts w:ascii="Calibri" w:hAnsi="Calibri" w:cs="Calibri"/>
              </w:rPr>
              <w:t xml:space="preserve"> (A/I)</w:t>
            </w:r>
          </w:p>
        </w:tc>
        <w:tc>
          <w:tcPr>
            <w:tcW w:w="4608" w:type="dxa"/>
            <w:vAlign w:val="center"/>
          </w:tcPr>
          <w:p w14:paraId="204CBB89" w14:textId="77777777" w:rsidR="007606E1" w:rsidRPr="00B03E8B" w:rsidRDefault="0071626C">
            <w:pPr>
              <w:spacing w:before="40" w:after="40"/>
              <w:rPr>
                <w:rFonts w:ascii="Calibri" w:hAnsi="Calibri" w:cs="Calibri"/>
                <w:sz w:val="24"/>
                <w:szCs w:val="24"/>
              </w:rPr>
            </w:pPr>
            <w:r w:rsidRPr="00B03E8B">
              <w:rPr>
                <w:rFonts w:ascii="Calibri" w:hAnsi="Calibri" w:cs="Calibri"/>
                <w:sz w:val="24"/>
                <w:szCs w:val="24"/>
              </w:rPr>
              <w:t>Experience improving finance processes and supporting organisational cash-flow planning.</w:t>
            </w:r>
          </w:p>
          <w:p w14:paraId="1B568941" w14:textId="77777777" w:rsidR="00CD6C14" w:rsidRPr="00B03E8B" w:rsidRDefault="00CD6C14">
            <w:pPr>
              <w:spacing w:before="40" w:after="40"/>
              <w:rPr>
                <w:rFonts w:ascii="Calibri" w:hAnsi="Calibri" w:cs="Calibri"/>
                <w:sz w:val="24"/>
                <w:szCs w:val="24"/>
              </w:rPr>
            </w:pPr>
          </w:p>
          <w:p w14:paraId="5C948E2B" w14:textId="77777777" w:rsidR="00CD6C14" w:rsidRPr="00B03E8B" w:rsidRDefault="00CD6C14">
            <w:pPr>
              <w:spacing w:before="40" w:after="40"/>
              <w:rPr>
                <w:rFonts w:ascii="Calibri" w:hAnsi="Calibri" w:cs="Calibri"/>
                <w:sz w:val="24"/>
                <w:szCs w:val="24"/>
              </w:rPr>
            </w:pPr>
          </w:p>
          <w:p w14:paraId="1D3AE35C" w14:textId="77777777" w:rsidR="00CD6C14" w:rsidRPr="00B03E8B" w:rsidRDefault="00CD6C14">
            <w:pPr>
              <w:spacing w:before="40" w:after="40"/>
              <w:rPr>
                <w:rFonts w:ascii="Calibri" w:hAnsi="Calibri" w:cs="Calibri"/>
                <w:sz w:val="24"/>
                <w:szCs w:val="24"/>
              </w:rPr>
            </w:pPr>
          </w:p>
          <w:p w14:paraId="6E0FEF59" w14:textId="77777777" w:rsidR="00253427" w:rsidRPr="00B03E8B" w:rsidRDefault="00253427">
            <w:pPr>
              <w:spacing w:before="40" w:after="40"/>
              <w:rPr>
                <w:rFonts w:ascii="Calibri" w:hAnsi="Calibri" w:cs="Calibri"/>
                <w:sz w:val="24"/>
                <w:szCs w:val="24"/>
              </w:rPr>
            </w:pPr>
          </w:p>
          <w:p w14:paraId="57CEA828" w14:textId="77777777" w:rsidR="00253427" w:rsidRPr="00B03E8B" w:rsidRDefault="00253427">
            <w:pPr>
              <w:spacing w:before="40" w:after="40"/>
              <w:rPr>
                <w:rFonts w:ascii="Calibri" w:hAnsi="Calibri" w:cs="Calibri"/>
                <w:sz w:val="24"/>
                <w:szCs w:val="24"/>
              </w:rPr>
            </w:pPr>
          </w:p>
          <w:p w14:paraId="1CAE7BC0" w14:textId="77777777" w:rsidR="00253427" w:rsidRPr="00B03E8B" w:rsidRDefault="00253427">
            <w:pPr>
              <w:spacing w:before="40" w:after="40"/>
              <w:rPr>
                <w:rFonts w:ascii="Calibri" w:hAnsi="Calibri" w:cs="Calibri"/>
                <w:sz w:val="24"/>
                <w:szCs w:val="24"/>
              </w:rPr>
            </w:pPr>
          </w:p>
          <w:p w14:paraId="063583AE" w14:textId="77777777" w:rsidR="00253427" w:rsidRPr="00B03E8B" w:rsidRDefault="00253427">
            <w:pPr>
              <w:spacing w:before="40" w:after="40"/>
              <w:rPr>
                <w:rFonts w:ascii="Calibri" w:hAnsi="Calibri" w:cs="Calibri"/>
                <w:sz w:val="24"/>
                <w:szCs w:val="24"/>
              </w:rPr>
            </w:pPr>
          </w:p>
        </w:tc>
      </w:tr>
    </w:tbl>
    <w:p w14:paraId="2601C6CA" w14:textId="77777777" w:rsidR="0071626C" w:rsidRPr="008A5702" w:rsidRDefault="0071626C">
      <w:pPr>
        <w:rPr>
          <w:rFonts w:ascii="Calibri" w:hAnsi="Calibri" w:cs="Calibri"/>
          <w:sz w:val="24"/>
          <w:szCs w:val="24"/>
        </w:rPr>
      </w:pPr>
    </w:p>
    <w:sectPr w:rsidR="0071626C" w:rsidRPr="008A57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855"/>
    <w:multiLevelType w:val="multilevel"/>
    <w:tmpl w:val="091A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B0BA7"/>
    <w:multiLevelType w:val="multilevel"/>
    <w:tmpl w:val="685A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63390"/>
    <w:multiLevelType w:val="hybridMultilevel"/>
    <w:tmpl w:val="91363062"/>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D676B"/>
    <w:multiLevelType w:val="hybridMultilevel"/>
    <w:tmpl w:val="7A42BA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7D45E5"/>
    <w:multiLevelType w:val="multilevel"/>
    <w:tmpl w:val="2762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239AF"/>
    <w:multiLevelType w:val="multilevel"/>
    <w:tmpl w:val="61F671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65D176F"/>
    <w:multiLevelType w:val="multilevel"/>
    <w:tmpl w:val="587A96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78B62F5"/>
    <w:multiLevelType w:val="hybridMultilevel"/>
    <w:tmpl w:val="16E6C504"/>
    <w:lvl w:ilvl="0" w:tplc="BDFC19F6">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4EE4EE64">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1562A8EC">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0460189E">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A9826800">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605AFB5C">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AC9A2098">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D4147A36">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EE920630">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8" w15:restartNumberingAfterBreak="0">
    <w:nsid w:val="17E56418"/>
    <w:multiLevelType w:val="multilevel"/>
    <w:tmpl w:val="74822C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525487A"/>
    <w:multiLevelType w:val="hybridMultilevel"/>
    <w:tmpl w:val="51BCF9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6301E9"/>
    <w:multiLevelType w:val="multilevel"/>
    <w:tmpl w:val="F848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AF3FA1"/>
    <w:multiLevelType w:val="hybridMultilevel"/>
    <w:tmpl w:val="97DA35C4"/>
    <w:lvl w:ilvl="0" w:tplc="86F2932E">
      <w:numFmt w:val="bullet"/>
      <w:lvlText w:val="•"/>
      <w:lvlJc w:val="left"/>
      <w:pPr>
        <w:ind w:left="447" w:hanging="360"/>
      </w:pPr>
      <w:rPr>
        <w:rFonts w:ascii="Calibri" w:eastAsiaTheme="minorHAnsi" w:hAnsi="Calibri" w:cs="Calibri"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abstractNum w:abstractNumId="12" w15:restartNumberingAfterBreak="0">
    <w:nsid w:val="2DB702AA"/>
    <w:multiLevelType w:val="multilevel"/>
    <w:tmpl w:val="D130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B4B0A"/>
    <w:multiLevelType w:val="hybridMultilevel"/>
    <w:tmpl w:val="02E8E604"/>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E412A"/>
    <w:multiLevelType w:val="hybridMultilevel"/>
    <w:tmpl w:val="58B44A44"/>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5C2777"/>
    <w:multiLevelType w:val="hybridMultilevel"/>
    <w:tmpl w:val="71CC12C2"/>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C30296"/>
    <w:multiLevelType w:val="hybridMultilevel"/>
    <w:tmpl w:val="B3FA30B2"/>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561147"/>
    <w:multiLevelType w:val="hybridMultilevel"/>
    <w:tmpl w:val="07C456B8"/>
    <w:lvl w:ilvl="0" w:tplc="2D1A8B18">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A998BE70">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667E657C">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ACD26AC2">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015C5ED4">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77F0D116">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D3EA76BC">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88E09162">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0400B4E8">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18" w15:restartNumberingAfterBreak="0">
    <w:nsid w:val="4EA66D2B"/>
    <w:multiLevelType w:val="hybridMultilevel"/>
    <w:tmpl w:val="B9161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B531D2"/>
    <w:multiLevelType w:val="multilevel"/>
    <w:tmpl w:val="1E6E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E1B79"/>
    <w:multiLevelType w:val="hybridMultilevel"/>
    <w:tmpl w:val="5016D79C"/>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D038D2"/>
    <w:multiLevelType w:val="multilevel"/>
    <w:tmpl w:val="1564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650F68"/>
    <w:multiLevelType w:val="hybridMultilevel"/>
    <w:tmpl w:val="7BD2C7EE"/>
    <w:lvl w:ilvl="0" w:tplc="AF9ECC58">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DCD0974E">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22EACC50">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94006834">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FA2E80D0">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4E5ECB80">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A4F039F8">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2BE08EFA">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9A2CF6F6">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23" w15:restartNumberingAfterBreak="0">
    <w:nsid w:val="5FA33F28"/>
    <w:multiLevelType w:val="hybridMultilevel"/>
    <w:tmpl w:val="339082AE"/>
    <w:lvl w:ilvl="0" w:tplc="C1CC4B4C">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0CF0CB0A">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E644815E">
      <w:start w:val="1"/>
      <w:numFmt w:val="bullet"/>
      <w:lvlText w:val="•"/>
      <w:lvlJc w:val="left"/>
      <w:pPr>
        <w:ind w:left="18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5C06CA80">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0A16322A">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F04C5CF6">
      <w:start w:val="1"/>
      <w:numFmt w:val="bullet"/>
      <w:lvlText w:val="•"/>
      <w:lvlJc w:val="left"/>
      <w:pPr>
        <w:ind w:left="39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AEDA6CAA">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1496110C">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37D67A6C">
      <w:start w:val="1"/>
      <w:numFmt w:val="bullet"/>
      <w:lvlText w:val="•"/>
      <w:lvlJc w:val="left"/>
      <w:pPr>
        <w:ind w:left="61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603C2F74"/>
    <w:multiLevelType w:val="hybridMultilevel"/>
    <w:tmpl w:val="51CA3A06"/>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DD5B7A"/>
    <w:multiLevelType w:val="hybridMultilevel"/>
    <w:tmpl w:val="F7B8D8EA"/>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174A96"/>
    <w:multiLevelType w:val="hybridMultilevel"/>
    <w:tmpl w:val="5A96A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7C6C0F"/>
    <w:multiLevelType w:val="hybridMultilevel"/>
    <w:tmpl w:val="B6FEA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FE6D34"/>
    <w:multiLevelType w:val="hybridMultilevel"/>
    <w:tmpl w:val="55C28F9E"/>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2C1A7A"/>
    <w:multiLevelType w:val="multilevel"/>
    <w:tmpl w:val="D93EDE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BC87E44"/>
    <w:multiLevelType w:val="hybridMultilevel"/>
    <w:tmpl w:val="CFD6F8DA"/>
    <w:lvl w:ilvl="0" w:tplc="86F2932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685143">
    <w:abstractNumId w:val="5"/>
  </w:num>
  <w:num w:numId="2" w16cid:durableId="1198393744">
    <w:abstractNumId w:val="29"/>
  </w:num>
  <w:num w:numId="3" w16cid:durableId="509489979">
    <w:abstractNumId w:val="6"/>
  </w:num>
  <w:num w:numId="4" w16cid:durableId="1328512602">
    <w:abstractNumId w:val="8"/>
  </w:num>
  <w:num w:numId="5" w16cid:durableId="1320694848">
    <w:abstractNumId w:val="1"/>
  </w:num>
  <w:num w:numId="6" w16cid:durableId="850485480">
    <w:abstractNumId w:val="4"/>
  </w:num>
  <w:num w:numId="7" w16cid:durableId="1886333426">
    <w:abstractNumId w:val="21"/>
  </w:num>
  <w:num w:numId="8" w16cid:durableId="1427191088">
    <w:abstractNumId w:val="19"/>
  </w:num>
  <w:num w:numId="9" w16cid:durableId="1439137377">
    <w:abstractNumId w:val="10"/>
  </w:num>
  <w:num w:numId="10" w16cid:durableId="1759788689">
    <w:abstractNumId w:val="12"/>
  </w:num>
  <w:num w:numId="11" w16cid:durableId="416828121">
    <w:abstractNumId w:val="0"/>
  </w:num>
  <w:num w:numId="12" w16cid:durableId="1030449011">
    <w:abstractNumId w:val="17"/>
  </w:num>
  <w:num w:numId="13" w16cid:durableId="1714620113">
    <w:abstractNumId w:val="22"/>
  </w:num>
  <w:num w:numId="14" w16cid:durableId="883907825">
    <w:abstractNumId w:val="7"/>
  </w:num>
  <w:num w:numId="15" w16cid:durableId="1469126337">
    <w:abstractNumId w:val="23"/>
  </w:num>
  <w:num w:numId="16" w16cid:durableId="829906102">
    <w:abstractNumId w:val="26"/>
  </w:num>
  <w:num w:numId="17" w16cid:durableId="1842315179">
    <w:abstractNumId w:val="9"/>
  </w:num>
  <w:num w:numId="18" w16cid:durableId="2123570766">
    <w:abstractNumId w:val="18"/>
  </w:num>
  <w:num w:numId="19" w16cid:durableId="974795459">
    <w:abstractNumId w:val="3"/>
  </w:num>
  <w:num w:numId="20" w16cid:durableId="1738430185">
    <w:abstractNumId w:val="27"/>
  </w:num>
  <w:num w:numId="21" w16cid:durableId="1837376779">
    <w:abstractNumId w:val="25"/>
  </w:num>
  <w:num w:numId="22" w16cid:durableId="813570378">
    <w:abstractNumId w:val="20"/>
  </w:num>
  <w:num w:numId="23" w16cid:durableId="862093097">
    <w:abstractNumId w:val="2"/>
  </w:num>
  <w:num w:numId="24" w16cid:durableId="1038051065">
    <w:abstractNumId w:val="11"/>
  </w:num>
  <w:num w:numId="25" w16cid:durableId="1078022088">
    <w:abstractNumId w:val="28"/>
  </w:num>
  <w:num w:numId="26" w16cid:durableId="1157189273">
    <w:abstractNumId w:val="30"/>
  </w:num>
  <w:num w:numId="27" w16cid:durableId="833028413">
    <w:abstractNumId w:val="15"/>
  </w:num>
  <w:num w:numId="28" w16cid:durableId="1461995966">
    <w:abstractNumId w:val="14"/>
  </w:num>
  <w:num w:numId="29" w16cid:durableId="508982118">
    <w:abstractNumId w:val="24"/>
  </w:num>
  <w:num w:numId="30" w16cid:durableId="1230190045">
    <w:abstractNumId w:val="13"/>
  </w:num>
  <w:num w:numId="31" w16cid:durableId="10520796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AD"/>
    <w:rsid w:val="0000588A"/>
    <w:rsid w:val="000079AF"/>
    <w:rsid w:val="00076927"/>
    <w:rsid w:val="000944E8"/>
    <w:rsid w:val="00115051"/>
    <w:rsid w:val="00152DD4"/>
    <w:rsid w:val="00156BA1"/>
    <w:rsid w:val="0016619D"/>
    <w:rsid w:val="00175536"/>
    <w:rsid w:val="00176028"/>
    <w:rsid w:val="00181E4E"/>
    <w:rsid w:val="001832B2"/>
    <w:rsid w:val="001B531D"/>
    <w:rsid w:val="0020588F"/>
    <w:rsid w:val="00205D79"/>
    <w:rsid w:val="00253427"/>
    <w:rsid w:val="002A2A19"/>
    <w:rsid w:val="002F70EB"/>
    <w:rsid w:val="00324FB1"/>
    <w:rsid w:val="00325A2F"/>
    <w:rsid w:val="0039267C"/>
    <w:rsid w:val="003D6008"/>
    <w:rsid w:val="003F4778"/>
    <w:rsid w:val="004059C8"/>
    <w:rsid w:val="00420485"/>
    <w:rsid w:val="00427E45"/>
    <w:rsid w:val="00457D2D"/>
    <w:rsid w:val="004810B6"/>
    <w:rsid w:val="004D7626"/>
    <w:rsid w:val="004E69A2"/>
    <w:rsid w:val="00515BBE"/>
    <w:rsid w:val="00523908"/>
    <w:rsid w:val="005370EB"/>
    <w:rsid w:val="005427E1"/>
    <w:rsid w:val="0057362F"/>
    <w:rsid w:val="005F2245"/>
    <w:rsid w:val="005F6A37"/>
    <w:rsid w:val="006206AE"/>
    <w:rsid w:val="0064573A"/>
    <w:rsid w:val="00662558"/>
    <w:rsid w:val="00672D67"/>
    <w:rsid w:val="006A2F56"/>
    <w:rsid w:val="006A5732"/>
    <w:rsid w:val="006D1047"/>
    <w:rsid w:val="006E045D"/>
    <w:rsid w:val="0071309F"/>
    <w:rsid w:val="0071626C"/>
    <w:rsid w:val="0073539F"/>
    <w:rsid w:val="007533EA"/>
    <w:rsid w:val="007606E1"/>
    <w:rsid w:val="007644E9"/>
    <w:rsid w:val="00795B26"/>
    <w:rsid w:val="00795C86"/>
    <w:rsid w:val="007967C4"/>
    <w:rsid w:val="007A16A7"/>
    <w:rsid w:val="007F55B8"/>
    <w:rsid w:val="00832CF0"/>
    <w:rsid w:val="00837463"/>
    <w:rsid w:val="00887393"/>
    <w:rsid w:val="008A5702"/>
    <w:rsid w:val="008E5092"/>
    <w:rsid w:val="008E62AD"/>
    <w:rsid w:val="008F270C"/>
    <w:rsid w:val="00915FDF"/>
    <w:rsid w:val="009238D4"/>
    <w:rsid w:val="009261D4"/>
    <w:rsid w:val="00A00DC6"/>
    <w:rsid w:val="00A01000"/>
    <w:rsid w:val="00A166C6"/>
    <w:rsid w:val="00A43316"/>
    <w:rsid w:val="00A81D3D"/>
    <w:rsid w:val="00A9536F"/>
    <w:rsid w:val="00AC0D02"/>
    <w:rsid w:val="00AF1A88"/>
    <w:rsid w:val="00B01E51"/>
    <w:rsid w:val="00B03E8B"/>
    <w:rsid w:val="00B11DF4"/>
    <w:rsid w:val="00B2378D"/>
    <w:rsid w:val="00B26BF8"/>
    <w:rsid w:val="00B4514A"/>
    <w:rsid w:val="00B611FE"/>
    <w:rsid w:val="00BB19C2"/>
    <w:rsid w:val="00BC279D"/>
    <w:rsid w:val="00BE07D3"/>
    <w:rsid w:val="00BE6CE0"/>
    <w:rsid w:val="00C1770E"/>
    <w:rsid w:val="00C25D28"/>
    <w:rsid w:val="00C3347D"/>
    <w:rsid w:val="00C426B1"/>
    <w:rsid w:val="00C5363D"/>
    <w:rsid w:val="00CB61AA"/>
    <w:rsid w:val="00CC199E"/>
    <w:rsid w:val="00CC1B14"/>
    <w:rsid w:val="00CD6C14"/>
    <w:rsid w:val="00D136EE"/>
    <w:rsid w:val="00D25CF2"/>
    <w:rsid w:val="00D3755D"/>
    <w:rsid w:val="00D44790"/>
    <w:rsid w:val="00D450AD"/>
    <w:rsid w:val="00D4652F"/>
    <w:rsid w:val="00D51DFE"/>
    <w:rsid w:val="00DA1516"/>
    <w:rsid w:val="00DB1A9F"/>
    <w:rsid w:val="00DC7119"/>
    <w:rsid w:val="00DE7435"/>
    <w:rsid w:val="00E625F2"/>
    <w:rsid w:val="00EB6B29"/>
    <w:rsid w:val="00ED4263"/>
    <w:rsid w:val="00EE12D9"/>
    <w:rsid w:val="00EE67C0"/>
    <w:rsid w:val="00F1577B"/>
    <w:rsid w:val="00F251C9"/>
    <w:rsid w:val="00F71462"/>
    <w:rsid w:val="00FC1034"/>
    <w:rsid w:val="00FE2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BADE2"/>
  <w15:chartTrackingRefBased/>
  <w15:docId w15:val="{EDB94079-6E91-4801-AA9E-0DE43B4D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6"/>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D28"/>
    <w:pPr>
      <w:spacing w:after="100" w:line="259" w:lineRule="auto"/>
    </w:pPr>
    <w:rPr>
      <w:rFonts w:ascii="Aptos" w:eastAsia="Calibri" w:hAnsi="Aptos" w:cs="Times New Roman"/>
      <w:kern w:val="0"/>
      <w:sz w:val="20"/>
      <w:szCs w:val="22"/>
      <w14:ligatures w14:val="none"/>
    </w:rPr>
  </w:style>
  <w:style w:type="paragraph" w:styleId="Heading1">
    <w:name w:val="heading 1"/>
    <w:basedOn w:val="Normal"/>
    <w:next w:val="Normal"/>
    <w:link w:val="Heading1Char"/>
    <w:uiPriority w:val="9"/>
    <w:qFormat/>
    <w:rsid w:val="00D45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0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0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50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50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50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50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50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0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0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0A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0A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450A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450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50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50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50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5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0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0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50AD"/>
    <w:pPr>
      <w:spacing w:before="160"/>
      <w:jc w:val="center"/>
    </w:pPr>
    <w:rPr>
      <w:i/>
      <w:iCs/>
      <w:color w:val="404040" w:themeColor="text1" w:themeTint="BF"/>
    </w:rPr>
  </w:style>
  <w:style w:type="character" w:customStyle="1" w:styleId="QuoteChar">
    <w:name w:val="Quote Char"/>
    <w:basedOn w:val="DefaultParagraphFont"/>
    <w:link w:val="Quote"/>
    <w:uiPriority w:val="29"/>
    <w:rsid w:val="00D450AD"/>
    <w:rPr>
      <w:i/>
      <w:iCs/>
      <w:color w:val="404040" w:themeColor="text1" w:themeTint="BF"/>
    </w:rPr>
  </w:style>
  <w:style w:type="paragraph" w:styleId="ListParagraph">
    <w:name w:val="List Paragraph"/>
    <w:basedOn w:val="Normal"/>
    <w:uiPriority w:val="34"/>
    <w:qFormat/>
    <w:rsid w:val="00D450AD"/>
    <w:pPr>
      <w:ind w:left="720"/>
      <w:contextualSpacing/>
    </w:pPr>
  </w:style>
  <w:style w:type="character" w:styleId="IntenseEmphasis">
    <w:name w:val="Intense Emphasis"/>
    <w:basedOn w:val="DefaultParagraphFont"/>
    <w:uiPriority w:val="21"/>
    <w:qFormat/>
    <w:rsid w:val="00D450AD"/>
    <w:rPr>
      <w:i/>
      <w:iCs/>
      <w:color w:val="0F4761" w:themeColor="accent1" w:themeShade="BF"/>
    </w:rPr>
  </w:style>
  <w:style w:type="paragraph" w:styleId="IntenseQuote">
    <w:name w:val="Intense Quote"/>
    <w:basedOn w:val="Normal"/>
    <w:next w:val="Normal"/>
    <w:link w:val="IntenseQuoteChar"/>
    <w:uiPriority w:val="30"/>
    <w:qFormat/>
    <w:rsid w:val="00D45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0AD"/>
    <w:rPr>
      <w:i/>
      <w:iCs/>
      <w:color w:val="0F4761" w:themeColor="accent1" w:themeShade="BF"/>
    </w:rPr>
  </w:style>
  <w:style w:type="character" w:styleId="IntenseReference">
    <w:name w:val="Intense Reference"/>
    <w:basedOn w:val="DefaultParagraphFont"/>
    <w:uiPriority w:val="32"/>
    <w:qFormat/>
    <w:rsid w:val="00D450AD"/>
    <w:rPr>
      <w:b/>
      <w:bCs/>
      <w:smallCaps/>
      <w:color w:val="0F4761" w:themeColor="accent1" w:themeShade="BF"/>
      <w:spacing w:val="5"/>
    </w:rPr>
  </w:style>
  <w:style w:type="paragraph" w:styleId="NoSpacing">
    <w:name w:val="No Spacing"/>
    <w:uiPriority w:val="1"/>
    <w:qFormat/>
    <w:rsid w:val="00D450AD"/>
    <w:pPr>
      <w:spacing w:after="0" w:line="240" w:lineRule="auto"/>
    </w:pPr>
  </w:style>
  <w:style w:type="table" w:styleId="TableGrid">
    <w:name w:val="Table Grid"/>
    <w:basedOn w:val="TableNormal"/>
    <w:uiPriority w:val="39"/>
    <w:rsid w:val="00C25D28"/>
    <w:pPr>
      <w:spacing w:after="0" w:line="240" w:lineRule="auto"/>
    </w:pPr>
    <w:rPr>
      <w:rFonts w:ascii="Century Gothic" w:eastAsia="Times New Roman" w:hAnsi="Century Gothic" w:cs="Times New Roman"/>
      <w:kern w:val="0"/>
      <w:sz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C25D28"/>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u w:color="000000"/>
      <w:bdr w:val="nil"/>
      <w:lang w:eastAsia="en-GB"/>
      <w14:ligatures w14:val="none"/>
    </w:rPr>
  </w:style>
  <w:style w:type="paragraph" w:customStyle="1" w:styleId="Default">
    <w:name w:val="Default"/>
    <w:rsid w:val="00420485"/>
    <w:pPr>
      <w:autoSpaceDE w:val="0"/>
      <w:autoSpaceDN w:val="0"/>
      <w:adjustRightInd w:val="0"/>
      <w:spacing w:after="0" w:line="240" w:lineRule="auto"/>
    </w:pPr>
    <w:rPr>
      <w:rFonts w:eastAsia="Times New Roman" w:cs="Calibri"/>
      <w:color w:val="000000"/>
      <w:kern w:val="0"/>
      <w:sz w:val="24"/>
      <w14:ligatures w14:val="none"/>
    </w:rPr>
  </w:style>
  <w:style w:type="paragraph" w:customStyle="1" w:styleId="BodyA">
    <w:name w:val="Body A"/>
    <w:rsid w:val="00420485"/>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u w:color="000000"/>
      <w:bdr w:val="nil"/>
      <w:lang w:val="en-US" w:eastAsia="en-GB"/>
      <w14:ligatures w14:val="none"/>
    </w:rPr>
  </w:style>
  <w:style w:type="character" w:customStyle="1" w:styleId="normaltextrun">
    <w:name w:val="normaltextrun"/>
    <w:basedOn w:val="DefaultParagraphFont"/>
    <w:rsid w:val="00420485"/>
  </w:style>
  <w:style w:type="character" w:customStyle="1" w:styleId="eop">
    <w:name w:val="eop"/>
    <w:basedOn w:val="DefaultParagraphFont"/>
    <w:rsid w:val="00420485"/>
  </w:style>
  <w:style w:type="character" w:styleId="Hyperlink">
    <w:name w:val="Hyperlink"/>
    <w:basedOn w:val="DefaultParagraphFont"/>
    <w:uiPriority w:val="99"/>
    <w:unhideWhenUsed/>
    <w:rsid w:val="0016619D"/>
    <w:rPr>
      <w:color w:val="467886" w:themeColor="hyperlink"/>
      <w:u w:val="single"/>
    </w:rPr>
  </w:style>
  <w:style w:type="character" w:styleId="UnresolvedMention">
    <w:name w:val="Unresolved Mention"/>
    <w:basedOn w:val="DefaultParagraphFont"/>
    <w:uiPriority w:val="99"/>
    <w:semiHidden/>
    <w:unhideWhenUsed/>
    <w:rsid w:val="00166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6B734-8B17-4D53-9731-B7B2BC609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813</Words>
  <Characters>4639</Characters>
  <Application>Microsoft Office Word</Application>
  <DocSecurity>0</DocSecurity>
  <Lines>38</Lines>
  <Paragraphs>10</Paragraphs>
  <ScaleCrop>false</ScaleCrop>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Tesfu Gessesse</dc:creator>
  <cp:keywords/>
  <dc:description/>
  <cp:lastModifiedBy>Tesfu Gessesse</cp:lastModifiedBy>
  <cp:revision>11</cp:revision>
  <dcterms:created xsi:type="dcterms:W3CDTF">2026-09-30T11:07:00Z</dcterms:created>
  <dcterms:modified xsi:type="dcterms:W3CDTF">2026-10-02T13:26:00Z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a374de43-390c-4acd-99f4-51b021871edb</vt:lpwstr>
  </property>
</Properties>
</file>