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300"/>
        <w:jc w:val="center"/>
        <w:rPr>
          <w:rFonts w:ascii="Segoe UI" w:hAnsi="Segoe UI" w:cs="Segoe UI"/>
          <w:b/>
          <w:b/>
          <w:bCs/>
          <w:color w:val="4A4A4A"/>
          <w:sz w:val="24"/>
          <w:szCs w:val="24"/>
          <w:u w:val="single"/>
        </w:rPr>
      </w:pPr>
      <w:r>
        <w:rPr>
          <w:rFonts w:cs="Segoe UI" w:ascii="Segoe UI" w:hAnsi="Segoe UI"/>
          <w:b/>
          <w:bCs/>
          <w:color w:val="4A4A4A"/>
          <w:sz w:val="24"/>
          <w:szCs w:val="24"/>
          <w:u w:val="single"/>
        </w:rPr>
        <w:t>PRIVACY POLICY</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Forge Technologies, Inc. provides:</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 xml:space="preserve">(1) </w:t>
      </w:r>
      <w:r>
        <w:rPr>
          <w:rFonts w:cs="Segoe UI" w:ascii="Segoe UI" w:hAnsi="Segoe UI"/>
          <w:color w:val="4A4A4A"/>
          <w:sz w:val="24"/>
          <w:szCs w:val="24"/>
        </w:rPr>
        <w:t>EyeDetekt</w:t>
      </w:r>
      <w:r>
        <w:rPr>
          <w:rFonts w:cs="Segoe UI" w:ascii="Segoe UI" w:hAnsi="Segoe UI"/>
          <w:color w:val="4A4A4A"/>
          <w:sz w:val="24"/>
          <w:szCs w:val="24"/>
        </w:rPr>
        <w:t xml:space="preserve"> branded hardware, firmware, and software products ("Products"), (2) website(s) that may be accessed at </w:t>
      </w:r>
      <w:hyperlink r:id="rId2">
        <w:r>
          <w:rPr>
            <w:rStyle w:val="InternetLink"/>
            <w:rFonts w:cs="Segoe UI" w:ascii="Segoe UI" w:hAnsi="Segoe UI"/>
            <w:color w:val="48CAD5"/>
            <w:sz w:val="24"/>
            <w:szCs w:val="24"/>
          </w:rPr>
          <w:t>[https://www.</w:t>
        </w:r>
        <w:r>
          <w:rPr>
            <w:rStyle w:val="InternetLink"/>
            <w:rFonts w:cs="Segoe UI" w:ascii="Segoe UI" w:hAnsi="Segoe UI"/>
            <w:color w:val="48CAD5"/>
            <w:sz w:val="24"/>
            <w:szCs w:val="24"/>
            <w:u w:val="single"/>
          </w:rPr>
          <w:t>EyeDetekt</w:t>
        </w:r>
        <w:r>
          <w:rPr>
            <w:rStyle w:val="InternetLink"/>
            <w:rFonts w:cs="Segoe UI" w:ascii="Segoe UI" w:hAnsi="Segoe UI"/>
            <w:color w:val="48CAD5"/>
            <w:sz w:val="24"/>
            <w:szCs w:val="24"/>
          </w:rPr>
          <w:t xml:space="preserve">.com </w:t>
        </w:r>
      </w:hyperlink>
      <w:r>
        <w:rPr>
          <w:rFonts w:cs="Segoe UI" w:ascii="Segoe UI" w:hAnsi="Segoe UI"/>
          <w:color w:val="4A4A4A"/>
          <w:sz w:val="24"/>
          <w:szCs w:val="24"/>
        </w:rPr>
        <w:t xml:space="preserve"> (3) services, including on and through the Products, and technical support and services accessible through the Site(s) ("Web Apps"), (4) software that may be downloaded to your smartphone or tablet to access services ("Mobile Apps"), and (5) subscription services, including services that can be accessed using the Web Apps and Mobile Apps ("Subscription Services"). The term "Services" means the Sites, Web Apps, Mobile Apps, and Subscription Services, which may be used in conjunction with Products and in other ways provided by Forge Technologies, Inc. Some Products and Services of Forge Technologies, Inc. can be used together or in ways that integrate with products and services from third parties.</w:t>
      </w:r>
    </w:p>
    <w:p>
      <w:pPr>
        <w:pStyle w:val="NormalWeb"/>
        <w:spacing w:beforeAutospacing="0" w:before="0" w:afterAutospacing="0" w:after="300"/>
        <w:rPr>
          <w:rFonts w:ascii="Segoe UI" w:hAnsi="Segoe UI" w:cs="Segoe UI"/>
          <w:strike/>
          <w:color w:val="4A4A4A"/>
          <w:sz w:val="24"/>
          <w:szCs w:val="24"/>
        </w:rPr>
      </w:pPr>
      <w:r>
        <w:rPr>
          <w:rFonts w:cs="Segoe UI" w:ascii="Segoe UI" w:hAnsi="Segoe UI"/>
          <w:color w:val="4A4A4A"/>
          <w:sz w:val="24"/>
          <w:szCs w:val="24"/>
        </w:rPr>
        <w:t xml:space="preserve">Please read this Privacy Policy carefully as it explains how we collect information, how we use the information we collect, with whom we disclose such information. By using or accessing our Products and Services in any matter, you consent to the practices and policies outlined in this Privacy Policy. </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This Privacy Policy may change at any time and we may notify you by updating the Privacy Policy's effective date. If there are material changes, we will place a prominent notice on this website. We encourage all users to occasionally refer to this Privacy Policy so that they can remain aware of our current practices. If you do not agree with the terms of the updated Privacy Policy, you must stop using the Products/Services. Your continued use of the Products/Service after any Privacy Policy changes means that you agree to the updated Privacy Policy.</w:t>
      </w:r>
    </w:p>
    <w:p>
      <w:pPr>
        <w:pStyle w:val="NormalWeb"/>
        <w:spacing w:beforeAutospacing="0" w:before="0" w:afterAutospacing="0" w:after="300"/>
        <w:rPr>
          <w:rFonts w:ascii="Segoe UI" w:hAnsi="Segoe UI" w:cs="Segoe UI"/>
          <w:color w:val="4A4A4A"/>
          <w:sz w:val="24"/>
          <w:szCs w:val="24"/>
        </w:rPr>
      </w:pPr>
      <w:r>
        <w:rPr>
          <w:rFonts w:cs="Segoe UI" w:ascii="Segoe UI" w:hAnsi="Segoe UI"/>
          <w:b/>
          <w:bCs/>
          <w:color w:val="363636"/>
          <w:sz w:val="24"/>
          <w:szCs w:val="24"/>
        </w:rPr>
        <w:t>1. INFORMATION WE COLLECT</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1.1. Information You Knowingly Provide to Us</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We collection information you knowingly provide to us. For example, we collect information when you register for an online account, update your online account, make a purchase, register for programs, or participate in customer research. We also collect information when you use, upload, post, or share your information on our Products and Services, or through our Sites.</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 xml:space="preserve">Information we collect about you may include your name; email address; street address; mobile, home, and work phone numbers; payment information; account information (such as user ID, password, Product and Service preferences, contact preferences, firmware version, IP address, and MAC address, etc.). You may also provide other information that potentially could be used to identify you, such as the names and images that you associate with account users, your locations, devices, scenes, device configuration details, demographic information, third-party account credentials, schedules and audio/video recordings. Further, you may upload, share, or post on our Sites or through our Products or Services. For example, you may post information in a public space on our Sites, such as on message boards. </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1.2. Information We Collect Automatically</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We automatically collect information about you when you access or use our Products and Services. For example, when you connect hardware devices or third-party services to your account, those hardware devices may report usage information to the Services and the Services may read, process, and store this information for the purposes described in this Privacy Policy. Such information is usually associated with the usage of the hardware device or third-party service, such as when a hazard sensor senses a hazard. The Services will receive information about the device activation, as well as the information that you have chosen to associate with the device or service such as device name, group name, and location name. The type of the device or service from which information is received will change the types and quantities of information that is received.</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We also automatically collect browsing and usage information, which may include your Internet Protocol (IP) address, MAC address, access times, location, mobile device information, operating system, browser type, certain demographic information, application information, and other information associated with how you interact with the pages and Services.</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We and third parties may use cookies, action tags, or similar technologies on your computer to provide the Services and help collect data. You may block or delete cookies and control data collection through your web browser settings. However, adjusting your browser preferences may impact your experience with the Services. For more information about cookies and your ability to limit or remove cookies, please see the Cookies and Similar Technologies section below.</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1.3. Push notifications</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This Application may send push notifications to the User to achieve the purposes outlined in this privacy policy.</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Users may in most cases opt-out of receiving push notifications by visiting their device settings, such as the notification settings for mobile phones, and then change those settings for this Application, some or all of the apps on the particular device.</w:t>
        <w:br/>
        <w:t xml:space="preserve">Users must be aware that disabling push notifications may negatively affect the utility of this Application as well as the overall experience and safety </w:t>
      </w:r>
      <w:r>
        <w:rPr>
          <w:rFonts w:cs="Segoe UI" w:ascii="Segoe UI" w:hAnsi="Segoe UI"/>
          <w:color w:val="4A4A4A"/>
          <w:sz w:val="24"/>
          <w:szCs w:val="24"/>
        </w:rPr>
        <w:t>EyeDetekt</w:t>
      </w:r>
      <w:r>
        <w:rPr>
          <w:rFonts w:cs="Segoe UI" w:ascii="Segoe UI" w:hAnsi="Segoe UI"/>
          <w:color w:val="4A4A4A"/>
          <w:sz w:val="24"/>
          <w:szCs w:val="24"/>
        </w:rPr>
        <w:t xml:space="preserve"> has beem designed to deliver.</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1.4. Information We Receive from Other Sources</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We may receive data from other sources including, but not limited to, third-party service providers which you have integrated into our Products and Services and/or voluntarily have provided with data and/or from affiliates, partners or others that we use to fulfil our obligations to you as a customer. You should carefully and diligently review the terms and conditions and privacy policies of those third party products and services, and we will consider your decision to use those third party products and services with our Products and Services to be a representation to us that you have consented to the third parties' terms and practices.</w:t>
      </w:r>
    </w:p>
    <w:p>
      <w:pPr>
        <w:pStyle w:val="NormalWeb"/>
        <w:spacing w:beforeAutospacing="0" w:before="0" w:afterAutospacing="0" w:after="300"/>
        <w:rPr>
          <w:rFonts w:ascii="Segoe UI" w:hAnsi="Segoe UI" w:cs="Segoe UI"/>
          <w:color w:val="4A4A4A"/>
          <w:sz w:val="24"/>
          <w:szCs w:val="24"/>
        </w:rPr>
      </w:pPr>
      <w:r>
        <w:rPr>
          <w:rFonts w:cs="Segoe UI" w:ascii="Segoe UI" w:hAnsi="Segoe UI"/>
          <w:b/>
          <w:bCs/>
          <w:color w:val="363636"/>
          <w:sz w:val="24"/>
          <w:szCs w:val="24"/>
        </w:rPr>
        <w:t>2. HOW WE USE YOUR INFORMATION</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We use the information collected for the following purposes:</w:t>
      </w:r>
    </w:p>
    <w:p>
      <w:pPr>
        <w:pStyle w:val="Normal"/>
        <w:numPr>
          <w:ilvl w:val="0"/>
          <w:numId w:val="1"/>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To provide the Products and Services</w:t>
      </w:r>
    </w:p>
    <w:p>
      <w:pPr>
        <w:pStyle w:val="Normal"/>
        <w:numPr>
          <w:ilvl w:val="0"/>
          <w:numId w:val="1"/>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Address customer inquiries or issues</w:t>
      </w:r>
    </w:p>
    <w:p>
      <w:pPr>
        <w:pStyle w:val="Normal"/>
        <w:numPr>
          <w:ilvl w:val="0"/>
          <w:numId w:val="1"/>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Maintain customer accounts</w:t>
      </w:r>
    </w:p>
    <w:p>
      <w:pPr>
        <w:pStyle w:val="Normal"/>
        <w:numPr>
          <w:ilvl w:val="0"/>
          <w:numId w:val="1"/>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Process customer payments</w:t>
      </w:r>
    </w:p>
    <w:p>
      <w:pPr>
        <w:pStyle w:val="Normal"/>
        <w:numPr>
          <w:ilvl w:val="0"/>
          <w:numId w:val="1"/>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Improve the quality of our Products and Services</w:t>
      </w:r>
    </w:p>
    <w:p>
      <w:pPr>
        <w:pStyle w:val="Normal"/>
        <w:numPr>
          <w:ilvl w:val="0"/>
          <w:numId w:val="1"/>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Improve the quality of our Sites</w:t>
      </w:r>
    </w:p>
    <w:p>
      <w:pPr>
        <w:pStyle w:val="Normal"/>
        <w:numPr>
          <w:ilvl w:val="0"/>
          <w:numId w:val="1"/>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Personalize the Products and Services</w:t>
      </w:r>
    </w:p>
    <w:p>
      <w:pPr>
        <w:pStyle w:val="Normal"/>
        <w:numPr>
          <w:ilvl w:val="0"/>
          <w:numId w:val="1"/>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Analyze how you use the Products and Services</w:t>
      </w:r>
    </w:p>
    <w:p>
      <w:pPr>
        <w:pStyle w:val="Normal"/>
        <w:numPr>
          <w:ilvl w:val="0"/>
          <w:numId w:val="1"/>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To provide marketing and promotional efforts</w:t>
      </w:r>
    </w:p>
    <w:p>
      <w:pPr>
        <w:pStyle w:val="Normal"/>
        <w:numPr>
          <w:ilvl w:val="0"/>
          <w:numId w:val="1"/>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To address, identify, and prevent fraud or illegal or improper activities</w:t>
      </w:r>
    </w:p>
    <w:p>
      <w:pPr>
        <w:pStyle w:val="Normal"/>
        <w:numPr>
          <w:ilvl w:val="0"/>
          <w:numId w:val="1"/>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To establish, exercise, or defend a legal claim</w:t>
      </w:r>
    </w:p>
    <w:p>
      <w:pPr>
        <w:pStyle w:val="Normal"/>
        <w:numPr>
          <w:ilvl w:val="0"/>
          <w:numId w:val="1"/>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To monitor and report compliance issues</w:t>
      </w:r>
    </w:p>
    <w:p>
      <w:pPr>
        <w:pStyle w:val="Normal"/>
        <w:numPr>
          <w:ilvl w:val="0"/>
          <w:numId w:val="1"/>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For administrative purposes</w:t>
      </w:r>
    </w:p>
    <w:p>
      <w:pPr>
        <w:pStyle w:val="Normal"/>
        <w:numPr>
          <w:ilvl w:val="0"/>
          <w:numId w:val="1"/>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For other legally permissible purposes</w:t>
      </w:r>
    </w:p>
    <w:p>
      <w:pPr>
        <w:pStyle w:val="NormalWeb"/>
        <w:spacing w:beforeAutospacing="0" w:before="0" w:afterAutospacing="0" w:after="300"/>
        <w:rPr>
          <w:rFonts w:ascii="Segoe UI" w:hAnsi="Segoe UI" w:cs="Segoe UI"/>
          <w:color w:val="4A4A4A"/>
          <w:sz w:val="24"/>
          <w:szCs w:val="24"/>
        </w:rPr>
      </w:pPr>
      <w:r>
        <w:rPr>
          <w:rFonts w:cs="Segoe UI" w:ascii="Segoe UI" w:hAnsi="Segoe UI"/>
          <w:b/>
          <w:bCs/>
          <w:color w:val="363636"/>
          <w:sz w:val="24"/>
          <w:szCs w:val="24"/>
        </w:rPr>
        <w:t>3. HOW WE SHARE YOUR INFORMATION</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We may share your information in the following situations:</w:t>
      </w:r>
    </w:p>
    <w:p>
      <w:pPr>
        <w:pStyle w:val="Normal"/>
        <w:numPr>
          <w:ilvl w:val="0"/>
          <w:numId w:val="2"/>
        </w:numPr>
        <w:spacing w:before="0" w:after="300"/>
        <w:rPr>
          <w:rFonts w:ascii="Segoe UI" w:hAnsi="Segoe UI" w:eastAsia="Times New Roman" w:cs="Segoe UI"/>
          <w:color w:val="4A4A4A"/>
          <w:sz w:val="24"/>
          <w:szCs w:val="24"/>
        </w:rPr>
      </w:pPr>
      <w:r>
        <w:rPr>
          <w:rStyle w:val="Emphasis"/>
          <w:rFonts w:eastAsia="Times New Roman" w:cs="Segoe UI" w:ascii="Segoe UI" w:hAnsi="Segoe UI"/>
          <w:color w:val="4A4A4A"/>
          <w:sz w:val="24"/>
          <w:szCs w:val="24"/>
        </w:rPr>
        <w:t>Service Providers</w:t>
      </w:r>
      <w:r>
        <w:rPr>
          <w:rFonts w:eastAsia="Times New Roman" w:cs="Segoe UI" w:ascii="Segoe UI" w:hAnsi="Segoe UI"/>
          <w:color w:val="4A4A4A"/>
          <w:sz w:val="24"/>
          <w:szCs w:val="24"/>
        </w:rPr>
        <w:t>: We may share your information with third-parties to assist in our business operations or to provide the Products and Services (e.g., for software maintenance services, advertising serving technologies, e-mail services, delivery services, database management services, web analytics and other services).</w:t>
      </w:r>
    </w:p>
    <w:p>
      <w:pPr>
        <w:pStyle w:val="Normal"/>
        <w:numPr>
          <w:ilvl w:val="0"/>
          <w:numId w:val="2"/>
        </w:numPr>
        <w:spacing w:before="0" w:after="300"/>
        <w:rPr>
          <w:rFonts w:ascii="Segoe UI" w:hAnsi="Segoe UI" w:eastAsia="Times New Roman" w:cs="Segoe UI"/>
          <w:color w:val="4A4A4A"/>
          <w:sz w:val="24"/>
          <w:szCs w:val="24"/>
        </w:rPr>
      </w:pPr>
      <w:r>
        <w:rPr>
          <w:rStyle w:val="Emphasis"/>
          <w:rFonts w:eastAsia="Times New Roman" w:cs="Segoe UI" w:ascii="Segoe UI" w:hAnsi="Segoe UI"/>
          <w:color w:val="4A4A4A"/>
          <w:sz w:val="24"/>
          <w:szCs w:val="24"/>
        </w:rPr>
        <w:t>Other Entities with Your Consent</w:t>
      </w:r>
      <w:r>
        <w:rPr>
          <w:rFonts w:eastAsia="Times New Roman" w:cs="Segoe UI" w:ascii="Segoe UI" w:hAnsi="Segoe UI"/>
          <w:color w:val="4A4A4A"/>
          <w:sz w:val="24"/>
          <w:szCs w:val="24"/>
        </w:rPr>
        <w:t>: You may choose to integrate certain third-party services with the Services. By doing so, you authorize us to transmit your personal information to third parties when you choose to integrate their services with our Services. Information collected by such third-party services is subject to their own terms and policies, all of which you are carefully and diligently review.</w:t>
      </w:r>
    </w:p>
    <w:p>
      <w:pPr>
        <w:pStyle w:val="Normal"/>
        <w:numPr>
          <w:ilvl w:val="0"/>
          <w:numId w:val="2"/>
        </w:numPr>
        <w:spacing w:before="0" w:after="300"/>
        <w:rPr>
          <w:rFonts w:ascii="Segoe UI" w:hAnsi="Segoe UI" w:eastAsia="Times New Roman" w:cs="Segoe UI"/>
          <w:color w:val="4A4A4A"/>
          <w:sz w:val="24"/>
          <w:szCs w:val="24"/>
        </w:rPr>
      </w:pPr>
      <w:r>
        <w:rPr>
          <w:rStyle w:val="Emphasis"/>
          <w:rFonts w:eastAsia="Times New Roman" w:cs="Segoe UI" w:ascii="Segoe UI" w:hAnsi="Segoe UI"/>
          <w:color w:val="4A4A4A"/>
          <w:sz w:val="24"/>
          <w:szCs w:val="24"/>
        </w:rPr>
        <w:t>Marketing</w:t>
      </w:r>
      <w:r>
        <w:rPr>
          <w:rFonts w:eastAsia="Times New Roman" w:cs="Segoe UI" w:ascii="Segoe UI" w:hAnsi="Segoe UI"/>
          <w:color w:val="4A4A4A"/>
          <w:sz w:val="24"/>
          <w:szCs w:val="24"/>
        </w:rPr>
        <w:t>: We may aggregate anonymized information from you and provide it to our third-party marketing service providers for our promotional and/or marketing practices.</w:t>
      </w:r>
    </w:p>
    <w:p>
      <w:pPr>
        <w:pStyle w:val="Normal"/>
        <w:numPr>
          <w:ilvl w:val="0"/>
          <w:numId w:val="2"/>
        </w:numPr>
        <w:spacing w:before="0" w:after="300"/>
        <w:rPr>
          <w:rFonts w:ascii="Segoe UI" w:hAnsi="Segoe UI" w:eastAsia="Times New Roman" w:cs="Segoe UI"/>
          <w:color w:val="4A4A4A"/>
          <w:sz w:val="24"/>
          <w:szCs w:val="24"/>
        </w:rPr>
      </w:pPr>
      <w:r>
        <w:rPr>
          <w:rStyle w:val="Emphasis"/>
          <w:rFonts w:eastAsia="Times New Roman" w:cs="Segoe UI" w:ascii="Segoe UI" w:hAnsi="Segoe UI"/>
          <w:color w:val="4A4A4A"/>
          <w:sz w:val="24"/>
          <w:szCs w:val="24"/>
        </w:rPr>
        <w:t>Change of Control</w:t>
      </w:r>
      <w:r>
        <w:rPr>
          <w:rFonts w:eastAsia="Times New Roman" w:cs="Segoe UI" w:ascii="Segoe UI" w:hAnsi="Segoe UI"/>
          <w:color w:val="4A4A4A"/>
          <w:sz w:val="24"/>
          <w:szCs w:val="24"/>
        </w:rPr>
        <w:t>: We may share your information as part of a merger, acquisition, asset sale, asset purchase, financing, bankruptcy, or other change of control.</w:t>
      </w:r>
    </w:p>
    <w:p>
      <w:pPr>
        <w:pStyle w:val="Normal"/>
        <w:numPr>
          <w:ilvl w:val="0"/>
          <w:numId w:val="2"/>
        </w:numPr>
        <w:spacing w:before="0" w:after="300"/>
        <w:rPr>
          <w:rFonts w:ascii="Segoe UI" w:hAnsi="Segoe UI" w:eastAsia="Times New Roman" w:cs="Segoe UI"/>
          <w:color w:val="4A4A4A"/>
          <w:sz w:val="24"/>
          <w:szCs w:val="24"/>
        </w:rPr>
      </w:pPr>
      <w:r>
        <w:rPr>
          <w:rStyle w:val="Emphasis"/>
          <w:rFonts w:eastAsia="Times New Roman" w:cs="Segoe UI" w:ascii="Segoe UI" w:hAnsi="Segoe UI"/>
          <w:color w:val="4A4A4A"/>
          <w:sz w:val="24"/>
          <w:szCs w:val="24"/>
        </w:rPr>
        <w:t>Responding to Legal Requests</w:t>
      </w:r>
      <w:r>
        <w:rPr>
          <w:rFonts w:eastAsia="Times New Roman" w:cs="Segoe UI" w:ascii="Segoe UI" w:hAnsi="Segoe UI"/>
          <w:color w:val="4A4A4A"/>
          <w:sz w:val="24"/>
          <w:szCs w:val="24"/>
        </w:rPr>
        <w:t>: We may share information where we have a good faith belief that such disclosure is necessary to (a) comply with applicable law or legal process or (b) respond to actual or potential complaints or legal claims, or where otherwise necessary to protect our rights, interests and/or property (including, without limitation, to enforce our agreements), or the rights, interests and/or property of our agents, independent contractors, customers, and others.</w:t>
      </w:r>
    </w:p>
    <w:p>
      <w:pPr>
        <w:pStyle w:val="NormalWeb"/>
        <w:spacing w:beforeAutospacing="0" w:before="0" w:afterAutospacing="0" w:after="300"/>
        <w:rPr>
          <w:rFonts w:ascii="Segoe UI" w:hAnsi="Segoe UI" w:cs="Segoe UI"/>
          <w:color w:val="4A4A4A"/>
          <w:sz w:val="24"/>
          <w:szCs w:val="24"/>
        </w:rPr>
      </w:pPr>
      <w:r>
        <w:rPr>
          <w:rFonts w:cs="Segoe UI" w:ascii="Segoe UI" w:hAnsi="Segoe UI"/>
          <w:b/>
          <w:bCs/>
          <w:color w:val="363636"/>
          <w:sz w:val="24"/>
          <w:szCs w:val="24"/>
        </w:rPr>
        <w:t>4. SECURITY</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We use commercially reasonable safeguards, including encryption and SSL technology, to help secure your personal information. While we strive to always protect the privacy of your account and personal information, we cannot ensure the security of any information you transmit to us or guarantee that such information on the Products or Services may not be accessed, disclosed, altered, or destroyed.</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To help secure your account, please select strong passwords and protect your account by limiting access to your computer, device, browser or application and by signing off after you have finished accessing your account. If you use a third-party service to sign into your account, you should protect that account accordingly as well.</w:t>
      </w:r>
    </w:p>
    <w:p>
      <w:pPr>
        <w:pStyle w:val="NormalWeb"/>
        <w:spacing w:beforeAutospacing="0" w:before="0" w:afterAutospacing="0" w:after="300"/>
        <w:rPr>
          <w:rFonts w:ascii="Segoe UI" w:hAnsi="Segoe UI" w:cs="Segoe UI"/>
          <w:color w:val="4A4A4A"/>
          <w:sz w:val="24"/>
          <w:szCs w:val="24"/>
        </w:rPr>
      </w:pPr>
      <w:r>
        <w:rPr>
          <w:rFonts w:cs="Segoe UI" w:ascii="Segoe UI" w:hAnsi="Segoe UI"/>
          <w:b/>
          <w:bCs/>
          <w:color w:val="363636"/>
          <w:sz w:val="24"/>
          <w:szCs w:val="24"/>
        </w:rPr>
        <w:t>5. INFORMATION FROM OUTSIDE THE UNITED STATES</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If you live outside of the United States, you understand and agree that we may transfer your information to the United States or our offices in other countries. Our Sites are subject to U.S. laws, which may not provide the same level of protection as those in your country.</w:t>
      </w:r>
    </w:p>
    <w:p>
      <w:pPr>
        <w:pStyle w:val="NormalWeb"/>
        <w:spacing w:beforeAutospacing="0" w:before="0" w:afterAutospacing="0" w:after="300"/>
        <w:rPr>
          <w:rFonts w:ascii="Segoe UI" w:hAnsi="Segoe UI" w:cs="Segoe UI"/>
          <w:color w:val="4A4A4A"/>
          <w:sz w:val="24"/>
          <w:szCs w:val="24"/>
        </w:rPr>
      </w:pPr>
      <w:r>
        <w:rPr>
          <w:rFonts w:cs="Segoe UI" w:ascii="Segoe UI" w:hAnsi="Segoe UI"/>
          <w:b/>
          <w:bCs/>
          <w:color w:val="363636"/>
          <w:sz w:val="24"/>
          <w:szCs w:val="24"/>
        </w:rPr>
        <w:t>6. THIRD PARTY LINKS</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The Services may include links to third party websites whose privacy practices may differ from ours. Your usage of any such websites are governed by the privacy policies of those other websites and not this Privacy Policy. You should carefully review the privacy policy of any website you visit. We will consider your decision to use those third party products and services with our Products and Services to be a representation to us that you have consented to the third parties' terms and practices.</w:t>
      </w:r>
    </w:p>
    <w:p>
      <w:pPr>
        <w:pStyle w:val="NormalWeb"/>
        <w:spacing w:beforeAutospacing="0" w:before="0" w:afterAutospacing="0" w:after="300"/>
        <w:rPr>
          <w:rFonts w:ascii="Segoe UI" w:hAnsi="Segoe UI" w:cs="Segoe UI"/>
          <w:color w:val="4A4A4A"/>
          <w:sz w:val="24"/>
          <w:szCs w:val="24"/>
        </w:rPr>
      </w:pPr>
      <w:r>
        <w:rPr>
          <w:rFonts w:cs="Segoe UI" w:ascii="Segoe UI" w:hAnsi="Segoe UI"/>
          <w:b/>
          <w:bCs/>
          <w:color w:val="363636"/>
          <w:sz w:val="24"/>
          <w:szCs w:val="24"/>
        </w:rPr>
        <w:t>7. COOKIES AND SIMILAR TECHNOLOGIES</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We and our third-party partners may use cookies, action tags, or similar technologies on your computer to provide the Services and help collect data. We may use both session and persistent tracking technologies. Tracking technologies (e.g., cookies) can either be persistent (i.e., they remain on your computer until you delete them) or temporary (i.e., they last only until you close your browser). You may also encounter tracking technologies and cookies from third-parties, such as Google Analytics, Google Ads, and Facebook Pixel.</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 xml:space="preserve">You may block or delete cookies and control data collection through your web browser settings. However, adjusting your browser preferences may impact your experience with the Products and Services. </w:t>
      </w:r>
    </w:p>
    <w:p>
      <w:pPr>
        <w:pStyle w:val="NormalWeb"/>
        <w:spacing w:beforeAutospacing="0" w:before="0" w:afterAutospacing="0" w:after="300"/>
        <w:rPr>
          <w:rFonts w:ascii="Segoe UI" w:hAnsi="Segoe UI" w:cs="Segoe UI"/>
          <w:color w:val="4A4A4A"/>
          <w:sz w:val="24"/>
          <w:szCs w:val="24"/>
        </w:rPr>
      </w:pPr>
      <w:r>
        <w:rPr>
          <w:rFonts w:cs="Segoe UI" w:ascii="Segoe UI" w:hAnsi="Segoe UI"/>
          <w:b/>
          <w:bCs/>
          <w:color w:val="363636"/>
          <w:sz w:val="24"/>
          <w:szCs w:val="24"/>
        </w:rPr>
        <w:t>8. NOTICE TO CALIFORNIA RESIDENTS</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b/>
          <w:bCs/>
          <w:color w:val="363636"/>
          <w:sz w:val="24"/>
          <w:szCs w:val="24"/>
        </w:rPr>
        <w:t>Your Rights as a California Consumer</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As a California resident, you have certain rights regarding your personal information.</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color w:val="363636"/>
          <w:sz w:val="24"/>
          <w:szCs w:val="24"/>
        </w:rPr>
        <w:t>8.1 Opting Out of "Sales"</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We will not sell your personal information unless you give us permission. However, California law defines "sale" broadly in such a way that the term sale may include using targeted advertising on the Products or Services, or how third-party services are used on our Products and Services.</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8.2 Your Access Rights</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You have the right to request from us the following information: (1) the categories of personal information we may have collected about you; (2) the categories of sources from which your personal information is collected; (3) the business or commercial purpose for collecting or selling your personal information; (4) the categories of third parties with whom we share personal information; and (5) the specific pieces of personal information we may have collected about you.</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To the extent that we sold any of your personal information or used any of your personal information for a business person, you have the right to request that we disclose to you: (1) the categories of personal information that we collected about you; (2) the categories of personal information that we sold about you and the categories of third parties to whom the personal information was sold, by category or categories of personal information for each third party to whom the personal information was sold; and (3) the categories of personal information that we disclosed about you for a business purpose.</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8.3 Your Deletion Request Rights</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You have the right to request that we delete any of your personal information that we collected from you and retained, subject to certain exceptions. Once we receive and confirm your verifiable consumer request, we will delete (and direct our service providers to delete) your personal information from our records, unless an exception applies.</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8.4  How to Exercise Your Rights</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To exercise any of the rights listed above, please submit a verifiable consumer request to us by either emailing us a</w:t>
      </w:r>
      <w:r>
        <w:rPr>
          <w:rFonts w:eastAsia="Times New Roman" w:cs="Segoe UI" w:ascii="Segoe UI" w:hAnsi="Segoe UI"/>
          <w:color w:val="4A4A4A"/>
          <w:sz w:val="24"/>
          <w:szCs w:val="24"/>
        </w:rPr>
        <w:t>t</w:t>
      </w:r>
      <w:r>
        <w:rPr>
          <w:rFonts w:eastAsia="Times New Roman" w:cs="Segoe UI" w:ascii="Segoe UI" w:hAnsi="Segoe UI"/>
          <w:color w:val="4A4A4A"/>
          <w:sz w:val="24"/>
          <w:szCs w:val="24"/>
        </w:rPr>
        <w:t xml:space="preserve"> </w:t>
      </w:r>
      <w:r>
        <w:rPr>
          <w:rFonts w:eastAsia="Times New Roman" w:cs="Segoe UI" w:ascii="Segoe UI" w:hAnsi="Segoe UI"/>
          <w:color w:val="48CAD5"/>
          <w:sz w:val="24"/>
          <w:szCs w:val="24"/>
          <w:u w:val="single"/>
        </w:rPr>
        <w:t>i</w:t>
      </w:r>
      <w:r>
        <w:rPr>
          <w:rFonts w:eastAsia="Times New Roman" w:cs="Segoe UI" w:ascii="Segoe UI" w:hAnsi="Segoe UI"/>
          <w:color w:val="48CAD5"/>
          <w:sz w:val="24"/>
          <w:szCs w:val="24"/>
          <w:u w:val="single"/>
        </w:rPr>
        <w:t>nfo@</w:t>
      </w:r>
      <w:r>
        <w:rPr>
          <w:rFonts w:eastAsia="Times New Roman" w:cs="Segoe UI" w:ascii="Segoe UI" w:hAnsi="Segoe UI"/>
          <w:color w:val="48CAD5"/>
          <w:sz w:val="24"/>
          <w:szCs w:val="24"/>
          <w:u w:val="single"/>
        </w:rPr>
        <w:t>eyedetekt</w:t>
      </w:r>
      <w:r>
        <w:rPr>
          <w:rFonts w:eastAsia="Times New Roman" w:cs="Segoe UI" w:ascii="Segoe UI" w:hAnsi="Segoe UI"/>
          <w:color w:val="48CAD5"/>
          <w:sz w:val="24"/>
          <w:szCs w:val="24"/>
          <w:u w:val="single"/>
        </w:rPr>
        <w:t>.com</w:t>
      </w:r>
      <w:r>
        <w:rPr>
          <w:rFonts w:eastAsia="Times New Roman" w:cs="Segoe UI" w:ascii="Segoe UI" w:hAnsi="Segoe UI"/>
          <w:color w:val="4A4A4A"/>
          <w:sz w:val="24"/>
          <w:szCs w:val="24"/>
        </w:rPr>
        <w:t>.  Please note you may only make a verifiable consumer request for access or data portability twice within a 12-month period.</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Please note that Forge Technologies must verify the identity of the requestor. You may designate an authorized agent to make a request on your behalf by providing proof of a valid power of attorney, your valid government issued identification, and the authorized agent's valid government issued identification. We cannot respond to requests where the identity and authority of the requestor cannot be confirmed.</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Any disclosures we provide will only cover the 12-month period preceding the verifiable consumer request's receipt. If we are unable to comply with a request, we will inform you of the reason why.</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8.5  Non-Discrimination Policy</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California residents that choose to exercise such rights will not be denied any goods or services, charged different prices or rates, or be provided a different level or quality of goods or services unless those differences are related to your personal information.</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8.6  Changes to Our Privacy Notice for California Residents</w:t>
      </w:r>
    </w:p>
    <w:p>
      <w:pPr>
        <w:pStyle w:val="Normal"/>
        <w:shd w:val="clear" w:color="auto" w:fill="FFFFFF"/>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We reserve the right to modify this CA Privacy Notice at any time. If we make changes to this CA Privacy Notice, we will make the modified version available on our Services. Your continued use of the Services after any modification to this CA Privacy Notice will constitute your acceptance of such modification.</w:t>
      </w:r>
    </w:p>
    <w:p>
      <w:pPr>
        <w:pStyle w:val="NormalWeb"/>
        <w:spacing w:beforeAutospacing="0" w:before="0" w:afterAutospacing="0" w:after="300"/>
        <w:rPr>
          <w:rFonts w:ascii="Segoe UI" w:hAnsi="Segoe UI" w:cs="Segoe UI"/>
          <w:color w:val="4A4A4A"/>
          <w:sz w:val="24"/>
          <w:szCs w:val="24"/>
        </w:rPr>
      </w:pPr>
      <w:r>
        <w:rPr>
          <w:rFonts w:cs="Segoe UI" w:ascii="Segoe UI" w:hAnsi="Segoe UI"/>
          <w:b/>
          <w:bCs/>
          <w:color w:val="363636"/>
          <w:sz w:val="24"/>
          <w:szCs w:val="24"/>
        </w:rPr>
        <w:t>9. YOUR CHOICES</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Forge Technologies gives you choices regarding your information. For example, you can:</w:t>
      </w:r>
    </w:p>
    <w:p>
      <w:pPr>
        <w:pStyle w:val="Normal"/>
        <w:numPr>
          <w:ilvl w:val="0"/>
          <w:numId w:val="3"/>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Update your account information and settings at any time by accessing your Mobile Apps, Subscription Services, or Web Apps</w:t>
      </w:r>
    </w:p>
    <w:p>
      <w:pPr>
        <w:pStyle w:val="Normal"/>
        <w:numPr>
          <w:ilvl w:val="0"/>
          <w:numId w:val="3"/>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Control how and when you want to receive notifications from us in mobile App</w:t>
      </w:r>
    </w:p>
    <w:p>
      <w:pPr>
        <w:pStyle w:val="Normal"/>
        <w:numPr>
          <w:ilvl w:val="0"/>
          <w:numId w:val="3"/>
        </w:numPr>
        <w:spacing w:before="0" w:after="300"/>
        <w:rPr>
          <w:rFonts w:ascii="Segoe UI" w:hAnsi="Segoe UI" w:eastAsia="Times New Roman" w:cs="Segoe UI"/>
          <w:color w:val="4A4A4A"/>
          <w:sz w:val="24"/>
          <w:szCs w:val="24"/>
        </w:rPr>
      </w:pPr>
      <w:r>
        <w:rPr>
          <w:rFonts w:eastAsia="Times New Roman" w:cs="Segoe UI" w:ascii="Segoe UI" w:hAnsi="Segoe UI"/>
          <w:color w:val="4A4A4A"/>
          <w:sz w:val="24"/>
          <w:szCs w:val="24"/>
        </w:rPr>
        <w:t>Opt-out of our email service by clicking the "unsubscribe" link at the bottom of our emails.</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You may not opt out of administrative emails for your registered account (e.g., emails about your transactions, policy changes, forgot password and confirmation emails).</w:t>
      </w:r>
    </w:p>
    <w:p>
      <w:pPr>
        <w:pStyle w:val="NormalWeb"/>
        <w:spacing w:beforeAutospacing="0" w:before="0" w:afterAutospacing="0" w:after="300"/>
        <w:rPr>
          <w:rFonts w:ascii="Segoe UI" w:hAnsi="Segoe UI" w:cs="Segoe UI"/>
          <w:color w:val="4A4A4A"/>
          <w:sz w:val="24"/>
          <w:szCs w:val="24"/>
        </w:rPr>
      </w:pPr>
      <w:r>
        <w:rPr>
          <w:rFonts w:cs="Segoe UI" w:ascii="Segoe UI" w:hAnsi="Segoe UI"/>
          <w:b/>
          <w:bCs/>
          <w:color w:val="363636"/>
          <w:sz w:val="24"/>
          <w:szCs w:val="24"/>
        </w:rPr>
        <w:t>10. CHILDREN'S PRIVACY</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Our Products and Services are not directed to, or intended for, individuals under the age of 16 and we do not knowingly collect personal information from individuals under the age of 16. If you believe that we have any such information, please notify us immediately using the contact information provided in Section 10 and we will delete the information as quickly as possible.</w:t>
      </w:r>
    </w:p>
    <w:p>
      <w:pPr>
        <w:pStyle w:val="NormalWeb"/>
        <w:spacing w:beforeAutospacing="0" w:before="0" w:afterAutospacing="0" w:after="300"/>
        <w:rPr>
          <w:rFonts w:ascii="Segoe UI" w:hAnsi="Segoe UI" w:cs="Segoe UI"/>
          <w:color w:val="4A4A4A"/>
          <w:sz w:val="24"/>
          <w:szCs w:val="24"/>
        </w:rPr>
      </w:pPr>
      <w:r>
        <w:rPr>
          <w:rFonts w:cs="Segoe UI" w:ascii="Segoe UI" w:hAnsi="Segoe UI"/>
          <w:b/>
          <w:bCs/>
          <w:color w:val="363636"/>
          <w:sz w:val="24"/>
          <w:szCs w:val="24"/>
        </w:rPr>
        <w:t>11. CONTACT US</w:t>
      </w:r>
    </w:p>
    <w:p>
      <w:pPr>
        <w:pStyle w:val="NormalWeb"/>
        <w:spacing w:beforeAutospacing="0" w:before="0" w:afterAutospacing="0" w:after="300"/>
        <w:rPr>
          <w:rFonts w:ascii="Segoe UI" w:hAnsi="Segoe UI" w:cs="Segoe UI"/>
          <w:color w:val="4A4A4A"/>
          <w:sz w:val="24"/>
          <w:szCs w:val="24"/>
        </w:rPr>
      </w:pPr>
      <w:r>
        <w:rPr>
          <w:rFonts w:cs="Segoe UI" w:ascii="Segoe UI" w:hAnsi="Segoe UI"/>
          <w:color w:val="4A4A4A"/>
          <w:sz w:val="24"/>
          <w:szCs w:val="24"/>
        </w:rPr>
        <w:t xml:space="preserve">If you have any questions or need further assistance, please email us at </w:t>
      </w:r>
      <w:r>
        <w:rPr>
          <w:rFonts w:cs="Segoe UI" w:ascii="Segoe UI" w:hAnsi="Segoe UI"/>
          <w:color w:val="4A4A4A"/>
          <w:sz w:val="24"/>
          <w:szCs w:val="24"/>
        </w:rPr>
        <w:t>EyeDetekt</w:t>
      </w:r>
      <w:r>
        <w:rPr>
          <w:rFonts w:cs="Segoe UI" w:ascii="Segoe UI" w:hAnsi="Segoe UI"/>
          <w:color w:val="4A4A4A"/>
          <w:sz w:val="24"/>
          <w:szCs w:val="24"/>
        </w:rPr>
        <w:t>.com</w:t>
      </w:r>
    </w:p>
    <w:p>
      <w:pPr>
        <w:pStyle w:val="Normal"/>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egoe UI">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6"/>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59c9"/>
    <w:pPr>
      <w:widowControl/>
      <w:bidi w:val="0"/>
      <w:spacing w:lineRule="auto" w:line="240" w:before="0" w:after="0"/>
      <w:jc w:val="left"/>
    </w:pPr>
    <w:rPr>
      <w:rFonts w:ascii="Calibri" w:hAnsi="Calibri" w:cs="Calibri" w:eastAsia="Calibri" w:asciiTheme="minorHAnsi" w:eastAsiaTheme="minorHAnsi" w:hAnsiTheme="minorHAnsi"/>
      <w:color w:val="auto"/>
      <w:kern w:val="0"/>
      <w:sz w:val="22"/>
      <w:szCs w:val="22"/>
      <w:lang w:val="en-US" w:eastAsia="en-US" w:bidi="ar-SA"/>
    </w:rPr>
  </w:style>
  <w:style w:type="paragraph" w:styleId="Heading3">
    <w:name w:val="Heading 3"/>
    <w:basedOn w:val="Normal"/>
    <w:link w:val="Heading3Char"/>
    <w:uiPriority w:val="9"/>
    <w:semiHidden/>
    <w:unhideWhenUsed/>
    <w:qFormat/>
    <w:rsid w:val="003f5749"/>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4d59c9"/>
    <w:rPr>
      <w:color w:val="0000FF"/>
      <w:u w:val="single"/>
    </w:rPr>
  </w:style>
  <w:style w:type="character" w:styleId="Underline" w:customStyle="1">
    <w:name w:val="underline"/>
    <w:basedOn w:val="DefaultParagraphFont"/>
    <w:qFormat/>
    <w:rsid w:val="004d59c9"/>
    <w:rPr/>
  </w:style>
  <w:style w:type="character" w:styleId="Emphasis">
    <w:name w:val="Emphasis"/>
    <w:basedOn w:val="DefaultParagraphFont"/>
    <w:uiPriority w:val="20"/>
    <w:qFormat/>
    <w:rsid w:val="004d59c9"/>
    <w:rPr>
      <w:i/>
      <w:iCs/>
    </w:rPr>
  </w:style>
  <w:style w:type="character" w:styleId="VisitedInternetLink">
    <w:name w:val="FollowedHyperlink"/>
    <w:basedOn w:val="DefaultParagraphFont"/>
    <w:uiPriority w:val="99"/>
    <w:semiHidden/>
    <w:unhideWhenUsed/>
    <w:rsid w:val="00fc0b00"/>
    <w:rPr>
      <w:color w:val="954F72" w:themeColor="followedHyperlink"/>
      <w:u w:val="single"/>
    </w:rPr>
  </w:style>
  <w:style w:type="character" w:styleId="Strong">
    <w:name w:val="Strong"/>
    <w:basedOn w:val="DefaultParagraphFont"/>
    <w:uiPriority w:val="22"/>
    <w:qFormat/>
    <w:rsid w:val="00026c7e"/>
    <w:rPr>
      <w:b/>
      <w:bCs/>
    </w:rPr>
  </w:style>
  <w:style w:type="character" w:styleId="UnresolvedMention">
    <w:name w:val="Unresolved Mention"/>
    <w:basedOn w:val="DefaultParagraphFont"/>
    <w:uiPriority w:val="99"/>
    <w:semiHidden/>
    <w:unhideWhenUsed/>
    <w:qFormat/>
    <w:rsid w:val="00026c7e"/>
    <w:rPr>
      <w:color w:val="605E5C"/>
      <w:shd w:fill="E1DFDD" w:val="clear"/>
    </w:rPr>
  </w:style>
  <w:style w:type="character" w:styleId="Heading3Char" w:customStyle="1">
    <w:name w:val="Heading 3 Char"/>
    <w:basedOn w:val="DefaultParagraphFont"/>
    <w:link w:val="Heading3"/>
    <w:uiPriority w:val="9"/>
    <w:semiHidden/>
    <w:qFormat/>
    <w:rsid w:val="003f5749"/>
    <w:rPr>
      <w:rFonts w:ascii="Calibri" w:hAnsi="Calibri" w:cs="Calibri"/>
      <w:b/>
      <w:bCs/>
      <w:sz w:val="27"/>
      <w:szCs w:val="27"/>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NormalWeb">
    <w:name w:val="Normal (Web)"/>
    <w:basedOn w:val="Normal"/>
    <w:uiPriority w:val="99"/>
    <w:unhideWhenUsed/>
    <w:qFormat/>
    <w:rsid w:val="004d59c9"/>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p-link.com/us/"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LibreOffice/7.2.1.2$MacOSX_X86_64 LibreOffice_project/87b77fad49947c1441b67c559c339af8f3517e22</Application>
  <AppVersion>15.0000</AppVersion>
  <Pages>7</Pages>
  <Words>2393</Words>
  <Characters>12903</Characters>
  <CharactersWithSpaces>15203</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2021-10-11T20:59:00Z</dcterms:created>
  <dc:creator>John Andres</dc:creator>
  <dc:description/>
  <dc:language>en-AU</dc:language>
  <cp:lastModifiedBy/>
  <dcterms:modified xsi:type="dcterms:W3CDTF">2022-12-22T12:36:02Z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