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4A0E" w14:textId="5E69B7DA" w:rsidR="00BC5270" w:rsidRPr="002C0257" w:rsidRDefault="00BC5270" w:rsidP="007B136F">
      <w:pPr>
        <w:pStyle w:val="AralkYok"/>
        <w:rPr>
          <w:rFonts w:cstheme="minorHAnsi"/>
          <w:b/>
          <w:bCs/>
          <w:sz w:val="28"/>
          <w:szCs w:val="28"/>
          <w:lang w:val="tr-TR"/>
        </w:rPr>
      </w:pPr>
    </w:p>
    <w:p w14:paraId="6B5F0E8C" w14:textId="6BECAF52" w:rsidR="00EB2BC2" w:rsidRPr="002C0257" w:rsidRDefault="00BC5270" w:rsidP="00BC5270">
      <w:pPr>
        <w:pStyle w:val="AralkYok"/>
        <w:jc w:val="center"/>
        <w:rPr>
          <w:rFonts w:cstheme="minorHAnsi"/>
          <w:b/>
          <w:bCs/>
          <w:sz w:val="28"/>
          <w:szCs w:val="28"/>
          <w:lang w:val="tr-TR"/>
        </w:rPr>
      </w:pPr>
      <w:r w:rsidRPr="002C0257">
        <w:rPr>
          <w:rFonts w:cstheme="minorHAnsi"/>
          <w:b/>
          <w:bCs/>
          <w:sz w:val="28"/>
          <w:szCs w:val="28"/>
          <w:lang w:val="tr-TR"/>
        </w:rPr>
        <w:t xml:space="preserve">VMware </w:t>
      </w:r>
      <w:proofErr w:type="spellStart"/>
      <w:r w:rsidRPr="002C0257">
        <w:rPr>
          <w:rFonts w:cstheme="minorHAnsi"/>
          <w:b/>
          <w:bCs/>
          <w:sz w:val="28"/>
          <w:szCs w:val="28"/>
          <w:lang w:val="tr-TR"/>
        </w:rPr>
        <w:t>VMworld</w:t>
      </w:r>
      <w:proofErr w:type="spellEnd"/>
      <w:r w:rsidRPr="002C0257">
        <w:rPr>
          <w:rFonts w:cstheme="minorHAnsi"/>
          <w:b/>
          <w:bCs/>
          <w:sz w:val="28"/>
          <w:szCs w:val="28"/>
          <w:lang w:val="tr-TR"/>
        </w:rPr>
        <w:t xml:space="preserve"> </w:t>
      </w:r>
      <w:r w:rsidR="00771238" w:rsidRPr="002C0257">
        <w:rPr>
          <w:rFonts w:cstheme="minorHAnsi"/>
          <w:b/>
          <w:bCs/>
          <w:sz w:val="28"/>
          <w:szCs w:val="28"/>
          <w:lang w:val="tr-TR"/>
        </w:rPr>
        <w:t>Avrupa</w:t>
      </w:r>
      <w:r w:rsidRPr="002C0257">
        <w:rPr>
          <w:rFonts w:cstheme="minorHAnsi"/>
          <w:b/>
          <w:bCs/>
          <w:sz w:val="28"/>
          <w:szCs w:val="28"/>
          <w:lang w:val="tr-TR"/>
        </w:rPr>
        <w:t xml:space="preserve"> 2019’da Çığır Açan </w:t>
      </w:r>
      <w:proofErr w:type="spellStart"/>
      <w:r w:rsidRPr="002C0257">
        <w:rPr>
          <w:rFonts w:cstheme="minorHAnsi"/>
          <w:b/>
          <w:bCs/>
          <w:sz w:val="28"/>
          <w:szCs w:val="28"/>
          <w:lang w:val="tr-TR"/>
        </w:rPr>
        <w:t>İnovasyonları</w:t>
      </w:r>
      <w:proofErr w:type="spellEnd"/>
      <w:r w:rsidRPr="002C0257">
        <w:rPr>
          <w:rFonts w:cstheme="minorHAnsi"/>
          <w:b/>
          <w:bCs/>
          <w:sz w:val="28"/>
          <w:szCs w:val="28"/>
          <w:lang w:val="tr-TR"/>
        </w:rPr>
        <w:t xml:space="preserve"> Duyurdu</w:t>
      </w:r>
    </w:p>
    <w:p w14:paraId="4BAE2F12" w14:textId="77777777" w:rsidR="00BC5270" w:rsidRPr="002C0257" w:rsidRDefault="00BC5270" w:rsidP="00BC5270">
      <w:pPr>
        <w:pStyle w:val="AralkYok"/>
        <w:jc w:val="center"/>
        <w:rPr>
          <w:rFonts w:cstheme="minorHAnsi"/>
          <w:lang w:val="tr-TR"/>
        </w:rPr>
      </w:pPr>
    </w:p>
    <w:p w14:paraId="0AF7FE10" w14:textId="66DA5E9D" w:rsidR="00BC5270" w:rsidRPr="002C0257" w:rsidRDefault="00BC5270" w:rsidP="000550D7">
      <w:pPr>
        <w:pStyle w:val="AralkYok"/>
        <w:rPr>
          <w:rFonts w:eastAsia="Times New Roman" w:cstheme="minorHAnsi"/>
          <w:lang w:val="tr-TR"/>
        </w:rPr>
      </w:pPr>
    </w:p>
    <w:p w14:paraId="626C8CB8" w14:textId="06C4DCE1" w:rsidR="00BC5270" w:rsidRPr="002C0257" w:rsidRDefault="003160B5" w:rsidP="000550D7">
      <w:pPr>
        <w:pStyle w:val="AralkYok"/>
        <w:rPr>
          <w:rFonts w:cstheme="minorHAnsi"/>
          <w:lang w:val="tr-TR"/>
        </w:rPr>
      </w:pPr>
      <w:hyperlink r:id="rId5" w:history="1">
        <w:proofErr w:type="spellStart"/>
        <w:r w:rsidR="00BC5270" w:rsidRPr="002C0257">
          <w:rPr>
            <w:rStyle w:val="Kpr"/>
            <w:rFonts w:eastAsia="Times New Roman" w:cstheme="minorHAnsi"/>
            <w:lang w:val="tr-TR"/>
          </w:rPr>
          <w:t>VMworld</w:t>
        </w:r>
        <w:proofErr w:type="spellEnd"/>
        <w:r w:rsidR="00BC5270" w:rsidRPr="002C0257">
          <w:rPr>
            <w:rStyle w:val="Kpr"/>
            <w:rFonts w:eastAsia="Times New Roman" w:cstheme="minorHAnsi"/>
            <w:lang w:val="tr-TR"/>
          </w:rPr>
          <w:t xml:space="preserve"> 2019 </w:t>
        </w:r>
        <w:r w:rsidR="00771238" w:rsidRPr="002C0257">
          <w:rPr>
            <w:rStyle w:val="Kpr"/>
            <w:rFonts w:eastAsia="Times New Roman" w:cstheme="minorHAnsi"/>
            <w:lang w:val="tr-TR"/>
          </w:rPr>
          <w:t>Avrupa</w:t>
        </w:r>
      </w:hyperlink>
      <w:r w:rsidR="00771238" w:rsidRPr="002C0257">
        <w:rPr>
          <w:rFonts w:eastAsia="Times New Roman" w:cstheme="minorHAnsi"/>
          <w:lang w:val="tr-TR"/>
        </w:rPr>
        <w:t xml:space="preserve">’da VMware </w:t>
      </w:r>
      <w:proofErr w:type="spellStart"/>
      <w:r w:rsidR="00771238" w:rsidRPr="002C0257">
        <w:rPr>
          <w:rFonts w:eastAsia="Times New Roman" w:cstheme="minorHAnsi"/>
          <w:lang w:val="tr-TR"/>
        </w:rPr>
        <w:t>Inc</w:t>
      </w:r>
      <w:proofErr w:type="spellEnd"/>
      <w:r w:rsidR="00771238" w:rsidRPr="002C0257">
        <w:rPr>
          <w:rFonts w:eastAsia="Times New Roman" w:cstheme="minorHAnsi"/>
          <w:lang w:val="tr-TR"/>
        </w:rPr>
        <w:t xml:space="preserve">. (NYSE: VMW) </w:t>
      </w:r>
      <w:r w:rsidR="00D20A5D" w:rsidRPr="002C0257">
        <w:rPr>
          <w:rFonts w:eastAsia="Times New Roman" w:cstheme="minorHAnsi"/>
          <w:lang w:val="tr-TR"/>
        </w:rPr>
        <w:t xml:space="preserve">yeni teknolojik ürün ve hizmetlerinin yanı sıra stratejik iş ortaklıklarını tanıtarak her uygulamanın her bulut üzerinden her cihazda çalışmasını sağlayan yazılım mimarisi vizyonunu güçlendirdi. </w:t>
      </w:r>
      <w:proofErr w:type="spellStart"/>
      <w:r w:rsidR="00D20A5D" w:rsidRPr="002C0257">
        <w:rPr>
          <w:rFonts w:eastAsia="Times New Roman" w:cstheme="minorHAnsi"/>
          <w:lang w:val="tr-TR"/>
        </w:rPr>
        <w:t>VMware’ın</w:t>
      </w:r>
      <w:proofErr w:type="spellEnd"/>
      <w:r w:rsidR="00D20A5D" w:rsidRPr="002C0257">
        <w:rPr>
          <w:rFonts w:eastAsia="Times New Roman" w:cstheme="minorHAnsi"/>
          <w:lang w:val="tr-TR"/>
        </w:rPr>
        <w:t xml:space="preserve"> teknoloji portföyünde yapılan güncellemeler, şirketin yerleşik güvenlik vizyonu</w:t>
      </w:r>
      <w:r w:rsidR="003766DD" w:rsidRPr="002C0257">
        <w:rPr>
          <w:rFonts w:eastAsia="Times New Roman" w:cstheme="minorHAnsi"/>
          <w:lang w:val="tr-TR"/>
        </w:rPr>
        <w:t>nun yanı sıra</w:t>
      </w:r>
      <w:r w:rsidR="00D20A5D" w:rsidRPr="002C0257">
        <w:rPr>
          <w:rFonts w:eastAsia="Times New Roman" w:cstheme="minorHAnsi"/>
          <w:lang w:val="tr-TR"/>
        </w:rPr>
        <w:t xml:space="preserve"> şirketlerin </w:t>
      </w:r>
      <w:proofErr w:type="spellStart"/>
      <w:r w:rsidR="003766DD" w:rsidRPr="002C0257">
        <w:rPr>
          <w:rFonts w:eastAsia="Times New Roman" w:cstheme="minorHAnsi"/>
          <w:lang w:val="tr-TR"/>
        </w:rPr>
        <w:t>Kubernetes</w:t>
      </w:r>
      <w:proofErr w:type="spellEnd"/>
      <w:r w:rsidR="003766DD" w:rsidRPr="002C0257">
        <w:rPr>
          <w:rFonts w:eastAsia="Times New Roman" w:cstheme="minorHAnsi"/>
          <w:lang w:val="tr-TR"/>
        </w:rPr>
        <w:t xml:space="preserve"> üzerinden yazılım kurma, yürütme ve yönetme şekillerinin dönüşümüne ışık tutuyor</w:t>
      </w:r>
      <w:r w:rsidR="00353EC8" w:rsidRPr="002C0257">
        <w:rPr>
          <w:rFonts w:eastAsia="Times New Roman" w:cstheme="minorHAnsi"/>
          <w:lang w:val="tr-TR"/>
        </w:rPr>
        <w:t>.</w:t>
      </w:r>
    </w:p>
    <w:p w14:paraId="3BEDD501" w14:textId="2E11555D" w:rsidR="003766DD" w:rsidRPr="002C0257" w:rsidRDefault="003766DD" w:rsidP="00302EEA">
      <w:pPr>
        <w:pStyle w:val="AralkYok"/>
        <w:rPr>
          <w:rFonts w:cstheme="minorHAnsi"/>
          <w:lang w:val="tr-TR"/>
        </w:rPr>
      </w:pPr>
    </w:p>
    <w:p w14:paraId="6A04ADFE" w14:textId="0B02BAAB" w:rsidR="003766DD" w:rsidRPr="002C0257" w:rsidRDefault="003766DD" w:rsidP="00302EEA">
      <w:pPr>
        <w:pStyle w:val="AralkYok"/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 xml:space="preserve">VMware Küresel Alan ve Sektör </w:t>
      </w:r>
      <w:proofErr w:type="spellStart"/>
      <w:r w:rsidRPr="002C0257">
        <w:rPr>
          <w:rFonts w:cstheme="minorHAnsi"/>
          <w:lang w:val="tr-TR"/>
        </w:rPr>
        <w:t>CTO’su</w:t>
      </w:r>
      <w:proofErr w:type="spellEnd"/>
      <w:r w:rsidRPr="002C0257">
        <w:rPr>
          <w:rFonts w:cstheme="minorHAnsi"/>
          <w:lang w:val="tr-TR"/>
        </w:rPr>
        <w:t xml:space="preserve"> Chris </w:t>
      </w:r>
      <w:proofErr w:type="spellStart"/>
      <w:r w:rsidRPr="002C0257">
        <w:rPr>
          <w:rFonts w:cstheme="minorHAnsi"/>
          <w:lang w:val="tr-TR"/>
        </w:rPr>
        <w:t>Wolf</w:t>
      </w:r>
      <w:proofErr w:type="spellEnd"/>
      <w:r w:rsidRPr="002C0257">
        <w:rPr>
          <w:rFonts w:cstheme="minorHAnsi"/>
          <w:lang w:val="tr-TR"/>
        </w:rPr>
        <w:t xml:space="preserve">, konuyla ilgili şunları söyledi: “Teknolojiden güç alan dönüşümle iş dünyasını hızlandırarak iz bırakmak isteyenleri </w:t>
      </w:r>
      <w:proofErr w:type="spellStart"/>
      <w:r w:rsidRPr="002C0257">
        <w:rPr>
          <w:rFonts w:cstheme="minorHAnsi"/>
          <w:lang w:val="tr-TR"/>
        </w:rPr>
        <w:t>VMworld</w:t>
      </w:r>
      <w:proofErr w:type="spellEnd"/>
      <w:r w:rsidRPr="002C0257">
        <w:rPr>
          <w:rFonts w:cstheme="minorHAnsi"/>
          <w:lang w:val="tr-TR"/>
        </w:rPr>
        <w:t xml:space="preserve"> Amerika’</w:t>
      </w:r>
      <w:r w:rsidR="00C476A7" w:rsidRPr="002C0257">
        <w:rPr>
          <w:rFonts w:cstheme="minorHAnsi"/>
          <w:lang w:val="tr-TR"/>
        </w:rPr>
        <w:t>y</w:t>
      </w:r>
      <w:r w:rsidRPr="002C0257">
        <w:rPr>
          <w:rFonts w:cstheme="minorHAnsi"/>
          <w:lang w:val="tr-TR"/>
        </w:rPr>
        <w:t>a davet ettik</w:t>
      </w:r>
      <w:r w:rsidR="00C476A7" w:rsidRPr="002C0257">
        <w:rPr>
          <w:rFonts w:cstheme="minorHAnsi"/>
          <w:lang w:val="tr-TR"/>
        </w:rPr>
        <w:t xml:space="preserve">. Nelerin mümkün olduğunu keşfettiğimiz durmak bilmeyen arayışımızı </w:t>
      </w:r>
      <w:proofErr w:type="spellStart"/>
      <w:r w:rsidR="00C476A7" w:rsidRPr="002C0257">
        <w:rPr>
          <w:rFonts w:cstheme="minorHAnsi"/>
          <w:lang w:val="tr-TR"/>
        </w:rPr>
        <w:t>VMworld</w:t>
      </w:r>
      <w:proofErr w:type="spellEnd"/>
      <w:r w:rsidR="00C476A7" w:rsidRPr="002C0257">
        <w:rPr>
          <w:rFonts w:cstheme="minorHAnsi"/>
          <w:lang w:val="tr-TR"/>
        </w:rPr>
        <w:t xml:space="preserve"> Avrupa’da daha da ileriye taşıyoruz. Duyurusunu yaptığımız bulutun, uygulamanın, ağın, </w:t>
      </w:r>
      <w:proofErr w:type="spellStart"/>
      <w:r w:rsidR="00C476A7" w:rsidRPr="002C0257">
        <w:rPr>
          <w:rFonts w:cstheme="minorHAnsi"/>
          <w:lang w:val="tr-TR"/>
        </w:rPr>
        <w:t>mobilitenin</w:t>
      </w:r>
      <w:proofErr w:type="spellEnd"/>
      <w:r w:rsidR="00C476A7" w:rsidRPr="002C0257">
        <w:rPr>
          <w:rFonts w:cstheme="minorHAnsi"/>
          <w:lang w:val="tr-TR"/>
        </w:rPr>
        <w:t xml:space="preserve"> ve güvenliğin bir araya geldiği cesur </w:t>
      </w:r>
      <w:proofErr w:type="spellStart"/>
      <w:r w:rsidR="00C476A7" w:rsidRPr="002C0257">
        <w:rPr>
          <w:rFonts w:cstheme="minorHAnsi"/>
          <w:lang w:val="tr-TR"/>
        </w:rPr>
        <w:t>inovasyonlar</w:t>
      </w:r>
      <w:proofErr w:type="spellEnd"/>
      <w:r w:rsidR="00C476A7" w:rsidRPr="002C0257">
        <w:rPr>
          <w:rFonts w:cstheme="minorHAnsi"/>
          <w:lang w:val="tr-TR"/>
        </w:rPr>
        <w:t>, müşterilerin gelişmelere ayak uydurmasını sağlayacak” dedi.</w:t>
      </w:r>
    </w:p>
    <w:p w14:paraId="292F42E5" w14:textId="353CDEAA" w:rsidR="00EB2BC2" w:rsidRPr="002C0257" w:rsidRDefault="00EB2BC2" w:rsidP="00EB2BC2">
      <w:pPr>
        <w:pStyle w:val="AralkYok"/>
        <w:rPr>
          <w:rFonts w:cstheme="minorHAnsi"/>
          <w:lang w:val="tr-TR"/>
        </w:rPr>
      </w:pPr>
    </w:p>
    <w:p w14:paraId="13B75593" w14:textId="7B5A9AE7" w:rsidR="00381881" w:rsidRPr="002C0257" w:rsidRDefault="00381881" w:rsidP="008F2CDC">
      <w:pPr>
        <w:pStyle w:val="AralkYok"/>
        <w:rPr>
          <w:rFonts w:cstheme="minorHAnsi"/>
          <w:b/>
          <w:bCs/>
          <w:lang w:val="tr-TR"/>
        </w:rPr>
      </w:pPr>
    </w:p>
    <w:p w14:paraId="709FD3F8" w14:textId="7D743239" w:rsidR="00381881" w:rsidRPr="002C0257" w:rsidRDefault="00381881" w:rsidP="00BC3D56">
      <w:pPr>
        <w:pStyle w:val="AralkYok"/>
        <w:rPr>
          <w:rFonts w:cstheme="minorHAnsi"/>
          <w:b/>
          <w:bCs/>
          <w:lang w:val="tr-TR"/>
        </w:rPr>
      </w:pPr>
      <w:r w:rsidRPr="002C0257">
        <w:rPr>
          <w:rFonts w:cstheme="minorHAnsi"/>
          <w:b/>
          <w:bCs/>
          <w:lang w:val="tr-TR"/>
        </w:rPr>
        <w:t>VMware, Modern Dağıtık Kurumlara Yerleşik Güvenlik Sunacak Yeni Güvenlik Çözümlerini Duyurdu</w:t>
      </w:r>
    </w:p>
    <w:p w14:paraId="4486E853" w14:textId="5784D1F7" w:rsidR="00381881" w:rsidRPr="002C0257" w:rsidRDefault="00A2088A" w:rsidP="00D54DCD">
      <w:pPr>
        <w:rPr>
          <w:rFonts w:asciiTheme="minorHAnsi" w:hAnsiTheme="minorHAnsi" w:cstheme="minorHAnsi"/>
          <w:lang w:val="tr-TR"/>
        </w:rPr>
      </w:pPr>
      <w:r w:rsidRPr="002C0257">
        <w:rPr>
          <w:rFonts w:asciiTheme="minorHAnsi" w:hAnsiTheme="minorHAnsi" w:cstheme="minorHAnsi"/>
          <w:lang w:val="tr-TR"/>
        </w:rPr>
        <w:t xml:space="preserve">VMware; yerleşik güvenlik vizyonunu güçlendiren, güvenliği daha da otomatikleştiren, </w:t>
      </w:r>
      <w:proofErr w:type="spellStart"/>
      <w:r w:rsidRPr="002C0257">
        <w:rPr>
          <w:rFonts w:asciiTheme="minorHAnsi" w:hAnsiTheme="minorHAnsi" w:cstheme="minorHAnsi"/>
          <w:lang w:val="tr-TR"/>
        </w:rPr>
        <w:t>proaktif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 kılan ve tüm dağıtık kurumlara nüfuz eden yeni ve genişletilmiş güvenlik çözümlerine ve iş ortaklıklarına dair detaylı açıklamalarda bulundu. Duyuruların başlıkları: </w:t>
      </w:r>
    </w:p>
    <w:p w14:paraId="1B99C710" w14:textId="39B2EF9B" w:rsidR="00A2088A" w:rsidRPr="002C0257" w:rsidRDefault="00A2088A" w:rsidP="00CF0DC0">
      <w:pPr>
        <w:pStyle w:val="AralkYok"/>
        <w:numPr>
          <w:ilvl w:val="0"/>
          <w:numId w:val="6"/>
        </w:numPr>
        <w:rPr>
          <w:rFonts w:cstheme="minorHAnsi"/>
          <w:lang w:val="tr-TR"/>
        </w:rPr>
      </w:pPr>
      <w:proofErr w:type="spellStart"/>
      <w:r w:rsidRPr="002C0257">
        <w:rPr>
          <w:rFonts w:cstheme="minorHAnsi"/>
          <w:lang w:val="tr-TR"/>
        </w:rPr>
        <w:t>Dell</w:t>
      </w:r>
      <w:proofErr w:type="spellEnd"/>
      <w:r w:rsidRPr="002C0257">
        <w:rPr>
          <w:rFonts w:cstheme="minorHAnsi"/>
          <w:lang w:val="tr-TR"/>
        </w:rPr>
        <w:t>,</w:t>
      </w:r>
      <w:r w:rsidR="007F5793" w:rsidRPr="002C0257">
        <w:rPr>
          <w:rFonts w:cstheme="minorHAnsi"/>
          <w:lang w:val="tr-TR"/>
        </w:rPr>
        <w:t xml:space="preserve"> </w:t>
      </w:r>
      <w:proofErr w:type="spellStart"/>
      <w:r w:rsidR="007F5793" w:rsidRPr="002C0257">
        <w:rPr>
          <w:rFonts w:cstheme="minorHAnsi"/>
          <w:lang w:val="tr-TR"/>
        </w:rPr>
        <w:t>Dell</w:t>
      </w:r>
      <w:proofErr w:type="spellEnd"/>
      <w:r w:rsidR="007F5793" w:rsidRPr="002C0257">
        <w:rPr>
          <w:rFonts w:cstheme="minorHAnsi"/>
          <w:lang w:val="tr-TR"/>
        </w:rPr>
        <w:t xml:space="preserve"> </w:t>
      </w:r>
      <w:proofErr w:type="spellStart"/>
      <w:r w:rsidR="007F5793" w:rsidRPr="002C0257">
        <w:rPr>
          <w:rFonts w:cstheme="minorHAnsi"/>
          <w:lang w:val="tr-TR"/>
        </w:rPr>
        <w:t>trusted</w:t>
      </w:r>
      <w:proofErr w:type="spellEnd"/>
      <w:r w:rsidR="007F5793" w:rsidRPr="002C0257">
        <w:rPr>
          <w:rFonts w:cstheme="minorHAnsi"/>
          <w:lang w:val="tr-TR"/>
        </w:rPr>
        <w:t xml:space="preserve"> </w:t>
      </w:r>
      <w:proofErr w:type="spellStart"/>
      <w:r w:rsidR="007F5793" w:rsidRPr="002C0257">
        <w:rPr>
          <w:rFonts w:cstheme="minorHAnsi"/>
          <w:lang w:val="tr-TR"/>
        </w:rPr>
        <w:t>Devices</w:t>
      </w:r>
      <w:proofErr w:type="spellEnd"/>
      <w:r w:rsidR="007F5793" w:rsidRPr="002C0257">
        <w:rPr>
          <w:rFonts w:cstheme="minorHAnsi"/>
          <w:lang w:val="tr-TR"/>
        </w:rPr>
        <w:t xml:space="preserve"> ve </w:t>
      </w:r>
      <w:proofErr w:type="spellStart"/>
      <w:r w:rsidR="007F5793" w:rsidRPr="002C0257">
        <w:rPr>
          <w:rFonts w:cstheme="minorHAnsi"/>
          <w:lang w:val="tr-TR"/>
        </w:rPr>
        <w:t>Secureworks</w:t>
      </w:r>
      <w:proofErr w:type="spellEnd"/>
      <w:r w:rsidR="007F5793" w:rsidRPr="002C0257">
        <w:rPr>
          <w:rFonts w:cstheme="minorHAnsi"/>
          <w:lang w:val="tr-TR"/>
        </w:rPr>
        <w:t xml:space="preserve"> ile birlikte</w:t>
      </w:r>
      <w:r w:rsidRPr="002C0257">
        <w:rPr>
          <w:rFonts w:cstheme="minorHAnsi"/>
          <w:lang w:val="tr-TR"/>
        </w:rPr>
        <w:t xml:space="preserve"> </w:t>
      </w:r>
      <w:r w:rsidR="007B136F" w:rsidRPr="002C0257">
        <w:rPr>
          <w:rFonts w:cstheme="minorHAnsi"/>
          <w:lang w:val="tr-TR"/>
        </w:rPr>
        <w:t>Karbon Siyah</w:t>
      </w:r>
      <w:r w:rsidRPr="002C0257">
        <w:rPr>
          <w:rFonts w:cstheme="minorHAnsi"/>
          <w:lang w:val="tr-TR"/>
        </w:rPr>
        <w:t xml:space="preserve"> Bulut’u </w:t>
      </w:r>
      <w:r w:rsidR="007F5793" w:rsidRPr="002C0257">
        <w:rPr>
          <w:rFonts w:cstheme="minorHAnsi"/>
          <w:lang w:val="tr-TR"/>
        </w:rPr>
        <w:t xml:space="preserve">ticari </w:t>
      </w:r>
      <w:proofErr w:type="spellStart"/>
      <w:r w:rsidR="009333FE">
        <w:rPr>
          <w:rFonts w:cstheme="minorHAnsi"/>
          <w:lang w:val="tr-TR"/>
        </w:rPr>
        <w:t>D</w:t>
      </w:r>
      <w:r w:rsidR="007F5793" w:rsidRPr="002C0257">
        <w:rPr>
          <w:rFonts w:cstheme="minorHAnsi"/>
          <w:lang w:val="tr-TR"/>
        </w:rPr>
        <w:t>ell</w:t>
      </w:r>
      <w:proofErr w:type="spellEnd"/>
      <w:r w:rsidR="007F5793" w:rsidRPr="002C0257">
        <w:rPr>
          <w:rFonts w:cstheme="minorHAnsi"/>
          <w:lang w:val="tr-TR"/>
        </w:rPr>
        <w:t xml:space="preserve"> </w:t>
      </w:r>
      <w:r w:rsidRPr="002C0257">
        <w:rPr>
          <w:rFonts w:cstheme="minorHAnsi"/>
          <w:lang w:val="tr-TR"/>
        </w:rPr>
        <w:t>müşterileri için son nokta güvenlik çözümü yapacak.</w:t>
      </w:r>
    </w:p>
    <w:p w14:paraId="18C9E822" w14:textId="60DD9A0D" w:rsidR="00A2088A" w:rsidRPr="002C0257" w:rsidRDefault="00A2088A" w:rsidP="00CF0DC0">
      <w:pPr>
        <w:pStyle w:val="AralkYok"/>
        <w:numPr>
          <w:ilvl w:val="0"/>
          <w:numId w:val="6"/>
        </w:numPr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>Yeni VMware NSX Dağıtık</w:t>
      </w:r>
      <w:r w:rsidR="008F417C" w:rsidRPr="002C0257">
        <w:rPr>
          <w:rFonts w:cstheme="minorHAnsi"/>
          <w:lang w:val="tr-TR"/>
        </w:rPr>
        <w:t xml:space="preserve"> İhlal Tespiti ve Koruması</w:t>
      </w:r>
    </w:p>
    <w:p w14:paraId="32ED0FCB" w14:textId="64C4CA6B" w:rsidR="008F417C" w:rsidRPr="002C0257" w:rsidRDefault="008F417C" w:rsidP="00CF0DC0">
      <w:pPr>
        <w:pStyle w:val="AralkYok"/>
        <w:numPr>
          <w:ilvl w:val="0"/>
          <w:numId w:val="6"/>
        </w:numPr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 xml:space="preserve">Yeni VMware NSX </w:t>
      </w:r>
      <w:proofErr w:type="spellStart"/>
      <w:r w:rsidR="00353EC8" w:rsidRPr="002C0257">
        <w:rPr>
          <w:rFonts w:cstheme="minorHAnsi"/>
          <w:lang w:val="tr-TR"/>
        </w:rPr>
        <w:t>Federation</w:t>
      </w:r>
      <w:proofErr w:type="spellEnd"/>
      <w:r w:rsidRPr="002C0257">
        <w:rPr>
          <w:rFonts w:cstheme="minorHAnsi"/>
          <w:lang w:val="tr-TR"/>
        </w:rPr>
        <w:t xml:space="preserve">, büyük ölçekli NSX hizmete alımları için tutarlı, merkezi ağ ve güvenlik ilkeleri yapılandırma ve yönetim </w:t>
      </w:r>
      <w:proofErr w:type="gramStart"/>
      <w:r w:rsidRPr="002C0257">
        <w:rPr>
          <w:rFonts w:cstheme="minorHAnsi"/>
          <w:lang w:val="tr-TR"/>
        </w:rPr>
        <w:t>imkanı</w:t>
      </w:r>
      <w:proofErr w:type="gramEnd"/>
      <w:r w:rsidRPr="002C0257">
        <w:rPr>
          <w:rFonts w:cstheme="minorHAnsi"/>
          <w:lang w:val="tr-TR"/>
        </w:rPr>
        <w:t xml:space="preserve"> sunuyor.</w:t>
      </w:r>
    </w:p>
    <w:p w14:paraId="7DFEBEBB" w14:textId="6240488F" w:rsidR="008F417C" w:rsidRPr="002C0257" w:rsidRDefault="008F417C" w:rsidP="00CF0DC0">
      <w:pPr>
        <w:pStyle w:val="AralkYok"/>
        <w:numPr>
          <w:ilvl w:val="0"/>
          <w:numId w:val="6"/>
        </w:numPr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>Gelişmiş VMware SD-WAN, güvenlik duvarı performansı, esnekliği ve kullanılabilirliği özelliklerini ayırıyor.</w:t>
      </w:r>
    </w:p>
    <w:p w14:paraId="5FC93E8B" w14:textId="0B6EAF2D" w:rsidR="008F417C" w:rsidRPr="002C0257" w:rsidRDefault="008F417C" w:rsidP="00CF0DC0">
      <w:pPr>
        <w:pStyle w:val="AralkYok"/>
        <w:numPr>
          <w:ilvl w:val="0"/>
          <w:numId w:val="6"/>
        </w:numPr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 xml:space="preserve">VMware </w:t>
      </w:r>
      <w:proofErr w:type="spellStart"/>
      <w:r w:rsidRPr="002C0257">
        <w:rPr>
          <w:rFonts w:cstheme="minorHAnsi"/>
          <w:lang w:val="tr-TR"/>
        </w:rPr>
        <w:t>Secure</w:t>
      </w:r>
      <w:proofErr w:type="spellEnd"/>
      <w:r w:rsidRPr="002C0257">
        <w:rPr>
          <w:rFonts w:cstheme="minorHAnsi"/>
          <w:lang w:val="tr-TR"/>
        </w:rPr>
        <w:t xml:space="preserve"> </w:t>
      </w:r>
      <w:proofErr w:type="spellStart"/>
      <w:r w:rsidRPr="002C0257">
        <w:rPr>
          <w:rFonts w:cstheme="minorHAnsi"/>
          <w:lang w:val="tr-TR"/>
        </w:rPr>
        <w:t>State</w:t>
      </w:r>
      <w:proofErr w:type="spellEnd"/>
      <w:r w:rsidRPr="002C0257">
        <w:rPr>
          <w:rFonts w:cstheme="minorHAnsi"/>
          <w:lang w:val="tr-TR"/>
        </w:rPr>
        <w:t xml:space="preserve"> güncellemeleri </w:t>
      </w:r>
      <w:r w:rsidR="00353EC8" w:rsidRPr="002C0257">
        <w:rPr>
          <w:rFonts w:cstheme="minorHAnsi"/>
          <w:lang w:val="tr-TR"/>
        </w:rPr>
        <w:t>genel bulut riskini azaltıyor ve güvenlik durumunu iyileştiriyor.</w:t>
      </w:r>
    </w:p>
    <w:p w14:paraId="23DA5EAC" w14:textId="14A2C613" w:rsidR="00353EC8" w:rsidRPr="002C0257" w:rsidRDefault="00353EC8" w:rsidP="00CF0DC0">
      <w:pPr>
        <w:pStyle w:val="AralkYok"/>
        <w:numPr>
          <w:ilvl w:val="0"/>
          <w:numId w:val="6"/>
        </w:numPr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>Dijital çalışma alanları için yeni bir sıfır-güven güvenlik mimarisi</w:t>
      </w:r>
    </w:p>
    <w:p w14:paraId="5AB253D2" w14:textId="06467ED4" w:rsidR="00353EC8" w:rsidRPr="002C0257" w:rsidRDefault="00353EC8" w:rsidP="00D20F94">
      <w:pPr>
        <w:pStyle w:val="AralkYok"/>
        <w:rPr>
          <w:rFonts w:cstheme="minorHAnsi"/>
          <w:b/>
          <w:bCs/>
          <w:lang w:val="tr-TR"/>
        </w:rPr>
      </w:pPr>
    </w:p>
    <w:p w14:paraId="01584A11" w14:textId="54BF9EE4" w:rsidR="00353EC8" w:rsidRPr="002C0257" w:rsidRDefault="00353EC8" w:rsidP="00BC3D56">
      <w:pPr>
        <w:pStyle w:val="AralkYok"/>
        <w:rPr>
          <w:rFonts w:cstheme="minorHAnsi"/>
          <w:b/>
          <w:bCs/>
          <w:lang w:val="tr-TR"/>
        </w:rPr>
      </w:pPr>
      <w:r w:rsidRPr="002C0257">
        <w:rPr>
          <w:rFonts w:cstheme="minorHAnsi"/>
          <w:b/>
          <w:bCs/>
          <w:lang w:val="tr-TR"/>
        </w:rPr>
        <w:t xml:space="preserve">VMware, Kurumların </w:t>
      </w:r>
      <w:proofErr w:type="spellStart"/>
      <w:r w:rsidRPr="002C0257">
        <w:rPr>
          <w:rFonts w:cstheme="minorHAnsi"/>
          <w:b/>
          <w:bCs/>
          <w:lang w:val="tr-TR"/>
        </w:rPr>
        <w:t>Kubernetes’i</w:t>
      </w:r>
      <w:proofErr w:type="spellEnd"/>
      <w:r w:rsidRPr="002C0257">
        <w:rPr>
          <w:rFonts w:cstheme="minorHAnsi"/>
          <w:b/>
          <w:bCs/>
          <w:lang w:val="tr-TR"/>
        </w:rPr>
        <w:t xml:space="preserve"> Daha Hızlı Benimsemesi için VMware </w:t>
      </w:r>
      <w:proofErr w:type="spellStart"/>
      <w:r w:rsidRPr="002C0257">
        <w:rPr>
          <w:rFonts w:cstheme="minorHAnsi"/>
          <w:b/>
          <w:bCs/>
          <w:lang w:val="tr-TR"/>
        </w:rPr>
        <w:t>Tanzu</w:t>
      </w:r>
      <w:proofErr w:type="spellEnd"/>
      <w:r w:rsidRPr="002C0257">
        <w:rPr>
          <w:rFonts w:cstheme="minorHAnsi"/>
          <w:b/>
          <w:bCs/>
          <w:lang w:val="tr-TR"/>
        </w:rPr>
        <w:t xml:space="preserve"> </w:t>
      </w:r>
      <w:proofErr w:type="spellStart"/>
      <w:r w:rsidRPr="002C0257">
        <w:rPr>
          <w:rFonts w:cstheme="minorHAnsi"/>
          <w:b/>
          <w:bCs/>
          <w:lang w:val="tr-TR"/>
        </w:rPr>
        <w:t>Portföyü’nü</w:t>
      </w:r>
      <w:proofErr w:type="spellEnd"/>
      <w:r w:rsidRPr="002C0257">
        <w:rPr>
          <w:rFonts w:cstheme="minorHAnsi"/>
          <w:b/>
          <w:bCs/>
          <w:lang w:val="tr-TR"/>
        </w:rPr>
        <w:t xml:space="preserve"> Geliştiriyor</w:t>
      </w:r>
    </w:p>
    <w:p w14:paraId="237FB20E" w14:textId="4610FD76" w:rsidR="00353EC8" w:rsidRPr="002C0257" w:rsidRDefault="00353EC8" w:rsidP="00AA05D0">
      <w:pPr>
        <w:rPr>
          <w:rFonts w:asciiTheme="minorHAnsi" w:eastAsia="Times New Roman" w:hAnsiTheme="minorHAnsi" w:cstheme="minorHAnsi"/>
          <w:lang w:val="tr-TR"/>
        </w:rPr>
      </w:pPr>
      <w:r w:rsidRPr="002C0257">
        <w:rPr>
          <w:rFonts w:asciiTheme="minorHAnsi" w:hAnsiTheme="minorHAnsi" w:cstheme="minorHAnsi"/>
          <w:lang w:val="tr-TR"/>
        </w:rPr>
        <w:t>VMware,</w:t>
      </w:r>
      <w:r w:rsidR="00BB235F" w:rsidRPr="002C0257">
        <w:rPr>
          <w:rFonts w:asciiTheme="minorHAnsi" w:hAnsiTheme="minorHAnsi" w:cstheme="minorHAnsi"/>
          <w:lang w:val="tr-TR"/>
        </w:rPr>
        <w:t xml:space="preserve"> kurumların</w:t>
      </w:r>
      <w:r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BB235F" w:rsidRPr="002C0257">
        <w:rPr>
          <w:rFonts w:asciiTheme="minorHAnsi" w:hAnsiTheme="minorHAnsi" w:cstheme="minorHAnsi"/>
          <w:lang w:val="tr-TR"/>
        </w:rPr>
        <w:t>Kubernetes</w:t>
      </w:r>
      <w:proofErr w:type="spellEnd"/>
      <w:r w:rsidR="00BB235F" w:rsidRPr="002C0257">
        <w:rPr>
          <w:rFonts w:asciiTheme="minorHAnsi" w:hAnsiTheme="minorHAnsi" w:cstheme="minorHAnsi"/>
          <w:lang w:val="tr-TR"/>
        </w:rPr>
        <w:t xml:space="preserve"> üzerinden yazılım kurma, yürütme ve yönetme şekillerini dönüştürecek şekilde tasarlanan </w:t>
      </w:r>
      <w:hyperlink r:id="rId6" w:history="1">
        <w:r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Pr="002C0257">
          <w:rPr>
            <w:rStyle w:val="Kpr"/>
            <w:rFonts w:asciiTheme="minorHAnsi" w:hAnsiTheme="minorHAnsi" w:cstheme="minorHAnsi"/>
            <w:lang w:val="tr-TR"/>
          </w:rPr>
          <w:t>Tanzu</w:t>
        </w:r>
        <w:proofErr w:type="spellEnd"/>
      </w:hyperlink>
      <w:r w:rsidRPr="002C0257">
        <w:rPr>
          <w:rFonts w:asciiTheme="minorHAnsi" w:hAnsiTheme="minorHAnsi" w:cstheme="minorHAnsi"/>
          <w:lang w:val="tr-TR"/>
        </w:rPr>
        <w:t xml:space="preserve"> ürün ve hizmet portföyüne hızlı geliştirmeler yaptığını </w:t>
      </w:r>
      <w:hyperlink r:id="rId7" w:history="1">
        <w:proofErr w:type="spellStart"/>
        <w:r w:rsidRPr="002C0257">
          <w:rPr>
            <w:rStyle w:val="Kpr"/>
            <w:rFonts w:asciiTheme="minorHAnsi" w:hAnsiTheme="minorHAnsi" w:cstheme="minorHAnsi"/>
            <w:lang w:val="tr-TR"/>
          </w:rPr>
          <w:t>VMworld</w:t>
        </w:r>
        <w:proofErr w:type="spellEnd"/>
        <w:r w:rsidRPr="002C0257">
          <w:rPr>
            <w:rStyle w:val="Kpr"/>
            <w:rFonts w:asciiTheme="minorHAnsi" w:hAnsiTheme="minorHAnsi" w:cstheme="minorHAnsi"/>
            <w:lang w:val="tr-TR"/>
          </w:rPr>
          <w:t xml:space="preserve"> 2019 Amerika</w:t>
        </w:r>
      </w:hyperlink>
      <w:r w:rsidRPr="002C0257">
        <w:rPr>
          <w:rFonts w:asciiTheme="minorHAnsi" w:hAnsiTheme="minorHAnsi" w:cstheme="minorHAnsi"/>
          <w:lang w:val="tr-TR"/>
        </w:rPr>
        <w:t xml:space="preserve">’da duyurdu. </w:t>
      </w:r>
      <w:r w:rsidR="00BB235F" w:rsidRPr="002C0257">
        <w:rPr>
          <w:rFonts w:asciiTheme="minorHAnsi" w:hAnsiTheme="minorHAnsi" w:cstheme="minorHAnsi"/>
          <w:lang w:val="tr-TR"/>
        </w:rPr>
        <w:t xml:space="preserve">Güncellemeler arasında </w:t>
      </w:r>
      <w:r w:rsidR="007F5793" w:rsidRPr="002C0257">
        <w:rPr>
          <w:rFonts w:asciiTheme="minorHAnsi" w:hAnsiTheme="minorHAnsi" w:cstheme="minorHAnsi"/>
          <w:lang w:val="tr-TR"/>
        </w:rPr>
        <w:t xml:space="preserve">ve </w:t>
      </w:r>
      <w:r w:rsidR="00BB235F" w:rsidRPr="002C0257">
        <w:rPr>
          <w:rFonts w:asciiTheme="minorHAnsi" w:hAnsiTheme="minorHAnsi" w:cstheme="minorHAnsi"/>
          <w:lang w:val="tr-TR"/>
        </w:rPr>
        <w:t xml:space="preserve">Project </w:t>
      </w:r>
      <w:proofErr w:type="spellStart"/>
      <w:r w:rsidR="00BB235F" w:rsidRPr="002C0257">
        <w:rPr>
          <w:rFonts w:asciiTheme="minorHAnsi" w:hAnsiTheme="minorHAnsi" w:cstheme="minorHAnsi"/>
          <w:lang w:val="tr-TR"/>
        </w:rPr>
        <w:t>Pacific’in</w:t>
      </w:r>
      <w:proofErr w:type="spellEnd"/>
      <w:r w:rsidR="00BB235F" w:rsidRPr="002C0257">
        <w:rPr>
          <w:rFonts w:asciiTheme="minorHAnsi" w:hAnsiTheme="minorHAnsi" w:cstheme="minorHAnsi"/>
          <w:lang w:val="tr-TR"/>
        </w:rPr>
        <w:t xml:space="preserve"> beta programının </w:t>
      </w:r>
      <w:r w:rsidR="007F5793" w:rsidRPr="002C0257">
        <w:rPr>
          <w:rFonts w:asciiTheme="minorHAnsi" w:hAnsiTheme="minorHAnsi" w:cstheme="minorHAnsi"/>
          <w:lang w:val="tr-TR"/>
        </w:rPr>
        <w:t xml:space="preserve">ve VMware </w:t>
      </w:r>
      <w:proofErr w:type="spellStart"/>
      <w:r w:rsidR="007F5793" w:rsidRPr="002C0257">
        <w:rPr>
          <w:rFonts w:asciiTheme="minorHAnsi" w:hAnsiTheme="minorHAnsi" w:cstheme="minorHAnsi"/>
          <w:lang w:val="tr-TR"/>
        </w:rPr>
        <w:t>Tanzu</w:t>
      </w:r>
      <w:proofErr w:type="spellEnd"/>
      <w:r w:rsidR="007F5793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7F5793" w:rsidRPr="002C0257">
        <w:rPr>
          <w:rFonts w:asciiTheme="minorHAnsi" w:hAnsiTheme="minorHAnsi" w:cstheme="minorHAnsi"/>
          <w:lang w:val="tr-TR"/>
        </w:rPr>
        <w:t>Mission</w:t>
      </w:r>
      <w:proofErr w:type="spellEnd"/>
      <w:r w:rsidR="007F5793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7F5793" w:rsidRPr="002C0257">
        <w:rPr>
          <w:rFonts w:asciiTheme="minorHAnsi" w:hAnsiTheme="minorHAnsi" w:cstheme="minorHAnsi"/>
          <w:lang w:val="tr-TR"/>
        </w:rPr>
        <w:t>Control’un</w:t>
      </w:r>
      <w:proofErr w:type="spellEnd"/>
      <w:r w:rsidR="007F5793" w:rsidRPr="002C0257">
        <w:rPr>
          <w:rFonts w:asciiTheme="minorHAnsi" w:hAnsiTheme="minorHAnsi" w:cstheme="minorHAnsi"/>
          <w:lang w:val="tr-TR"/>
        </w:rPr>
        <w:t xml:space="preserve"> </w:t>
      </w:r>
      <w:r w:rsidR="00BB235F" w:rsidRPr="002C0257">
        <w:rPr>
          <w:rFonts w:asciiTheme="minorHAnsi" w:hAnsiTheme="minorHAnsi" w:cstheme="minorHAnsi"/>
          <w:lang w:val="tr-TR"/>
        </w:rPr>
        <w:t xml:space="preserve">yanı sıra uygulamaların kesintisiz bir şekilde sunulabilmesi için mevcut ve gelecekteki iş ortaklarının bulut yerlisi ekosistemden tamamlayıcı teknolojilerle desteklenen </w:t>
      </w:r>
      <w:proofErr w:type="spellStart"/>
      <w:r w:rsidR="00BB235F" w:rsidRPr="002C0257">
        <w:rPr>
          <w:rFonts w:asciiTheme="minorHAnsi" w:hAnsiTheme="minorHAnsi" w:cstheme="minorHAnsi"/>
          <w:lang w:val="tr-TR"/>
        </w:rPr>
        <w:t>Kubernetes</w:t>
      </w:r>
      <w:proofErr w:type="spellEnd"/>
      <w:r w:rsidR="00BB235F" w:rsidRPr="002C0257">
        <w:rPr>
          <w:rFonts w:asciiTheme="minorHAnsi" w:hAnsiTheme="minorHAnsi" w:cstheme="minorHAnsi"/>
          <w:lang w:val="tr-TR"/>
        </w:rPr>
        <w:t xml:space="preserve"> temelli bir platform kurmalarını sağlayan yeni VMware </w:t>
      </w:r>
      <w:proofErr w:type="spellStart"/>
      <w:r w:rsidR="00BB235F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BB235F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BB235F" w:rsidRPr="002C0257">
        <w:rPr>
          <w:rFonts w:asciiTheme="minorHAnsi" w:hAnsiTheme="minorHAnsi" w:cstheme="minorHAnsi"/>
          <w:lang w:val="tr-TR"/>
        </w:rPr>
        <w:t>Native</w:t>
      </w:r>
      <w:proofErr w:type="spellEnd"/>
      <w:r w:rsidR="00BB235F" w:rsidRPr="002C0257">
        <w:rPr>
          <w:rFonts w:asciiTheme="minorHAnsi" w:hAnsiTheme="minorHAnsi" w:cstheme="minorHAnsi"/>
          <w:lang w:val="tr-TR"/>
        </w:rPr>
        <w:t xml:space="preserve"> Master Services </w:t>
      </w:r>
      <w:proofErr w:type="spellStart"/>
      <w:r w:rsidR="00BB235F" w:rsidRPr="002C0257">
        <w:rPr>
          <w:rFonts w:asciiTheme="minorHAnsi" w:hAnsiTheme="minorHAnsi" w:cstheme="minorHAnsi"/>
          <w:lang w:val="tr-TR"/>
        </w:rPr>
        <w:t>Competency</w:t>
      </w:r>
      <w:proofErr w:type="spellEnd"/>
      <w:r w:rsidR="00BB235F" w:rsidRPr="002C0257">
        <w:rPr>
          <w:rFonts w:asciiTheme="minorHAnsi" w:hAnsiTheme="minorHAnsi" w:cstheme="minorHAnsi"/>
          <w:lang w:val="tr-TR"/>
        </w:rPr>
        <w:t xml:space="preserve"> de yer alıyor. </w:t>
      </w:r>
    </w:p>
    <w:p w14:paraId="5F0FDCA0" w14:textId="7E8FC2E2" w:rsidR="00BB235F" w:rsidRPr="002C0257" w:rsidRDefault="00BB235F" w:rsidP="004D443E">
      <w:pPr>
        <w:pStyle w:val="AralkYok"/>
        <w:rPr>
          <w:rFonts w:cstheme="minorHAnsi"/>
          <w:b/>
          <w:bCs/>
          <w:lang w:val="tr-TR"/>
        </w:rPr>
      </w:pPr>
    </w:p>
    <w:p w14:paraId="33BE3902" w14:textId="2CB394BA" w:rsidR="00BB235F" w:rsidRPr="002C0257" w:rsidRDefault="00BB235F" w:rsidP="00EF42E1">
      <w:pPr>
        <w:pStyle w:val="AralkYok"/>
        <w:rPr>
          <w:rFonts w:cstheme="minorHAnsi"/>
          <w:b/>
          <w:bCs/>
          <w:lang w:val="tr-TR"/>
        </w:rPr>
      </w:pPr>
      <w:r w:rsidRPr="002C0257">
        <w:rPr>
          <w:rFonts w:cstheme="minorHAnsi"/>
          <w:b/>
          <w:bCs/>
          <w:lang w:val="tr-TR"/>
        </w:rPr>
        <w:t xml:space="preserve">VMware </w:t>
      </w:r>
      <w:proofErr w:type="spellStart"/>
      <w:r w:rsidRPr="002C0257">
        <w:rPr>
          <w:rFonts w:cstheme="minorHAnsi"/>
          <w:b/>
          <w:bCs/>
          <w:lang w:val="tr-TR"/>
        </w:rPr>
        <w:t>Cloud</w:t>
      </w:r>
      <w:proofErr w:type="spellEnd"/>
      <w:r w:rsidRPr="002C0257">
        <w:rPr>
          <w:rFonts w:cstheme="minorHAnsi"/>
          <w:b/>
          <w:bCs/>
          <w:lang w:val="tr-TR"/>
        </w:rPr>
        <w:t xml:space="preserve"> on AWS, </w:t>
      </w:r>
      <w:r w:rsidR="007F5793" w:rsidRPr="002C0257">
        <w:rPr>
          <w:rFonts w:cstheme="minorHAnsi"/>
          <w:b/>
          <w:bCs/>
          <w:lang w:val="tr-TR"/>
        </w:rPr>
        <w:t>Bölgedeki</w:t>
      </w:r>
      <w:r w:rsidRPr="002C0257">
        <w:rPr>
          <w:rFonts w:cstheme="minorHAnsi"/>
          <w:b/>
          <w:bCs/>
          <w:lang w:val="tr-TR"/>
        </w:rPr>
        <w:t xml:space="preserve"> Müşterilerinin Uygulamaları Taşımalarına ve Modernleştirmelerine Yardımcı Oluyor</w:t>
      </w:r>
    </w:p>
    <w:p w14:paraId="3DAEEA58" w14:textId="1888B43A" w:rsidR="00BB235F" w:rsidRPr="002C0257" w:rsidRDefault="00BB235F" w:rsidP="00EF42E1">
      <w:pPr>
        <w:pStyle w:val="AralkYok"/>
        <w:rPr>
          <w:rFonts w:cstheme="minorHAnsi"/>
          <w:lang w:val="tr-TR"/>
        </w:rPr>
      </w:pPr>
      <w:r w:rsidRPr="002C0257">
        <w:rPr>
          <w:rFonts w:cstheme="minorHAnsi"/>
          <w:lang w:val="tr-TR"/>
        </w:rPr>
        <w:t xml:space="preserve">AWS EU (Stockholm) bölgesinde kullanıma açılacak olan VMware </w:t>
      </w:r>
      <w:proofErr w:type="spellStart"/>
      <w:r w:rsidRPr="002C0257">
        <w:rPr>
          <w:rFonts w:cstheme="minorHAnsi"/>
          <w:lang w:val="tr-TR"/>
        </w:rPr>
        <w:t>Cloud</w:t>
      </w:r>
      <w:proofErr w:type="spellEnd"/>
      <w:r w:rsidRPr="002C0257">
        <w:rPr>
          <w:rFonts w:cstheme="minorHAnsi"/>
          <w:lang w:val="tr-TR"/>
        </w:rPr>
        <w:t xml:space="preserve"> on </w:t>
      </w:r>
      <w:proofErr w:type="spellStart"/>
      <w:r w:rsidRPr="002C0257">
        <w:rPr>
          <w:rFonts w:cstheme="minorHAnsi"/>
          <w:lang w:val="tr-TR"/>
        </w:rPr>
        <w:t>AWS’in</w:t>
      </w:r>
      <w:proofErr w:type="spellEnd"/>
      <w:r w:rsidRPr="002C0257">
        <w:rPr>
          <w:rFonts w:cstheme="minorHAnsi"/>
          <w:lang w:val="tr-TR"/>
        </w:rPr>
        <w:t xml:space="preserve"> iki yıl içinde Avrupa’da kullanıma açıldığı bölge sayısı beşe, tüm dünyada ise 17’ye çıkıyor. VMware</w:t>
      </w:r>
      <w:r w:rsidR="008F3F50" w:rsidRPr="002C0257">
        <w:rPr>
          <w:rFonts w:cstheme="minorHAnsi"/>
          <w:lang w:val="tr-TR"/>
        </w:rPr>
        <w:t>,</w:t>
      </w:r>
      <w:r w:rsidRPr="002C0257">
        <w:rPr>
          <w:rFonts w:cstheme="minorHAnsi"/>
          <w:lang w:val="tr-TR"/>
        </w:rPr>
        <w:t xml:space="preserve"> </w:t>
      </w:r>
      <w:r w:rsidR="008F3F50" w:rsidRPr="002C0257">
        <w:rPr>
          <w:rFonts w:cstheme="minorHAnsi"/>
          <w:lang w:val="tr-TR"/>
        </w:rPr>
        <w:t xml:space="preserve">işletim sistemi destekli taşımayı da </w:t>
      </w:r>
      <w:r w:rsidRPr="002C0257">
        <w:rPr>
          <w:rFonts w:cstheme="minorHAnsi"/>
          <w:lang w:val="tr-TR"/>
        </w:rPr>
        <w:t>VMware HCX özelliklerini</w:t>
      </w:r>
      <w:r w:rsidR="008F3F50" w:rsidRPr="002C0257">
        <w:rPr>
          <w:rFonts w:cstheme="minorHAnsi"/>
          <w:lang w:val="tr-TR"/>
        </w:rPr>
        <w:t>n arasına katıyor. Böylece</w:t>
      </w:r>
      <w:r w:rsidR="007F5793" w:rsidRPr="002C0257">
        <w:rPr>
          <w:rFonts w:cstheme="minorHAnsi"/>
          <w:lang w:val="tr-TR"/>
        </w:rPr>
        <w:t xml:space="preserve"> </w:t>
      </w:r>
      <w:proofErr w:type="spellStart"/>
      <w:r w:rsidR="007F5793" w:rsidRPr="002C0257">
        <w:rPr>
          <w:rFonts w:cstheme="minorHAnsi"/>
          <w:lang w:val="tr-TR"/>
        </w:rPr>
        <w:t>Red</w:t>
      </w:r>
      <w:proofErr w:type="spellEnd"/>
      <w:r w:rsidR="007F5793" w:rsidRPr="002C0257">
        <w:rPr>
          <w:rFonts w:cstheme="minorHAnsi"/>
          <w:lang w:val="tr-TR"/>
        </w:rPr>
        <w:t xml:space="preserve"> Hat </w:t>
      </w:r>
      <w:proofErr w:type="spellStart"/>
      <w:r w:rsidR="007F5793" w:rsidRPr="002C0257">
        <w:rPr>
          <w:rFonts w:cstheme="minorHAnsi"/>
          <w:lang w:val="tr-TR"/>
        </w:rPr>
        <w:t>OpenStack</w:t>
      </w:r>
      <w:proofErr w:type="spellEnd"/>
      <w:r w:rsidR="007F5793" w:rsidRPr="002C0257">
        <w:rPr>
          <w:rFonts w:cstheme="minorHAnsi"/>
          <w:lang w:val="tr-TR"/>
        </w:rPr>
        <w:t xml:space="preserve">/KVM ve Microsoft </w:t>
      </w:r>
      <w:proofErr w:type="spellStart"/>
      <w:r w:rsidR="007F5793" w:rsidRPr="002C0257">
        <w:rPr>
          <w:rFonts w:cstheme="minorHAnsi"/>
          <w:lang w:val="tr-TR"/>
        </w:rPr>
        <w:t>Hyper</w:t>
      </w:r>
      <w:proofErr w:type="spellEnd"/>
      <w:r w:rsidR="007F5793" w:rsidRPr="002C0257">
        <w:rPr>
          <w:rFonts w:cstheme="minorHAnsi"/>
          <w:lang w:val="tr-TR"/>
        </w:rPr>
        <w:t>-V ortamları gibi</w:t>
      </w:r>
      <w:r w:rsidR="008F3F50" w:rsidRPr="002C0257">
        <w:rPr>
          <w:rFonts w:cstheme="minorHAnsi"/>
          <w:lang w:val="tr-TR"/>
        </w:rPr>
        <w:t xml:space="preserve"> </w:t>
      </w:r>
      <w:proofErr w:type="spellStart"/>
      <w:r w:rsidR="008F3F50" w:rsidRPr="002C0257">
        <w:rPr>
          <w:rFonts w:cstheme="minorHAnsi"/>
          <w:lang w:val="tr-TR"/>
        </w:rPr>
        <w:t>vSphere’a</w:t>
      </w:r>
      <w:proofErr w:type="spellEnd"/>
      <w:r w:rsidR="008F3F50" w:rsidRPr="002C0257">
        <w:rPr>
          <w:rFonts w:cstheme="minorHAnsi"/>
          <w:lang w:val="tr-TR"/>
        </w:rPr>
        <w:t xml:space="preserve"> ait olmayan iş yükleri de VMware </w:t>
      </w:r>
      <w:proofErr w:type="spellStart"/>
      <w:r w:rsidR="008F3F50" w:rsidRPr="002C0257">
        <w:rPr>
          <w:rFonts w:cstheme="minorHAnsi"/>
          <w:lang w:val="tr-TR"/>
        </w:rPr>
        <w:t>Cloud</w:t>
      </w:r>
      <w:proofErr w:type="spellEnd"/>
      <w:r w:rsidR="008F3F50" w:rsidRPr="002C0257">
        <w:rPr>
          <w:rFonts w:cstheme="minorHAnsi"/>
          <w:lang w:val="tr-TR"/>
        </w:rPr>
        <w:t xml:space="preserve"> on </w:t>
      </w:r>
      <w:proofErr w:type="spellStart"/>
      <w:r w:rsidR="008F3F50" w:rsidRPr="002C0257">
        <w:rPr>
          <w:rFonts w:cstheme="minorHAnsi"/>
          <w:lang w:val="tr-TR"/>
        </w:rPr>
        <w:t>AWS’e</w:t>
      </w:r>
      <w:proofErr w:type="spellEnd"/>
      <w:r w:rsidR="008F3F50" w:rsidRPr="002C0257">
        <w:rPr>
          <w:rFonts w:cstheme="minorHAnsi"/>
          <w:lang w:val="tr-TR"/>
        </w:rPr>
        <w:t xml:space="preserve"> taşınabilecek. </w:t>
      </w:r>
      <w:r w:rsidR="007F5793" w:rsidRPr="002C0257">
        <w:rPr>
          <w:rFonts w:cstheme="minorHAnsi"/>
          <w:lang w:val="tr-TR"/>
        </w:rPr>
        <w:t>VMware t</w:t>
      </w:r>
      <w:r w:rsidR="00F416D8" w:rsidRPr="002C0257">
        <w:rPr>
          <w:rFonts w:cstheme="minorHAnsi"/>
          <w:lang w:val="tr-TR"/>
        </w:rPr>
        <w:t xml:space="preserve">üm bunların yanında VMware </w:t>
      </w:r>
      <w:proofErr w:type="spellStart"/>
      <w:r w:rsidR="00F416D8" w:rsidRPr="002C0257">
        <w:rPr>
          <w:rFonts w:cstheme="minorHAnsi"/>
          <w:lang w:val="tr-TR"/>
        </w:rPr>
        <w:t>vCloud</w:t>
      </w:r>
      <w:proofErr w:type="spellEnd"/>
      <w:r w:rsidR="00F416D8" w:rsidRPr="002C0257">
        <w:rPr>
          <w:rFonts w:cstheme="minorHAnsi"/>
          <w:lang w:val="tr-TR"/>
        </w:rPr>
        <w:t xml:space="preserve"> </w:t>
      </w:r>
      <w:proofErr w:type="spellStart"/>
      <w:r w:rsidR="00F416D8" w:rsidRPr="002C0257">
        <w:rPr>
          <w:rFonts w:cstheme="minorHAnsi"/>
          <w:lang w:val="tr-TR"/>
        </w:rPr>
        <w:t>Director</w:t>
      </w:r>
      <w:proofErr w:type="spellEnd"/>
      <w:r w:rsidR="00F416D8" w:rsidRPr="002C0257">
        <w:rPr>
          <w:rFonts w:cstheme="minorHAnsi"/>
          <w:lang w:val="tr-TR"/>
        </w:rPr>
        <w:t xml:space="preserve"> özelliklerini VMware </w:t>
      </w:r>
      <w:proofErr w:type="spellStart"/>
      <w:r w:rsidR="00F416D8" w:rsidRPr="002C0257">
        <w:rPr>
          <w:rFonts w:cstheme="minorHAnsi"/>
          <w:lang w:val="tr-TR"/>
        </w:rPr>
        <w:t>Cloud</w:t>
      </w:r>
      <w:proofErr w:type="spellEnd"/>
      <w:r w:rsidR="00F416D8" w:rsidRPr="002C0257">
        <w:rPr>
          <w:rFonts w:cstheme="minorHAnsi"/>
          <w:lang w:val="tr-TR"/>
        </w:rPr>
        <w:t xml:space="preserve"> on </w:t>
      </w:r>
      <w:proofErr w:type="spellStart"/>
      <w:r w:rsidR="00F416D8" w:rsidRPr="002C0257">
        <w:rPr>
          <w:rFonts w:cstheme="minorHAnsi"/>
          <w:lang w:val="tr-TR"/>
        </w:rPr>
        <w:lastRenderedPageBreak/>
        <w:t>AWS’e</w:t>
      </w:r>
      <w:proofErr w:type="spellEnd"/>
      <w:r w:rsidR="00F416D8" w:rsidRPr="002C0257">
        <w:rPr>
          <w:rFonts w:cstheme="minorHAnsi"/>
          <w:lang w:val="tr-TR"/>
        </w:rPr>
        <w:t xml:space="preserve"> getiren ve Yönetilen Hizmet Sağlayıcılarının </w:t>
      </w:r>
      <w:r w:rsidR="007F5793" w:rsidRPr="002C0257">
        <w:rPr>
          <w:rFonts w:cstheme="minorHAnsi"/>
          <w:lang w:val="tr-TR"/>
        </w:rPr>
        <w:t xml:space="preserve"> (MSP) </w:t>
      </w:r>
      <w:r w:rsidR="00F416D8" w:rsidRPr="002C0257">
        <w:rPr>
          <w:rFonts w:cstheme="minorHAnsi"/>
          <w:lang w:val="tr-TR"/>
        </w:rPr>
        <w:t>kullanım örneklerini ve genel maliyeti birçok kullanıcıya göndermesini sağlayan kanıtlanmı</w:t>
      </w:r>
      <w:r w:rsidR="00BE1D5D" w:rsidRPr="002C0257">
        <w:rPr>
          <w:rFonts w:cstheme="minorHAnsi"/>
          <w:lang w:val="tr-TR"/>
        </w:rPr>
        <w:t>ş</w:t>
      </w:r>
      <w:r w:rsidR="00F416D8" w:rsidRPr="002C0257">
        <w:rPr>
          <w:rFonts w:cstheme="minorHAnsi"/>
          <w:lang w:val="tr-TR"/>
        </w:rPr>
        <w:t xml:space="preserve"> ve güvenli özelliklerini barındıran yeni VMware </w:t>
      </w:r>
      <w:proofErr w:type="spellStart"/>
      <w:r w:rsidR="00F416D8" w:rsidRPr="002C0257">
        <w:rPr>
          <w:rFonts w:cstheme="minorHAnsi"/>
          <w:lang w:val="tr-TR"/>
        </w:rPr>
        <w:t>Cloud</w:t>
      </w:r>
      <w:proofErr w:type="spellEnd"/>
      <w:r w:rsidR="00F416D8" w:rsidRPr="002C0257">
        <w:rPr>
          <w:rFonts w:cstheme="minorHAnsi"/>
          <w:lang w:val="tr-TR"/>
        </w:rPr>
        <w:t xml:space="preserve"> </w:t>
      </w:r>
      <w:proofErr w:type="spellStart"/>
      <w:r w:rsidR="00F416D8" w:rsidRPr="002C0257">
        <w:rPr>
          <w:rFonts w:cstheme="minorHAnsi"/>
          <w:lang w:val="tr-TR"/>
        </w:rPr>
        <w:t>Director’u</w:t>
      </w:r>
      <w:proofErr w:type="spellEnd"/>
      <w:r w:rsidR="00F416D8" w:rsidRPr="002C0257">
        <w:rPr>
          <w:rFonts w:cstheme="minorHAnsi"/>
          <w:lang w:val="tr-TR"/>
        </w:rPr>
        <w:t xml:space="preserve"> duyurdu.</w:t>
      </w:r>
    </w:p>
    <w:p w14:paraId="03F7E09E" w14:textId="02FB7730" w:rsidR="00716F07" w:rsidRPr="002C0257" w:rsidRDefault="00716F07" w:rsidP="00716F07">
      <w:pPr>
        <w:rPr>
          <w:rFonts w:asciiTheme="minorHAnsi" w:hAnsiTheme="minorHAnsi" w:cstheme="minorHAnsi"/>
          <w:b/>
          <w:iCs/>
          <w:lang w:val="tr-TR"/>
        </w:rPr>
      </w:pPr>
    </w:p>
    <w:p w14:paraId="047A8214" w14:textId="6ADCEA6B" w:rsidR="00F416D8" w:rsidRPr="002C0257" w:rsidRDefault="00F416D8" w:rsidP="00716F07">
      <w:pPr>
        <w:rPr>
          <w:rFonts w:asciiTheme="minorHAnsi" w:hAnsiTheme="minorHAnsi" w:cstheme="minorHAnsi"/>
          <w:b/>
          <w:iCs/>
          <w:lang w:val="tr-TR"/>
        </w:rPr>
      </w:pPr>
    </w:p>
    <w:p w14:paraId="51740D65" w14:textId="5C33798A" w:rsidR="00BE1D5D" w:rsidRPr="002C0257" w:rsidRDefault="00F416D8">
      <w:pPr>
        <w:rPr>
          <w:rFonts w:asciiTheme="minorHAnsi" w:hAnsiTheme="minorHAnsi" w:cstheme="minorHAnsi"/>
          <w:b/>
          <w:iCs/>
          <w:lang w:val="tr-TR"/>
        </w:rPr>
      </w:pPr>
      <w:r w:rsidRPr="002C0257">
        <w:rPr>
          <w:rFonts w:asciiTheme="minorHAnsi" w:hAnsiTheme="minorHAnsi" w:cstheme="minorHAnsi"/>
          <w:b/>
          <w:iCs/>
          <w:lang w:val="tr-TR"/>
        </w:rPr>
        <w:t xml:space="preserve">Project </w:t>
      </w:r>
      <w:proofErr w:type="spellStart"/>
      <w:r w:rsidRPr="002C0257">
        <w:rPr>
          <w:rFonts w:asciiTheme="minorHAnsi" w:hAnsiTheme="minorHAnsi" w:cstheme="minorHAnsi"/>
          <w:b/>
          <w:iCs/>
          <w:lang w:val="tr-TR"/>
        </w:rPr>
        <w:t>Path</w:t>
      </w:r>
      <w:proofErr w:type="spellEnd"/>
      <w:r w:rsidR="00BE1D5D" w:rsidRPr="002C0257">
        <w:rPr>
          <w:rFonts w:asciiTheme="minorHAnsi" w:hAnsiTheme="minorHAnsi" w:cstheme="minorHAnsi"/>
          <w:b/>
          <w:iCs/>
          <w:lang w:val="tr-TR"/>
        </w:rPr>
        <w:t>,</w:t>
      </w:r>
      <w:r w:rsidRPr="002C0257">
        <w:rPr>
          <w:rFonts w:asciiTheme="minorHAnsi" w:hAnsiTheme="minorHAnsi" w:cstheme="minorHAnsi"/>
          <w:b/>
          <w:iCs/>
          <w:lang w:val="tr-TR"/>
        </w:rPr>
        <w:t xml:space="preserve"> Bulut Sağlayıcıları için Çoklu Bulut Hizmet Teslimi ve İşlemler </w:t>
      </w:r>
      <w:r w:rsidR="00BE1D5D" w:rsidRPr="002C0257">
        <w:rPr>
          <w:rFonts w:asciiTheme="minorHAnsi" w:hAnsiTheme="minorHAnsi" w:cstheme="minorHAnsi"/>
          <w:b/>
          <w:iCs/>
          <w:lang w:val="tr-TR"/>
        </w:rPr>
        <w:t>Sunuyor</w:t>
      </w:r>
    </w:p>
    <w:p w14:paraId="727BDC48" w14:textId="5BFD9EC1" w:rsidR="00BE1D5D" w:rsidRPr="002C0257" w:rsidRDefault="00BE1D5D">
      <w:pPr>
        <w:rPr>
          <w:rFonts w:asciiTheme="minorHAnsi" w:hAnsiTheme="minorHAnsi" w:cstheme="minorHAnsi"/>
          <w:lang w:val="tr-TR"/>
        </w:rPr>
      </w:pPr>
      <w:r w:rsidRPr="002C0257">
        <w:rPr>
          <w:rFonts w:asciiTheme="minorHAnsi" w:hAnsiTheme="minorHAnsi" w:cstheme="minorHAnsi"/>
          <w:lang w:val="tr-TR"/>
        </w:rPr>
        <w:t xml:space="preserve">Bir teknoloji </w:t>
      </w:r>
      <w:proofErr w:type="spellStart"/>
      <w:r w:rsidRPr="002C0257">
        <w:rPr>
          <w:rFonts w:asciiTheme="minorHAnsi" w:hAnsiTheme="minorHAnsi" w:cstheme="minorHAnsi"/>
          <w:lang w:val="tr-TR"/>
        </w:rPr>
        <w:t>önizlemesi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 olan Project </w:t>
      </w:r>
      <w:proofErr w:type="spellStart"/>
      <w:r w:rsidRPr="002C0257">
        <w:rPr>
          <w:rFonts w:asciiTheme="minorHAnsi" w:hAnsiTheme="minorHAnsi" w:cstheme="minorHAnsi"/>
          <w:lang w:val="tr-TR"/>
        </w:rPr>
        <w:t>Path</w:t>
      </w:r>
      <w:proofErr w:type="spellEnd"/>
      <w:r w:rsidRPr="002C0257">
        <w:rPr>
          <w:rFonts w:asciiTheme="minorHAnsi" w:hAnsiTheme="minorHAnsi" w:cstheme="minorHAnsi"/>
          <w:lang w:val="tr-TR"/>
        </w:rPr>
        <w:t>, bulut sağlayıcılarının ve Yönetilen Hizmet Sağlayıcılarının bulut işlerine yeni değerler, hasılat ve iyileştirilmiş kazanç sunacak yeni iş modelleri benimsemelerine yardımcı ol</w:t>
      </w:r>
      <w:r w:rsidR="007F5793" w:rsidRPr="002C0257">
        <w:rPr>
          <w:rFonts w:asciiTheme="minorHAnsi" w:hAnsiTheme="minorHAnsi" w:cstheme="minorHAnsi"/>
          <w:lang w:val="tr-TR"/>
        </w:rPr>
        <w:t>abiliyor</w:t>
      </w:r>
      <w:r w:rsidRPr="002C0257">
        <w:rPr>
          <w:rFonts w:asciiTheme="minorHAnsi" w:hAnsiTheme="minorHAnsi" w:cstheme="minorHAnsi"/>
          <w:lang w:val="tr-TR"/>
        </w:rPr>
        <w:t xml:space="preserve">. Project </w:t>
      </w:r>
      <w:proofErr w:type="spellStart"/>
      <w:r w:rsidRPr="002C0257">
        <w:rPr>
          <w:rFonts w:asciiTheme="minorHAnsi" w:hAnsiTheme="minorHAnsi" w:cstheme="minorHAnsi"/>
          <w:lang w:val="tr-TR"/>
        </w:rPr>
        <w:t>Path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, bugün VMware </w:t>
      </w:r>
      <w:proofErr w:type="spellStart"/>
      <w:r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Fonts w:asciiTheme="minorHAnsi" w:hAnsiTheme="minorHAnsi" w:cstheme="minorHAnsi"/>
          <w:lang w:val="tr-TR"/>
        </w:rPr>
        <w:t>Provider’da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 </w:t>
      </w:r>
      <w:r w:rsidR="0091386C" w:rsidRPr="002C0257">
        <w:rPr>
          <w:rFonts w:asciiTheme="minorHAnsi" w:hAnsiTheme="minorHAnsi" w:cstheme="minorHAnsi"/>
          <w:lang w:val="tr-TR"/>
        </w:rPr>
        <w:t xml:space="preserve">bulunan </w:t>
      </w:r>
      <w:r w:rsidR="007F5793" w:rsidRPr="002C0257">
        <w:rPr>
          <w:rFonts w:asciiTheme="minorHAnsi" w:hAnsiTheme="minorHAnsi" w:cstheme="minorHAnsi"/>
          <w:lang w:val="tr-TR"/>
        </w:rPr>
        <w:t xml:space="preserve">temel </w:t>
      </w:r>
      <w:r w:rsidR="0091386C" w:rsidRPr="002C0257">
        <w:rPr>
          <w:rFonts w:asciiTheme="minorHAnsi" w:hAnsiTheme="minorHAnsi" w:cstheme="minorHAnsi"/>
          <w:lang w:val="tr-TR"/>
        </w:rPr>
        <w:t>özelliklerin üzerine kurulabiliyor ve bu özellikleri ileriye taşıyor. Bu sırada aşamalar halinde kullanıma alınarak tüm VMware Bulut uç noktalarında yönetim ve işlemlerin birleşmesini sağlıyor.</w:t>
      </w:r>
      <w:r w:rsidR="00933A5C" w:rsidRPr="002C0257">
        <w:rPr>
          <w:rFonts w:asciiTheme="minorHAnsi" w:hAnsiTheme="minorHAnsi" w:cstheme="minorHAnsi"/>
          <w:lang w:val="tr-TR"/>
        </w:rPr>
        <w:t xml:space="preserve"> Bunların arasında iş ortağının kendi bulutları da (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AWS’de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 çalışan VMware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SDDC’leri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,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Azure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, Google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, IBM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,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Oracle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 xml:space="preserve"> ve yerel genel bulutlar) yer alıyor. Bulu</w:t>
      </w:r>
      <w:r w:rsidR="005B4179" w:rsidRPr="002C0257">
        <w:rPr>
          <w:rFonts w:asciiTheme="minorHAnsi" w:hAnsiTheme="minorHAnsi" w:cstheme="minorHAnsi"/>
          <w:lang w:val="tr-TR"/>
        </w:rPr>
        <w:t>t</w:t>
      </w:r>
      <w:r w:rsidR="00933A5C" w:rsidRPr="002C0257">
        <w:rPr>
          <w:rFonts w:asciiTheme="minorHAnsi" w:hAnsiTheme="minorHAnsi" w:cstheme="minorHAnsi"/>
          <w:lang w:val="tr-TR"/>
        </w:rPr>
        <w:t xml:space="preserve"> sağlayıcıları self-servis çok kullanıcılı </w:t>
      </w:r>
      <w:proofErr w:type="spellStart"/>
      <w:r w:rsidR="00933A5C" w:rsidRPr="002C0257">
        <w:rPr>
          <w:rFonts w:asciiTheme="minorHAnsi" w:hAnsiTheme="minorHAnsi" w:cstheme="minorHAnsi"/>
          <w:lang w:val="tr-TR"/>
        </w:rPr>
        <w:t>IaaS</w:t>
      </w:r>
      <w:proofErr w:type="spellEnd"/>
      <w:r w:rsidR="00933A5C" w:rsidRPr="002C0257">
        <w:rPr>
          <w:rFonts w:asciiTheme="minorHAnsi" w:hAnsiTheme="minorHAnsi" w:cstheme="minorHAnsi"/>
          <w:lang w:val="tr-TR"/>
        </w:rPr>
        <w:t>, konteynerler, taşıma, yedekleme, felaket kurtarması</w:t>
      </w:r>
      <w:r w:rsidR="005B4179" w:rsidRPr="002C0257">
        <w:rPr>
          <w:rFonts w:asciiTheme="minorHAnsi" w:hAnsiTheme="minorHAnsi" w:cstheme="minorHAnsi"/>
          <w:lang w:val="tr-TR"/>
        </w:rPr>
        <w:t xml:space="preserve">, nesne depolama, hizmet olarak veri tabanı, güvenlik, uygulama şablonları ve çok daha fazlasını herhangi bir VMware bulut uç noktasında sunabilecek. Ek olarak, Project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Path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bulut sağlayıcılarının müşteri yönetimi, müşteri kullanımı, faturalandırma ve tüm VMware bulut uç noktalarında müşteri desteği gibi işlemlerinin de birleşmesine yardımcı olacak. VMware, bu stratejiyi desteklemek için yeni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SaaS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temelli VMware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Director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hizmetini, VMware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Provider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Hub’ı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, VMware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vCloud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Availability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3.5’i duyururken, VMware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Cloud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Provider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Partners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için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Bitnami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Community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5B4179" w:rsidRPr="002C0257">
        <w:rPr>
          <w:rFonts w:asciiTheme="minorHAnsi" w:hAnsiTheme="minorHAnsi" w:cstheme="minorHAnsi"/>
          <w:lang w:val="tr-TR"/>
        </w:rPr>
        <w:t>Catalogue’un</w:t>
      </w:r>
      <w:proofErr w:type="spellEnd"/>
      <w:r w:rsidR="005B4179" w:rsidRPr="002C0257">
        <w:rPr>
          <w:rFonts w:asciiTheme="minorHAnsi" w:hAnsiTheme="minorHAnsi" w:cstheme="minorHAnsi"/>
          <w:lang w:val="tr-TR"/>
        </w:rPr>
        <w:t xml:space="preserve"> kullanıma açıldığını paylaştı.</w:t>
      </w:r>
    </w:p>
    <w:p w14:paraId="367E3284" w14:textId="2264B551" w:rsidR="005B4179" w:rsidRPr="002C0257" w:rsidRDefault="005B4179" w:rsidP="00D35FF4">
      <w:pPr>
        <w:rPr>
          <w:rFonts w:asciiTheme="minorHAnsi" w:hAnsiTheme="minorHAnsi" w:cstheme="minorHAnsi"/>
          <w:b/>
          <w:bCs/>
          <w:lang w:val="tr-TR"/>
        </w:rPr>
      </w:pPr>
    </w:p>
    <w:p w14:paraId="04658144" w14:textId="24C36D80" w:rsidR="00DA05C7" w:rsidRPr="002C0257" w:rsidRDefault="007F5793" w:rsidP="000075FA">
      <w:pPr>
        <w:rPr>
          <w:rFonts w:asciiTheme="minorHAnsi" w:hAnsiTheme="minorHAnsi" w:cstheme="minorHAnsi"/>
          <w:b/>
          <w:bCs/>
          <w:lang w:val="tr-TR"/>
        </w:rPr>
      </w:pPr>
      <w:r w:rsidRPr="002C0257">
        <w:rPr>
          <w:rFonts w:asciiTheme="minorHAnsi" w:hAnsiTheme="minorHAnsi" w:cstheme="minorHAnsi"/>
          <w:b/>
          <w:bCs/>
          <w:lang w:val="tr-TR"/>
        </w:rPr>
        <w:t>VMware, İletişim Hizmet S</w:t>
      </w:r>
      <w:r w:rsidR="00E756D3" w:rsidRPr="002C0257">
        <w:rPr>
          <w:rFonts w:asciiTheme="minorHAnsi" w:hAnsiTheme="minorHAnsi" w:cstheme="minorHAnsi"/>
          <w:b/>
          <w:bCs/>
          <w:lang w:val="tr-TR"/>
        </w:rPr>
        <w:t xml:space="preserve">ağlayıcılarının Çoklu-Bulut </w:t>
      </w:r>
      <w:proofErr w:type="spellStart"/>
      <w:r w:rsidR="00E756D3" w:rsidRPr="002C0257">
        <w:rPr>
          <w:rFonts w:asciiTheme="minorHAnsi" w:hAnsiTheme="minorHAnsi" w:cstheme="minorHAnsi"/>
          <w:b/>
          <w:bCs/>
          <w:lang w:val="tr-TR"/>
        </w:rPr>
        <w:t>Operasyonel</w:t>
      </w:r>
      <w:proofErr w:type="spellEnd"/>
      <w:r w:rsidR="00E756D3" w:rsidRPr="002C0257">
        <w:rPr>
          <w:rFonts w:asciiTheme="minorHAnsi" w:hAnsiTheme="minorHAnsi" w:cstheme="minorHAnsi"/>
          <w:b/>
          <w:bCs/>
          <w:lang w:val="tr-TR"/>
        </w:rPr>
        <w:t xml:space="preserve"> Çevikliğini</w:t>
      </w:r>
      <w:r w:rsidRPr="002C0257">
        <w:rPr>
          <w:rFonts w:asciiTheme="minorHAnsi" w:hAnsiTheme="minorHAnsi" w:cstheme="minorHAnsi"/>
          <w:b/>
          <w:bCs/>
          <w:lang w:val="tr-TR"/>
        </w:rPr>
        <w:t xml:space="preserve"> Koordine Eden </w:t>
      </w:r>
      <w:r w:rsidR="00E756D3" w:rsidRPr="002C0257">
        <w:rPr>
          <w:rFonts w:asciiTheme="minorHAnsi" w:hAnsiTheme="minorHAnsi" w:cstheme="minorHAnsi"/>
          <w:b/>
          <w:bCs/>
          <w:lang w:val="tr-TR"/>
        </w:rPr>
        <w:t xml:space="preserve">Project </w:t>
      </w:r>
      <w:proofErr w:type="spellStart"/>
      <w:r w:rsidR="00E756D3" w:rsidRPr="002C0257">
        <w:rPr>
          <w:rFonts w:asciiTheme="minorHAnsi" w:hAnsiTheme="minorHAnsi" w:cstheme="minorHAnsi"/>
          <w:b/>
          <w:bCs/>
          <w:lang w:val="tr-TR"/>
        </w:rPr>
        <w:t>Maestro’yu</w:t>
      </w:r>
      <w:proofErr w:type="spellEnd"/>
      <w:r w:rsidR="00E756D3" w:rsidRPr="002C0257">
        <w:rPr>
          <w:rFonts w:asciiTheme="minorHAnsi" w:hAnsiTheme="minorHAnsi" w:cstheme="minorHAnsi"/>
          <w:b/>
          <w:bCs/>
          <w:lang w:val="tr-TR"/>
        </w:rPr>
        <w:t xml:space="preserve"> Tanıtıyor</w:t>
      </w:r>
    </w:p>
    <w:p w14:paraId="78B64FB4" w14:textId="07058E54" w:rsidR="00DA05C7" w:rsidRPr="002C0257" w:rsidRDefault="00DA05C7" w:rsidP="000075FA">
      <w:pPr>
        <w:rPr>
          <w:b/>
          <w:bCs/>
          <w:lang w:val="tr-TR"/>
        </w:rPr>
      </w:pPr>
      <w:r w:rsidRPr="002C0257">
        <w:rPr>
          <w:lang w:val="tr-TR"/>
        </w:rPr>
        <w:t xml:space="preserve">VMware, </w:t>
      </w:r>
      <w:r w:rsidR="00E756D3" w:rsidRPr="002C0257">
        <w:rPr>
          <w:lang w:val="tr-TR"/>
        </w:rPr>
        <w:t xml:space="preserve"> </w:t>
      </w:r>
      <w:proofErr w:type="spellStart"/>
      <w:r w:rsidR="00E756D3" w:rsidRPr="002C0257">
        <w:rPr>
          <w:lang w:val="tr-TR"/>
        </w:rPr>
        <w:t>telko</w:t>
      </w:r>
      <w:proofErr w:type="spellEnd"/>
      <w:r w:rsidR="00E756D3" w:rsidRPr="002C0257">
        <w:rPr>
          <w:lang w:val="tr-TR"/>
        </w:rPr>
        <w:t xml:space="preserve"> bulut </w:t>
      </w:r>
      <w:proofErr w:type="spellStart"/>
      <w:r w:rsidR="00E756D3" w:rsidRPr="002C0257">
        <w:rPr>
          <w:lang w:val="tr-TR"/>
        </w:rPr>
        <w:t>orkestrasyonunu</w:t>
      </w:r>
      <w:proofErr w:type="spellEnd"/>
      <w:r w:rsidR="00E756D3" w:rsidRPr="002C0257">
        <w:rPr>
          <w:lang w:val="tr-TR"/>
        </w:rPr>
        <w:t xml:space="preserve"> sağlayarak iletişim hizmet sağlayıcılarının pazardaki ağ işlev ve hizmetlerini bulutlar arasında, merkezden sınıra, özel buluttan genel buluta hızlandırmalarına yardımcı oluyor</w:t>
      </w:r>
      <w:r w:rsidRPr="002C0257">
        <w:rPr>
          <w:lang w:val="tr-TR"/>
        </w:rPr>
        <w:t xml:space="preserve">. Buluta öncelik veren bu </w:t>
      </w:r>
      <w:proofErr w:type="spellStart"/>
      <w:r w:rsidRPr="002C0257">
        <w:rPr>
          <w:lang w:val="tr-TR"/>
        </w:rPr>
        <w:t>orkestrasyon</w:t>
      </w:r>
      <w:proofErr w:type="spellEnd"/>
      <w:r w:rsidRPr="002C0257">
        <w:rPr>
          <w:lang w:val="tr-TR"/>
        </w:rPr>
        <w:t xml:space="preserve"> çözümüyle </w:t>
      </w:r>
      <w:proofErr w:type="spellStart"/>
      <w:r w:rsidRPr="002C0257">
        <w:rPr>
          <w:lang w:val="tr-TR"/>
        </w:rPr>
        <w:t>CSP’ler</w:t>
      </w:r>
      <w:proofErr w:type="spellEnd"/>
      <w:r w:rsidRPr="002C0257">
        <w:rPr>
          <w:lang w:val="tr-TR"/>
        </w:rPr>
        <w:t xml:space="preserve"> daha fazla ağ fonksiyon formatında kullanılabilen ağ hizmetleri kurabilecek ve bunları otomatikleştirebilecek. Bu sayede NFV ve </w:t>
      </w:r>
      <w:proofErr w:type="spellStart"/>
      <w:r w:rsidRPr="002C0257">
        <w:rPr>
          <w:lang w:val="tr-TR"/>
        </w:rPr>
        <w:t>Telko</w:t>
      </w:r>
      <w:proofErr w:type="spellEnd"/>
      <w:r w:rsidRPr="002C0257">
        <w:rPr>
          <w:lang w:val="tr-TR"/>
        </w:rPr>
        <w:t xml:space="preserve"> Bulut mimarilerinin her katmanındaki operasyonlarını optimize edebilecek ve birlikte çalıştırabilecek. </w:t>
      </w:r>
      <w:proofErr w:type="spellStart"/>
      <w:r w:rsidRPr="002C0257">
        <w:rPr>
          <w:lang w:val="tr-TR"/>
        </w:rPr>
        <w:t>Telko</w:t>
      </w:r>
      <w:proofErr w:type="spellEnd"/>
      <w:r w:rsidRPr="002C0257">
        <w:rPr>
          <w:lang w:val="tr-TR"/>
        </w:rPr>
        <w:t xml:space="preserve"> bulut </w:t>
      </w:r>
      <w:proofErr w:type="spellStart"/>
      <w:r w:rsidRPr="002C0257">
        <w:rPr>
          <w:lang w:val="tr-TR"/>
        </w:rPr>
        <w:t>orkestratörü</w:t>
      </w:r>
      <w:proofErr w:type="spellEnd"/>
      <w:r w:rsidR="007B6337" w:rsidRPr="002C0257">
        <w:rPr>
          <w:lang w:val="tr-TR"/>
        </w:rPr>
        <w:t>,</w:t>
      </w:r>
      <w:r w:rsidRPr="002C0257">
        <w:rPr>
          <w:lang w:val="tr-TR"/>
        </w:rPr>
        <w:t xml:space="preserve"> </w:t>
      </w:r>
      <w:proofErr w:type="spellStart"/>
      <w:r w:rsidR="007B6337" w:rsidRPr="002C0257">
        <w:rPr>
          <w:lang w:val="tr-TR"/>
        </w:rPr>
        <w:t>CSP’lere</w:t>
      </w:r>
      <w:proofErr w:type="spellEnd"/>
      <w:r w:rsidR="007B6337" w:rsidRPr="002C0257">
        <w:rPr>
          <w:lang w:val="tr-TR"/>
        </w:rPr>
        <w:t xml:space="preserve"> yeni hizmetlerini pazara ulaştırma süresini hızlandıracak, çok daha karmaşık ağları yönetme maliyetini azaltacak ve müşteri deneyimini iyileştirecek </w:t>
      </w:r>
      <w:proofErr w:type="spellStart"/>
      <w:r w:rsidR="007B6337" w:rsidRPr="002C0257">
        <w:rPr>
          <w:lang w:val="tr-TR"/>
        </w:rPr>
        <w:t>operasyonel</w:t>
      </w:r>
      <w:proofErr w:type="spellEnd"/>
      <w:r w:rsidR="007B6337" w:rsidRPr="002C0257">
        <w:rPr>
          <w:lang w:val="tr-TR"/>
        </w:rPr>
        <w:t xml:space="preserve"> verimlilik sunacak.</w:t>
      </w:r>
    </w:p>
    <w:p w14:paraId="06B08DEC" w14:textId="1C7738A9" w:rsidR="00A6189D" w:rsidRPr="002C0257" w:rsidRDefault="00A6189D">
      <w:pPr>
        <w:rPr>
          <w:rFonts w:asciiTheme="minorHAnsi" w:hAnsiTheme="minorHAnsi" w:cstheme="minorHAnsi"/>
          <w:b/>
          <w:bCs/>
          <w:lang w:val="tr-TR"/>
        </w:rPr>
      </w:pPr>
    </w:p>
    <w:p w14:paraId="2A67B37A" w14:textId="675D0CD6" w:rsidR="00BC040E" w:rsidRPr="002C0257" w:rsidRDefault="00BC040E">
      <w:pPr>
        <w:rPr>
          <w:rFonts w:asciiTheme="minorHAnsi" w:hAnsiTheme="minorHAnsi" w:cstheme="minorHAnsi"/>
          <w:b/>
          <w:bCs/>
          <w:lang w:val="tr-TR"/>
        </w:rPr>
      </w:pPr>
    </w:p>
    <w:p w14:paraId="73D750DA" w14:textId="1D34821B" w:rsidR="00BC040E" w:rsidRPr="002C0257" w:rsidRDefault="00BC040E" w:rsidP="00763430">
      <w:pPr>
        <w:rPr>
          <w:rFonts w:asciiTheme="minorHAnsi" w:hAnsiTheme="minorHAnsi" w:cstheme="minorHAnsi"/>
          <w:b/>
          <w:bCs/>
          <w:lang w:val="tr-TR"/>
        </w:rPr>
      </w:pPr>
      <w:r w:rsidRPr="002C0257">
        <w:rPr>
          <w:rFonts w:asciiTheme="minorHAnsi" w:hAnsiTheme="minorHAnsi" w:cstheme="minorHAnsi"/>
          <w:b/>
          <w:bCs/>
          <w:lang w:val="tr-TR"/>
        </w:rPr>
        <w:t xml:space="preserve">VMware </w:t>
      </w:r>
      <w:proofErr w:type="spellStart"/>
      <w:r w:rsidRPr="002C0257">
        <w:rPr>
          <w:rFonts w:asciiTheme="minorHAnsi" w:hAnsiTheme="minorHAnsi" w:cstheme="minorHAnsi"/>
          <w:b/>
          <w:bCs/>
          <w:lang w:val="tr-TR"/>
        </w:rPr>
        <w:t>Workspace</w:t>
      </w:r>
      <w:proofErr w:type="spellEnd"/>
      <w:r w:rsidRPr="002C0257">
        <w:rPr>
          <w:rFonts w:asciiTheme="minorHAnsi" w:hAnsiTheme="minorHAnsi" w:cstheme="minorHAnsi"/>
          <w:b/>
          <w:bCs/>
          <w:lang w:val="tr-TR"/>
        </w:rPr>
        <w:t xml:space="preserve"> ONE Sıfırıncı Gün Çalışan Deneyimi Sunarak Verimliliğin Artması için BT ve </w:t>
      </w:r>
      <w:proofErr w:type="spellStart"/>
      <w:r w:rsidRPr="002C0257">
        <w:rPr>
          <w:rFonts w:asciiTheme="minorHAnsi" w:hAnsiTheme="minorHAnsi" w:cstheme="minorHAnsi"/>
          <w:b/>
          <w:bCs/>
          <w:lang w:val="tr-TR"/>
        </w:rPr>
        <w:t>İK’nın</w:t>
      </w:r>
      <w:proofErr w:type="spellEnd"/>
      <w:r w:rsidRPr="002C0257">
        <w:rPr>
          <w:rFonts w:asciiTheme="minorHAnsi" w:hAnsiTheme="minorHAnsi" w:cstheme="minorHAnsi"/>
          <w:b/>
          <w:bCs/>
          <w:lang w:val="tr-TR"/>
        </w:rPr>
        <w:t xml:space="preserve"> Yeni Eleman Alma Sürecini Hızlandırıyor</w:t>
      </w:r>
    </w:p>
    <w:p w14:paraId="1FBD3C6B" w14:textId="4C10DB23" w:rsidR="00167A02" w:rsidRPr="002C0257" w:rsidRDefault="00BC040E" w:rsidP="009F4FA8">
      <w:pPr>
        <w:rPr>
          <w:rFonts w:asciiTheme="minorHAnsi" w:hAnsiTheme="minorHAnsi" w:cstheme="minorHAnsi"/>
          <w:lang w:val="tr-TR"/>
        </w:rPr>
      </w:pPr>
      <w:r w:rsidRPr="002C0257">
        <w:rPr>
          <w:rFonts w:asciiTheme="minorHAnsi" w:hAnsiTheme="minorHAnsi" w:cstheme="minorHAnsi"/>
          <w:lang w:val="tr-TR"/>
        </w:rPr>
        <w:t>VMware</w:t>
      </w:r>
      <w:r w:rsidR="00A8408E" w:rsidRPr="002C0257">
        <w:rPr>
          <w:rFonts w:asciiTheme="minorHAnsi" w:hAnsiTheme="minorHAnsi" w:cstheme="minorHAnsi"/>
          <w:lang w:val="tr-TR"/>
        </w:rPr>
        <w:t>,</w:t>
      </w:r>
      <w:r w:rsidR="00167A02" w:rsidRPr="002C0257">
        <w:rPr>
          <w:rFonts w:asciiTheme="minorHAnsi" w:hAnsiTheme="minorHAnsi" w:cstheme="minorHAnsi"/>
          <w:lang w:val="tr-TR"/>
        </w:rPr>
        <w:t xml:space="preserve"> çalışan deneyimini daha da iyileştirecek</w:t>
      </w:r>
      <w:r w:rsidR="00A8408E" w:rsidRPr="002C0257">
        <w:rPr>
          <w:rFonts w:asciiTheme="minorHAnsi" w:hAnsiTheme="minorHAnsi" w:cstheme="minorHAnsi"/>
          <w:lang w:val="tr-TR"/>
        </w:rPr>
        <w:t xml:space="preserve"> yeni </w:t>
      </w:r>
      <w:proofErr w:type="spellStart"/>
      <w:r w:rsidR="00167A02" w:rsidRPr="002C0257">
        <w:rPr>
          <w:rFonts w:asciiTheme="minorHAnsi" w:hAnsiTheme="minorHAnsi" w:cstheme="minorHAnsi"/>
          <w:lang w:val="tr-TR"/>
        </w:rPr>
        <w:t>Workspace</w:t>
      </w:r>
      <w:proofErr w:type="spellEnd"/>
      <w:r w:rsidR="00167A02" w:rsidRPr="002C0257">
        <w:rPr>
          <w:rFonts w:asciiTheme="minorHAnsi" w:hAnsiTheme="minorHAnsi" w:cstheme="minorHAnsi"/>
          <w:lang w:val="tr-TR"/>
        </w:rPr>
        <w:t xml:space="preserve"> ONE </w:t>
      </w:r>
      <w:proofErr w:type="spellStart"/>
      <w:r w:rsidR="00167A02" w:rsidRPr="002C0257">
        <w:rPr>
          <w:rFonts w:asciiTheme="minorHAnsi" w:hAnsiTheme="minorHAnsi" w:cstheme="minorHAnsi"/>
          <w:lang w:val="tr-TR"/>
        </w:rPr>
        <w:t>Intelligent</w:t>
      </w:r>
      <w:proofErr w:type="spellEnd"/>
      <w:r w:rsidR="00167A02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167A02" w:rsidRPr="002C0257">
        <w:rPr>
          <w:rFonts w:asciiTheme="minorHAnsi" w:hAnsiTheme="minorHAnsi" w:cstheme="minorHAnsi"/>
          <w:lang w:val="tr-TR"/>
        </w:rPr>
        <w:t>Hub</w:t>
      </w:r>
      <w:proofErr w:type="spellEnd"/>
      <w:r w:rsidR="00167A02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167A02" w:rsidRPr="002C0257">
        <w:rPr>
          <w:rFonts w:asciiTheme="minorHAnsi" w:hAnsiTheme="minorHAnsi" w:cstheme="minorHAnsi"/>
          <w:lang w:val="tr-TR"/>
        </w:rPr>
        <w:t>inovasyonlarını</w:t>
      </w:r>
      <w:proofErr w:type="spellEnd"/>
      <w:r w:rsidR="00167A02" w:rsidRPr="002C0257">
        <w:rPr>
          <w:rFonts w:asciiTheme="minorHAnsi" w:hAnsiTheme="minorHAnsi" w:cstheme="minorHAnsi"/>
          <w:lang w:val="tr-TR"/>
        </w:rPr>
        <w:t xml:space="preserve"> tanıttı.  Sıfırıncı gün deneyimini destekleyen </w:t>
      </w:r>
      <w:proofErr w:type="spellStart"/>
      <w:r w:rsidR="00A8408E" w:rsidRPr="002C0257">
        <w:rPr>
          <w:rFonts w:asciiTheme="minorHAnsi" w:hAnsiTheme="minorHAnsi" w:cstheme="minorHAnsi"/>
          <w:lang w:val="tr-TR"/>
        </w:rPr>
        <w:t>Workspace</w:t>
      </w:r>
      <w:proofErr w:type="spellEnd"/>
      <w:r w:rsidR="00A8408E" w:rsidRPr="002C0257">
        <w:rPr>
          <w:rFonts w:asciiTheme="minorHAnsi" w:hAnsiTheme="minorHAnsi" w:cstheme="minorHAnsi"/>
          <w:lang w:val="tr-TR"/>
        </w:rPr>
        <w:t xml:space="preserve"> ONE, </w:t>
      </w:r>
      <w:r w:rsidR="00D43DBC" w:rsidRPr="002C0257">
        <w:rPr>
          <w:rFonts w:asciiTheme="minorHAnsi" w:hAnsiTheme="minorHAnsi" w:cstheme="minorHAnsi"/>
          <w:lang w:val="tr-TR"/>
        </w:rPr>
        <w:t>yeni işe alınanların</w:t>
      </w:r>
      <w:r w:rsidR="00167A02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167A02" w:rsidRPr="002C0257">
        <w:rPr>
          <w:rFonts w:asciiTheme="minorHAnsi" w:hAnsiTheme="minorHAnsi" w:cstheme="minorHAnsi"/>
          <w:lang w:val="tr-TR"/>
        </w:rPr>
        <w:t>Intelligent</w:t>
      </w:r>
      <w:proofErr w:type="spellEnd"/>
      <w:r w:rsidR="00167A02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167A02" w:rsidRPr="002C0257">
        <w:rPr>
          <w:rFonts w:asciiTheme="minorHAnsi" w:hAnsiTheme="minorHAnsi" w:cstheme="minorHAnsi"/>
          <w:lang w:val="tr-TR"/>
        </w:rPr>
        <w:t>Hub’daki</w:t>
      </w:r>
      <w:proofErr w:type="spellEnd"/>
      <w:r w:rsidR="00167A02" w:rsidRPr="002C0257">
        <w:rPr>
          <w:rFonts w:asciiTheme="minorHAnsi" w:hAnsiTheme="minorHAnsi" w:cstheme="minorHAnsi"/>
          <w:lang w:val="tr-TR"/>
        </w:rPr>
        <w:t xml:space="preserve"> </w:t>
      </w:r>
      <w:r w:rsidR="00D43DBC" w:rsidRPr="002C0257">
        <w:rPr>
          <w:rFonts w:asciiTheme="minorHAnsi" w:hAnsiTheme="minorHAnsi" w:cstheme="minorHAnsi"/>
          <w:lang w:val="tr-TR"/>
        </w:rPr>
        <w:t xml:space="preserve">şirket rehberi ve intranet gibi </w:t>
      </w:r>
      <w:r w:rsidR="00167A02" w:rsidRPr="002C0257">
        <w:rPr>
          <w:rFonts w:asciiTheme="minorHAnsi" w:hAnsiTheme="minorHAnsi" w:cstheme="minorHAnsi"/>
          <w:lang w:val="tr-TR"/>
        </w:rPr>
        <w:t>faydalı kaynaklara erişimin</w:t>
      </w:r>
      <w:r w:rsidR="00D43DBC" w:rsidRPr="002C0257">
        <w:rPr>
          <w:rFonts w:asciiTheme="minorHAnsi" w:hAnsiTheme="minorHAnsi" w:cstheme="minorHAnsi"/>
          <w:lang w:val="tr-TR"/>
        </w:rPr>
        <w:t>i ve başlama günlerinde önce bilgilerden faydalanmalarını</w:t>
      </w:r>
      <w:r w:rsidR="00167A02" w:rsidRPr="002C0257">
        <w:rPr>
          <w:rFonts w:asciiTheme="minorHAnsi" w:hAnsiTheme="minorHAnsi" w:cstheme="minorHAnsi"/>
          <w:lang w:val="tr-TR"/>
        </w:rPr>
        <w:t xml:space="preserve"> sağlıyor</w:t>
      </w:r>
      <w:r w:rsidR="00D43DBC" w:rsidRPr="002C0257">
        <w:rPr>
          <w:rFonts w:asciiTheme="minorHAnsi" w:hAnsiTheme="minorHAnsi" w:cstheme="minorHAnsi"/>
          <w:lang w:val="tr-TR"/>
        </w:rPr>
        <w:t xml:space="preserve"> Yeni işe alınanlar buna ek olarak, çalışanlara ilk gün verilecek teknolojileri seçmek gibi birtakım başlangıç işlerini de tamamlamak için </w:t>
      </w:r>
      <w:proofErr w:type="spellStart"/>
      <w:r w:rsidR="00D43DBC" w:rsidRPr="002C0257">
        <w:rPr>
          <w:rFonts w:asciiTheme="minorHAnsi" w:hAnsiTheme="minorHAnsi" w:cstheme="minorHAnsi"/>
          <w:lang w:val="tr-TR"/>
        </w:rPr>
        <w:t>Intelligent</w:t>
      </w:r>
      <w:proofErr w:type="spellEnd"/>
      <w:r w:rsidR="00D43DBC" w:rsidRPr="002C0257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D43DBC" w:rsidRPr="002C0257">
        <w:rPr>
          <w:rFonts w:asciiTheme="minorHAnsi" w:hAnsiTheme="minorHAnsi" w:cstheme="minorHAnsi"/>
          <w:lang w:val="tr-TR"/>
        </w:rPr>
        <w:t>Hub’ı</w:t>
      </w:r>
      <w:proofErr w:type="spellEnd"/>
      <w:r w:rsidR="00D43DBC" w:rsidRPr="002C0257">
        <w:rPr>
          <w:rFonts w:asciiTheme="minorHAnsi" w:hAnsiTheme="minorHAnsi" w:cstheme="minorHAnsi"/>
          <w:lang w:val="tr-TR"/>
        </w:rPr>
        <w:t xml:space="preserve"> kullanabilecekler.  VMware ayrıca yeni bir güvenlik mimarisi de tanıtarak birçok hibrit ve çoklu-Bulut VDI gelişmelerini de devreye aldı. </w:t>
      </w:r>
    </w:p>
    <w:p w14:paraId="3559E9B5" w14:textId="5567A509" w:rsidR="000B5385" w:rsidRPr="002C0257" w:rsidRDefault="000B5385" w:rsidP="009F4FA8">
      <w:pPr>
        <w:rPr>
          <w:rFonts w:asciiTheme="minorHAnsi" w:hAnsiTheme="minorHAnsi" w:cstheme="minorHAnsi"/>
          <w:b/>
          <w:bCs/>
          <w:lang w:val="tr-TR"/>
        </w:rPr>
      </w:pPr>
    </w:p>
    <w:p w14:paraId="2A07DBD6" w14:textId="026FF937" w:rsidR="00AD347E" w:rsidRPr="002C0257" w:rsidRDefault="000B5385" w:rsidP="00803897">
      <w:pPr>
        <w:rPr>
          <w:rFonts w:asciiTheme="minorHAnsi" w:hAnsiTheme="minorHAnsi" w:cstheme="minorHAnsi"/>
          <w:b/>
          <w:bCs/>
          <w:lang w:val="tr-TR"/>
        </w:rPr>
      </w:pPr>
      <w:r w:rsidRPr="002C0257">
        <w:rPr>
          <w:rFonts w:asciiTheme="minorHAnsi" w:hAnsiTheme="minorHAnsi" w:cstheme="minorHAnsi"/>
          <w:b/>
          <w:bCs/>
          <w:lang w:val="tr-TR"/>
        </w:rPr>
        <w:t xml:space="preserve">VMware SD-WAN </w:t>
      </w:r>
      <w:proofErr w:type="spellStart"/>
      <w:r w:rsidRPr="002C0257">
        <w:rPr>
          <w:rFonts w:asciiTheme="minorHAnsi" w:hAnsiTheme="minorHAnsi" w:cstheme="minorHAnsi"/>
          <w:b/>
          <w:bCs/>
          <w:lang w:val="tr-TR"/>
        </w:rPr>
        <w:t>by</w:t>
      </w:r>
      <w:proofErr w:type="spellEnd"/>
      <w:r w:rsidRPr="002C0257">
        <w:rPr>
          <w:rFonts w:asciiTheme="minorHAnsi" w:hAnsiTheme="minorHAnsi" w:cstheme="minorHAnsi"/>
          <w:b/>
          <w:bCs/>
          <w:lang w:val="tr-TR"/>
        </w:rPr>
        <w:t xml:space="preserve"> </w:t>
      </w:r>
      <w:proofErr w:type="spellStart"/>
      <w:r w:rsidRPr="002C0257">
        <w:rPr>
          <w:rFonts w:asciiTheme="minorHAnsi" w:hAnsiTheme="minorHAnsi" w:cstheme="minorHAnsi"/>
          <w:b/>
          <w:bCs/>
          <w:lang w:val="tr-TR"/>
        </w:rPr>
        <w:t>VeloCloud</w:t>
      </w:r>
      <w:proofErr w:type="spellEnd"/>
      <w:r w:rsidRPr="002C0257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AD347E" w:rsidRPr="002C0257">
        <w:rPr>
          <w:rFonts w:asciiTheme="minorHAnsi" w:hAnsiTheme="minorHAnsi" w:cstheme="minorHAnsi"/>
          <w:b/>
          <w:bCs/>
          <w:lang w:val="tr-TR"/>
        </w:rPr>
        <w:t>Kapsamlı bir Güvenli Erişim Hizmet Sınırı Sunuyor</w:t>
      </w:r>
    </w:p>
    <w:p w14:paraId="559B2A09" w14:textId="052D044E" w:rsidR="00AD347E" w:rsidRPr="002C0257" w:rsidRDefault="00AD347E" w:rsidP="00803897">
      <w:pPr>
        <w:rPr>
          <w:rFonts w:eastAsia="Arial" w:cstheme="minorHAnsi"/>
          <w:lang w:val="tr-TR"/>
        </w:rPr>
      </w:pPr>
      <w:r w:rsidRPr="002C0257">
        <w:rPr>
          <w:rFonts w:eastAsia="Arial" w:cstheme="minorHAnsi"/>
          <w:lang w:val="tr-TR"/>
        </w:rPr>
        <w:t xml:space="preserve">Şirket, kurumların işlerini büyütmek için küresel olarak erişilebilen Bulut Hizmetleri </w:t>
      </w:r>
      <w:proofErr w:type="spellStart"/>
      <w:r w:rsidRPr="002C0257">
        <w:rPr>
          <w:rFonts w:eastAsia="Arial" w:cstheme="minorHAnsi"/>
          <w:lang w:val="tr-TR"/>
        </w:rPr>
        <w:t>Ağı’ndan</w:t>
      </w:r>
      <w:proofErr w:type="spellEnd"/>
      <w:r w:rsidRPr="002C0257">
        <w:rPr>
          <w:rFonts w:eastAsia="Arial" w:cstheme="minorHAnsi"/>
          <w:lang w:val="tr-TR"/>
        </w:rPr>
        <w:t xml:space="preserve"> avantaj kazanmalarını sağlayan VMware SD-WAN </w:t>
      </w:r>
      <w:proofErr w:type="spellStart"/>
      <w:r w:rsidRPr="002C0257">
        <w:rPr>
          <w:rFonts w:eastAsia="Arial" w:cstheme="minorHAnsi"/>
          <w:lang w:val="tr-TR"/>
        </w:rPr>
        <w:t>by</w:t>
      </w:r>
      <w:proofErr w:type="spellEnd"/>
      <w:r w:rsidRPr="002C0257">
        <w:rPr>
          <w:rFonts w:eastAsia="Arial" w:cstheme="minorHAnsi"/>
          <w:lang w:val="tr-TR"/>
        </w:rPr>
        <w:t xml:space="preserve"> </w:t>
      </w:r>
      <w:proofErr w:type="spellStart"/>
      <w:r w:rsidRPr="002C0257">
        <w:rPr>
          <w:rFonts w:eastAsia="Arial" w:cstheme="minorHAnsi"/>
          <w:lang w:val="tr-TR"/>
        </w:rPr>
        <w:t>VeloCloud’un</w:t>
      </w:r>
      <w:proofErr w:type="spellEnd"/>
      <w:r w:rsidRPr="002C0257">
        <w:rPr>
          <w:rFonts w:eastAsia="Arial" w:cstheme="minorHAnsi"/>
          <w:lang w:val="tr-TR"/>
        </w:rPr>
        <w:t xml:space="preserve"> kapsamlı bir Güvenli Erişim Hizmet Sınırı platformunu nasıl sunduğunu gösterdi. VMware tüm bunların yanında</w:t>
      </w:r>
      <w:r w:rsidR="00D43DBC" w:rsidRPr="002C0257">
        <w:rPr>
          <w:rFonts w:eastAsia="Arial" w:cstheme="minorHAnsi"/>
          <w:lang w:val="tr-TR"/>
        </w:rPr>
        <w:t xml:space="preserve"> Microsoft</w:t>
      </w:r>
      <w:r w:rsidRPr="002C0257">
        <w:rPr>
          <w:rFonts w:eastAsia="Arial" w:cstheme="minorHAnsi"/>
          <w:lang w:val="tr-TR"/>
        </w:rPr>
        <w:t xml:space="preserve"> </w:t>
      </w:r>
      <w:proofErr w:type="spellStart"/>
      <w:r w:rsidRPr="002C0257">
        <w:rPr>
          <w:rFonts w:eastAsia="Arial" w:cstheme="minorHAnsi"/>
          <w:lang w:val="tr-TR"/>
        </w:rPr>
        <w:t>Azure</w:t>
      </w:r>
      <w:proofErr w:type="spellEnd"/>
      <w:r w:rsidRPr="002C0257">
        <w:rPr>
          <w:rFonts w:eastAsia="Arial" w:cstheme="minorHAnsi"/>
          <w:lang w:val="tr-TR"/>
        </w:rPr>
        <w:t xml:space="preserve"> ve </w:t>
      </w:r>
      <w:proofErr w:type="spellStart"/>
      <w:r w:rsidRPr="002C0257">
        <w:rPr>
          <w:rFonts w:eastAsia="Arial" w:cstheme="minorHAnsi"/>
          <w:lang w:val="tr-TR"/>
        </w:rPr>
        <w:t>Azure</w:t>
      </w:r>
      <w:proofErr w:type="spellEnd"/>
      <w:r w:rsidRPr="002C0257">
        <w:rPr>
          <w:rFonts w:eastAsia="Arial" w:cstheme="minorHAnsi"/>
          <w:lang w:val="tr-TR"/>
        </w:rPr>
        <w:t xml:space="preserve"> içinde hizmete alınan VMware SD-WAN geçitleri arasında daha derin bir entegrasyon sunmayı planlıyor. </w:t>
      </w:r>
      <w:r w:rsidRPr="002C0257">
        <w:rPr>
          <w:rFonts w:eastAsia="Arial" w:cstheme="minorHAnsi"/>
          <w:lang w:val="tr-TR"/>
        </w:rPr>
        <w:lastRenderedPageBreak/>
        <w:t xml:space="preserve">Böylece uçtan uca yüksek bir performansın yanı sıra şirketin tüm şubelerinden </w:t>
      </w:r>
      <w:proofErr w:type="spellStart"/>
      <w:r w:rsidRPr="002C0257">
        <w:rPr>
          <w:rFonts w:eastAsia="Arial" w:cstheme="minorHAnsi"/>
          <w:lang w:val="tr-TR"/>
        </w:rPr>
        <w:t>Azure’daki</w:t>
      </w:r>
      <w:proofErr w:type="spellEnd"/>
      <w:r w:rsidRPr="002C0257">
        <w:rPr>
          <w:rFonts w:eastAsia="Arial" w:cstheme="minorHAnsi"/>
          <w:lang w:val="tr-TR"/>
        </w:rPr>
        <w:t xml:space="preserve"> iş yüklerine optimize edilmiş erişim imkanları sağlayacak.</w:t>
      </w:r>
    </w:p>
    <w:p w14:paraId="16C9B81B" w14:textId="02B86147" w:rsidR="007B136F" w:rsidRPr="002C0257" w:rsidRDefault="007B136F" w:rsidP="00803897">
      <w:pPr>
        <w:rPr>
          <w:rFonts w:asciiTheme="minorHAnsi" w:hAnsiTheme="minorHAnsi" w:cstheme="minorHAnsi"/>
          <w:b/>
          <w:bCs/>
          <w:lang w:val="tr-TR"/>
        </w:rPr>
      </w:pPr>
    </w:p>
    <w:p w14:paraId="2B0AD664" w14:textId="70C80FBF" w:rsidR="00D43DBC" w:rsidRPr="002C0257" w:rsidRDefault="00D43DBC" w:rsidP="00803897">
      <w:pPr>
        <w:rPr>
          <w:rFonts w:asciiTheme="minorHAnsi" w:hAnsiTheme="minorHAnsi" w:cstheme="minorHAnsi"/>
          <w:b/>
          <w:bCs/>
          <w:lang w:val="tr-TR"/>
        </w:rPr>
      </w:pPr>
      <w:r w:rsidRPr="002C0257">
        <w:rPr>
          <w:rFonts w:asciiTheme="minorHAnsi" w:hAnsiTheme="minorHAnsi" w:cstheme="minorHAnsi"/>
          <w:b/>
          <w:bCs/>
          <w:lang w:val="tr-TR"/>
        </w:rPr>
        <w:t xml:space="preserve">VMware ve Microsoft </w:t>
      </w:r>
      <w:proofErr w:type="spellStart"/>
      <w:r w:rsidRPr="002C0257">
        <w:rPr>
          <w:rFonts w:asciiTheme="minorHAnsi" w:hAnsiTheme="minorHAnsi" w:cstheme="minorHAnsi"/>
          <w:b/>
          <w:bCs/>
          <w:lang w:val="tr-TR"/>
        </w:rPr>
        <w:t>Azure</w:t>
      </w:r>
      <w:proofErr w:type="spellEnd"/>
      <w:r w:rsidRPr="002C0257">
        <w:rPr>
          <w:rFonts w:asciiTheme="minorHAnsi" w:hAnsiTheme="minorHAnsi" w:cstheme="minorHAnsi"/>
          <w:b/>
          <w:bCs/>
          <w:lang w:val="tr-TR"/>
        </w:rPr>
        <w:t>, Müşteri, Bulut ve Veri İnisiyatiflerinde Daha Büyük Etki Sağlamak iç</w:t>
      </w:r>
      <w:r w:rsidR="009333FE">
        <w:rPr>
          <w:rFonts w:asciiTheme="minorHAnsi" w:hAnsiTheme="minorHAnsi" w:cstheme="minorHAnsi"/>
          <w:b/>
          <w:bCs/>
          <w:lang w:val="tr-TR"/>
        </w:rPr>
        <w:t>i</w:t>
      </w:r>
      <w:r w:rsidRPr="002C0257">
        <w:rPr>
          <w:rFonts w:asciiTheme="minorHAnsi" w:hAnsiTheme="minorHAnsi" w:cstheme="minorHAnsi"/>
          <w:b/>
          <w:bCs/>
          <w:lang w:val="tr-TR"/>
        </w:rPr>
        <w:t xml:space="preserve">n İşbirliklerini Sürdürüyor </w:t>
      </w:r>
    </w:p>
    <w:p w14:paraId="27E70DED" w14:textId="53530708" w:rsidR="00D43DBC" w:rsidRPr="002C0257" w:rsidRDefault="00D43DBC" w:rsidP="00803897">
      <w:pPr>
        <w:rPr>
          <w:rFonts w:asciiTheme="minorHAnsi" w:hAnsiTheme="minorHAnsi" w:cstheme="minorHAnsi"/>
          <w:lang w:val="tr-TR"/>
        </w:rPr>
      </w:pPr>
      <w:proofErr w:type="spellStart"/>
      <w:r w:rsidRPr="002C0257">
        <w:rPr>
          <w:rFonts w:asciiTheme="minorHAnsi" w:hAnsiTheme="minorHAnsi" w:cstheme="minorHAnsi"/>
          <w:lang w:val="tr-TR"/>
        </w:rPr>
        <w:t>W</w:t>
      </w:r>
      <w:r w:rsidR="002C0257">
        <w:rPr>
          <w:rFonts w:asciiTheme="minorHAnsi" w:hAnsiTheme="minorHAnsi" w:cstheme="minorHAnsi"/>
          <w:lang w:val="tr-TR"/>
        </w:rPr>
        <w:t>M</w:t>
      </w:r>
      <w:r w:rsidRPr="002C0257">
        <w:rPr>
          <w:rFonts w:asciiTheme="minorHAnsi" w:hAnsiTheme="minorHAnsi" w:cstheme="minorHAnsi"/>
          <w:lang w:val="tr-TR"/>
        </w:rPr>
        <w:t>ware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, müşterilerinin dijital dönüşüm yolculuğuna yardımcı olmak üzere Microsoft’la işbirliğinin devam ettireceğini duyurdu.  Bu yılın başlarındaki </w:t>
      </w:r>
      <w:proofErr w:type="spellStart"/>
      <w:r w:rsidRPr="002C0257">
        <w:rPr>
          <w:rFonts w:asciiTheme="minorHAnsi" w:hAnsiTheme="minorHAnsi" w:cstheme="minorHAnsi"/>
          <w:lang w:val="tr-TR"/>
        </w:rPr>
        <w:t>Dell</w:t>
      </w:r>
      <w:proofErr w:type="spellEnd"/>
      <w:r w:rsidRPr="002C0257">
        <w:rPr>
          <w:rFonts w:asciiTheme="minorHAnsi" w:hAnsiTheme="minorHAnsi" w:cstheme="minorHAnsi"/>
          <w:lang w:val="tr-TR"/>
        </w:rPr>
        <w:t xml:space="preserve"> Technologies World’de yaptığı duyurular çerçevesinde her iki şirket aşağıdaki yeni inisiyatiflere alıyor: </w:t>
      </w:r>
    </w:p>
    <w:p w14:paraId="3855A416" w14:textId="77777777" w:rsidR="00D43DBC" w:rsidRPr="002C0257" w:rsidRDefault="00D43DBC" w:rsidP="00803897">
      <w:pPr>
        <w:rPr>
          <w:rFonts w:asciiTheme="minorHAnsi" w:hAnsiTheme="minorHAnsi" w:cstheme="minorHAnsi"/>
          <w:b/>
          <w:lang w:val="tr-TR"/>
        </w:rPr>
      </w:pPr>
    </w:p>
    <w:p w14:paraId="6C7D77DA" w14:textId="126BA1E2" w:rsidR="00D43DBC" w:rsidRDefault="00066989" w:rsidP="002C0257">
      <w:pPr>
        <w:pStyle w:val="ListeParagraf"/>
        <w:numPr>
          <w:ilvl w:val="0"/>
          <w:numId w:val="4"/>
        </w:numPr>
        <w:contextualSpacing/>
        <w:rPr>
          <w:bCs/>
          <w:lang w:val="tr-TR"/>
        </w:rPr>
      </w:pPr>
      <w:r w:rsidRPr="002C0257">
        <w:rPr>
          <w:bCs/>
          <w:lang w:val="tr-TR"/>
        </w:rPr>
        <w:t xml:space="preserve">Windows 10 modern yönetiminin hızlandırmak için </w:t>
      </w:r>
      <w:r w:rsidR="002C0257" w:rsidRPr="002C0257">
        <w:rPr>
          <w:bCs/>
          <w:lang w:val="tr-TR"/>
        </w:rPr>
        <w:t xml:space="preserve">VMware </w:t>
      </w:r>
      <w:proofErr w:type="spellStart"/>
      <w:r w:rsidR="002C0257" w:rsidRPr="002C0257">
        <w:rPr>
          <w:bCs/>
          <w:lang w:val="tr-TR"/>
        </w:rPr>
        <w:t>Workspace</w:t>
      </w:r>
      <w:proofErr w:type="spellEnd"/>
      <w:r w:rsidR="002C0257" w:rsidRPr="002C0257">
        <w:rPr>
          <w:bCs/>
          <w:lang w:val="tr-TR"/>
        </w:rPr>
        <w:t xml:space="preserve"> ONE </w:t>
      </w:r>
      <w:r w:rsidR="002C0257">
        <w:rPr>
          <w:bCs/>
          <w:lang w:val="tr-TR"/>
        </w:rPr>
        <w:t>ve</w:t>
      </w:r>
      <w:r w:rsidR="002C0257" w:rsidRPr="002C0257">
        <w:rPr>
          <w:bCs/>
          <w:lang w:val="tr-TR"/>
        </w:rPr>
        <w:t xml:space="preserve"> Microsoft </w:t>
      </w:r>
      <w:proofErr w:type="spellStart"/>
      <w:r w:rsidR="002C0257" w:rsidRPr="002C0257">
        <w:rPr>
          <w:bCs/>
          <w:lang w:val="tr-TR"/>
        </w:rPr>
        <w:t>Endpoint</w:t>
      </w:r>
      <w:proofErr w:type="spellEnd"/>
      <w:r w:rsidR="002C0257" w:rsidRPr="002C0257">
        <w:rPr>
          <w:bCs/>
          <w:lang w:val="tr-TR"/>
        </w:rPr>
        <w:t xml:space="preserve"> </w:t>
      </w:r>
      <w:proofErr w:type="spellStart"/>
      <w:r w:rsidR="002C0257" w:rsidRPr="002C0257">
        <w:rPr>
          <w:bCs/>
          <w:lang w:val="tr-TR"/>
        </w:rPr>
        <w:t>Manager</w:t>
      </w:r>
      <w:r w:rsidR="002C0257">
        <w:rPr>
          <w:bCs/>
          <w:lang w:val="tr-TR"/>
        </w:rPr>
        <w:t>’ın</w:t>
      </w:r>
      <w:proofErr w:type="spellEnd"/>
      <w:r w:rsidR="002C0257">
        <w:rPr>
          <w:bCs/>
          <w:lang w:val="tr-TR"/>
        </w:rPr>
        <w:t xml:space="preserve"> birleştiği yeni bir çözüm</w:t>
      </w:r>
      <w:r w:rsidR="00D43DBC" w:rsidRPr="002C0257">
        <w:rPr>
          <w:bCs/>
          <w:lang w:val="tr-TR"/>
        </w:rPr>
        <w:t>;</w:t>
      </w:r>
    </w:p>
    <w:p w14:paraId="246BE460" w14:textId="209EE74D" w:rsidR="00D43DBC" w:rsidRDefault="002C0257" w:rsidP="002C0257">
      <w:pPr>
        <w:pStyle w:val="ListeParagraf"/>
        <w:numPr>
          <w:ilvl w:val="0"/>
          <w:numId w:val="4"/>
        </w:numPr>
        <w:contextualSpacing/>
        <w:rPr>
          <w:bCs/>
          <w:lang w:val="tr-TR"/>
        </w:rPr>
      </w:pPr>
      <w:r>
        <w:rPr>
          <w:bCs/>
          <w:lang w:val="tr-TR"/>
        </w:rPr>
        <w:t xml:space="preserve">VMware HCX üzerinde yeni, taşıma yetenekleri içeren geliştirilmiş bulut ile </w:t>
      </w:r>
      <w:proofErr w:type="spellStart"/>
      <w:r>
        <w:rPr>
          <w:bCs/>
          <w:lang w:val="tr-TR"/>
        </w:rPr>
        <w:t>Azure</w:t>
      </w:r>
      <w:proofErr w:type="spellEnd"/>
      <w:r>
        <w:rPr>
          <w:bCs/>
          <w:lang w:val="tr-TR"/>
        </w:rPr>
        <w:t xml:space="preserve"> VMware Solutions </w:t>
      </w:r>
      <w:proofErr w:type="spellStart"/>
      <w:r>
        <w:rPr>
          <w:bCs/>
          <w:lang w:val="tr-TR"/>
        </w:rPr>
        <w:t>hibrit</w:t>
      </w:r>
      <w:proofErr w:type="spellEnd"/>
      <w:r>
        <w:rPr>
          <w:bCs/>
          <w:lang w:val="tr-TR"/>
        </w:rPr>
        <w:t xml:space="preserve"> bulutta daha ileri seviyede global genişleme</w:t>
      </w:r>
      <w:r w:rsidR="00D43DBC" w:rsidRPr="002C0257">
        <w:rPr>
          <w:bCs/>
          <w:lang w:val="tr-TR"/>
        </w:rPr>
        <w:t>;</w:t>
      </w:r>
    </w:p>
    <w:p w14:paraId="5A250C38" w14:textId="3022582B" w:rsidR="00D43DBC" w:rsidRDefault="002C0257" w:rsidP="002C0257">
      <w:pPr>
        <w:pStyle w:val="ListeParagraf"/>
        <w:numPr>
          <w:ilvl w:val="0"/>
          <w:numId w:val="4"/>
        </w:numPr>
        <w:contextualSpacing/>
        <w:rPr>
          <w:bCs/>
          <w:lang w:val="tr-TR"/>
        </w:rPr>
      </w:pPr>
      <w:r>
        <w:rPr>
          <w:bCs/>
          <w:lang w:val="tr-TR"/>
        </w:rPr>
        <w:t xml:space="preserve">Müşteri merkezlerinde çalışan </w:t>
      </w:r>
      <w:r w:rsidRPr="002C0257">
        <w:rPr>
          <w:bCs/>
          <w:lang w:val="tr-TR"/>
        </w:rPr>
        <w:t xml:space="preserve">VMware </w:t>
      </w:r>
      <w:proofErr w:type="spellStart"/>
      <w:r w:rsidRPr="002C0257">
        <w:rPr>
          <w:bCs/>
          <w:lang w:val="tr-TR"/>
        </w:rPr>
        <w:t>vSphere</w:t>
      </w:r>
      <w:proofErr w:type="spellEnd"/>
      <w:r w:rsidRPr="002C0257">
        <w:rPr>
          <w:bCs/>
          <w:lang w:val="tr-TR"/>
        </w:rPr>
        <w:t xml:space="preserve"> </w:t>
      </w:r>
      <w:r>
        <w:rPr>
          <w:bCs/>
          <w:lang w:val="tr-TR"/>
        </w:rPr>
        <w:t xml:space="preserve">üzerindeki </w:t>
      </w:r>
      <w:r w:rsidRPr="002C0257">
        <w:rPr>
          <w:bCs/>
          <w:lang w:val="tr-TR"/>
        </w:rPr>
        <w:t xml:space="preserve">Microsoft SQL Server 2019 </w:t>
      </w:r>
      <w:r>
        <w:rPr>
          <w:bCs/>
          <w:lang w:val="tr-TR"/>
        </w:rPr>
        <w:t>için sertifikasyon ve destek</w:t>
      </w:r>
      <w:r w:rsidR="00D43DBC" w:rsidRPr="002C0257">
        <w:rPr>
          <w:bCs/>
          <w:lang w:val="tr-TR"/>
        </w:rPr>
        <w:t>;</w:t>
      </w:r>
    </w:p>
    <w:p w14:paraId="309D4303" w14:textId="28D7CFD2" w:rsidR="002C0257" w:rsidRPr="002C0257" w:rsidRDefault="002C0257" w:rsidP="002C0257">
      <w:pPr>
        <w:pStyle w:val="ListeParagraf"/>
        <w:numPr>
          <w:ilvl w:val="0"/>
          <w:numId w:val="4"/>
        </w:numPr>
        <w:contextualSpacing/>
        <w:rPr>
          <w:bCs/>
          <w:lang w:val="tr-TR"/>
        </w:rPr>
      </w:pPr>
      <w:r>
        <w:rPr>
          <w:bCs/>
          <w:lang w:val="tr-TR"/>
        </w:rPr>
        <w:t xml:space="preserve">VMware bulut altyapısındaki </w:t>
      </w:r>
      <w:proofErr w:type="spellStart"/>
      <w:r>
        <w:rPr>
          <w:bCs/>
          <w:lang w:val="tr-TR"/>
        </w:rPr>
        <w:t>Azure</w:t>
      </w:r>
      <w:proofErr w:type="spellEnd"/>
      <w:r>
        <w:rPr>
          <w:bCs/>
          <w:lang w:val="tr-TR"/>
        </w:rPr>
        <w:t xml:space="preserve"> Veri Hizmetlerinde en iyi müşteri deneyimini sağlamak için işbirliği ve </w:t>
      </w:r>
    </w:p>
    <w:p w14:paraId="2D4DF61E" w14:textId="26A7F455" w:rsidR="00D43DBC" w:rsidRPr="002C0257" w:rsidRDefault="00D43DBC" w:rsidP="00D43DBC">
      <w:pPr>
        <w:pStyle w:val="ListeParagraf"/>
        <w:numPr>
          <w:ilvl w:val="0"/>
          <w:numId w:val="4"/>
        </w:numPr>
        <w:contextualSpacing/>
        <w:rPr>
          <w:bCs/>
          <w:lang w:val="tr-TR"/>
        </w:rPr>
      </w:pPr>
      <w:r w:rsidRPr="002C0257">
        <w:rPr>
          <w:bCs/>
          <w:lang w:val="tr-TR"/>
        </w:rPr>
        <w:t xml:space="preserve">VMware SD-WAN </w:t>
      </w:r>
      <w:proofErr w:type="spellStart"/>
      <w:r w:rsidRPr="002C0257">
        <w:rPr>
          <w:bCs/>
          <w:lang w:val="tr-TR"/>
        </w:rPr>
        <w:t>by</w:t>
      </w:r>
      <w:proofErr w:type="spellEnd"/>
      <w:r w:rsidRPr="002C0257">
        <w:rPr>
          <w:bCs/>
          <w:lang w:val="tr-TR"/>
        </w:rPr>
        <w:t xml:space="preserve"> </w:t>
      </w:r>
      <w:proofErr w:type="spellStart"/>
      <w:r w:rsidRPr="002C0257">
        <w:rPr>
          <w:bCs/>
          <w:lang w:val="tr-TR"/>
        </w:rPr>
        <w:t>VeloCloud</w:t>
      </w:r>
      <w:proofErr w:type="spellEnd"/>
      <w:r w:rsidR="002C0257">
        <w:rPr>
          <w:bCs/>
          <w:lang w:val="tr-TR"/>
        </w:rPr>
        <w:t xml:space="preserve"> ile </w:t>
      </w:r>
      <w:proofErr w:type="spellStart"/>
      <w:r w:rsidR="002C0257">
        <w:rPr>
          <w:bCs/>
          <w:lang w:val="tr-TR"/>
        </w:rPr>
        <w:t>Azure’un</w:t>
      </w:r>
      <w:proofErr w:type="spellEnd"/>
      <w:r w:rsidR="002C0257">
        <w:rPr>
          <w:bCs/>
          <w:lang w:val="tr-TR"/>
        </w:rPr>
        <w:t xml:space="preserve"> şube ve sınır ortamlarına genişletilmesi</w:t>
      </w:r>
      <w:r w:rsidRPr="002C0257">
        <w:rPr>
          <w:bCs/>
          <w:lang w:val="tr-TR"/>
        </w:rPr>
        <w:t>.</w:t>
      </w:r>
    </w:p>
    <w:p w14:paraId="22E7BB03" w14:textId="77777777" w:rsidR="00D43DBC" w:rsidRPr="002C0257" w:rsidRDefault="00D43DBC" w:rsidP="00D43DBC">
      <w:pPr>
        <w:rPr>
          <w:rFonts w:asciiTheme="minorHAnsi" w:hAnsiTheme="minorHAnsi" w:cstheme="minorHAnsi"/>
          <w:b/>
          <w:bCs/>
          <w:lang w:val="tr-TR"/>
        </w:rPr>
      </w:pPr>
    </w:p>
    <w:p w14:paraId="2EFE1AF6" w14:textId="4021FF40" w:rsidR="00D43DBC" w:rsidRPr="002C0257" w:rsidRDefault="002C0257" w:rsidP="00D43DBC">
      <w:pPr>
        <w:rPr>
          <w:rFonts w:asciiTheme="minorHAnsi" w:hAnsiTheme="minorHAnsi" w:cstheme="minorHAnsi"/>
          <w:lang w:val="tr-TR"/>
        </w:rPr>
      </w:pPr>
      <w:proofErr w:type="spellStart"/>
      <w:r>
        <w:rPr>
          <w:rFonts w:asciiTheme="minorHAnsi" w:hAnsiTheme="minorHAnsi" w:cstheme="minorHAnsi"/>
          <w:lang w:val="tr-TR"/>
        </w:rPr>
        <w:t>VMworld</w:t>
      </w:r>
      <w:proofErr w:type="spellEnd"/>
      <w:r>
        <w:rPr>
          <w:rFonts w:asciiTheme="minorHAnsi" w:hAnsiTheme="minorHAnsi" w:cstheme="minorHAnsi"/>
          <w:lang w:val="tr-TR"/>
        </w:rPr>
        <w:t xml:space="preserve"> 2019 </w:t>
      </w:r>
      <w:proofErr w:type="spellStart"/>
      <w:r>
        <w:rPr>
          <w:rFonts w:asciiTheme="minorHAnsi" w:hAnsiTheme="minorHAnsi" w:cstheme="minorHAnsi"/>
          <w:lang w:val="tr-TR"/>
        </w:rPr>
        <w:t>Avrupa’dakitüm</w:t>
      </w:r>
      <w:proofErr w:type="spellEnd"/>
      <w:r>
        <w:rPr>
          <w:rFonts w:asciiTheme="minorHAnsi" w:hAnsiTheme="minorHAnsi" w:cstheme="minorHAnsi"/>
          <w:lang w:val="tr-TR"/>
        </w:rPr>
        <w:t xml:space="preserve"> haber duyurularına ulaşmak için lütfen </w:t>
      </w:r>
      <w:hyperlink r:id="rId8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Online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Press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Kit</w:t>
        </w:r>
      </w:hyperlink>
      <w:r>
        <w:rPr>
          <w:rFonts w:asciiTheme="minorHAnsi" w:hAnsiTheme="minorHAnsi" w:cstheme="minorHAnsi"/>
          <w:lang w:val="tr-TR"/>
        </w:rPr>
        <w:t>’i</w:t>
      </w:r>
      <w:proofErr w:type="spellEnd"/>
      <w:r>
        <w:rPr>
          <w:rFonts w:asciiTheme="minorHAnsi" w:hAnsiTheme="minorHAnsi" w:cstheme="minorHAnsi"/>
          <w:lang w:val="tr-TR"/>
        </w:rPr>
        <w:t xml:space="preserve"> ziyaret ediniz.</w:t>
      </w:r>
    </w:p>
    <w:p w14:paraId="655D2409" w14:textId="77777777" w:rsidR="00D43DBC" w:rsidRPr="002C0257" w:rsidRDefault="00D43DBC" w:rsidP="00D43DBC">
      <w:pPr>
        <w:rPr>
          <w:rFonts w:asciiTheme="minorHAnsi" w:hAnsiTheme="minorHAnsi" w:cstheme="minorHAnsi"/>
          <w:b/>
          <w:bCs/>
          <w:lang w:val="tr-TR"/>
        </w:rPr>
      </w:pPr>
    </w:p>
    <w:p w14:paraId="413C50D9" w14:textId="701888C2" w:rsidR="00D43DBC" w:rsidRPr="002C0257" w:rsidRDefault="00D43DBC" w:rsidP="00D43DBC">
      <w:pPr>
        <w:rPr>
          <w:rFonts w:asciiTheme="minorHAnsi" w:hAnsiTheme="minorHAnsi" w:cstheme="minorHAnsi"/>
          <w:b/>
          <w:bCs/>
          <w:lang w:val="tr-TR"/>
        </w:rPr>
      </w:pPr>
      <w:bookmarkStart w:id="0" w:name="OLE_LINK10"/>
      <w:bookmarkStart w:id="1" w:name="OLE_LINK11"/>
      <w:proofErr w:type="spellStart"/>
      <w:r w:rsidRPr="002C0257">
        <w:rPr>
          <w:rFonts w:asciiTheme="minorHAnsi" w:hAnsiTheme="minorHAnsi" w:cstheme="minorHAnsi"/>
          <w:b/>
          <w:bCs/>
          <w:lang w:val="tr-TR"/>
        </w:rPr>
        <w:t>VMworld</w:t>
      </w:r>
      <w:proofErr w:type="spellEnd"/>
      <w:r w:rsidRPr="002C0257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2C0257">
        <w:rPr>
          <w:rFonts w:asciiTheme="minorHAnsi" w:hAnsiTheme="minorHAnsi" w:cstheme="minorHAnsi"/>
          <w:b/>
          <w:bCs/>
          <w:lang w:val="tr-TR"/>
        </w:rPr>
        <w:t>Avrupa Haberleri</w:t>
      </w:r>
    </w:p>
    <w:p w14:paraId="41F67E08" w14:textId="6D70B69A" w:rsidR="00D43DBC" w:rsidRPr="002C0257" w:rsidRDefault="00027CB9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r w:rsidRPr="002C0257">
        <w:rPr>
          <w:rFonts w:asciiTheme="minorHAnsi" w:hAnsiTheme="minorHAnsi" w:cstheme="minorHAnsi"/>
          <w:lang w:val="tr-TR"/>
        </w:rPr>
        <w:t>VMware</w:t>
      </w:r>
      <w:r>
        <w:rPr>
          <w:rFonts w:asciiTheme="minorHAnsi" w:hAnsiTheme="minorHAnsi" w:cstheme="minorHAnsi"/>
          <w:lang w:val="tr-TR"/>
        </w:rPr>
        <w:t xml:space="preserve"> Başkan Yardımcısı ve CTO</w:t>
      </w:r>
      <w:r w:rsidR="00D43DBC" w:rsidRPr="002C0257">
        <w:rPr>
          <w:rFonts w:asciiTheme="minorHAnsi" w:hAnsiTheme="minorHAnsi" w:cstheme="minorHAnsi"/>
          <w:lang w:val="tr-TR"/>
        </w:rPr>
        <w:t xml:space="preserve">, EMEA, </w:t>
      </w:r>
      <w:r w:rsidRPr="002C0257">
        <w:rPr>
          <w:rFonts w:asciiTheme="minorHAnsi" w:hAnsiTheme="minorHAnsi" w:cstheme="minorHAnsi"/>
          <w:lang w:val="tr-TR"/>
        </w:rPr>
        <w:t xml:space="preserve">Joe </w:t>
      </w:r>
      <w:proofErr w:type="spellStart"/>
      <w:r w:rsidRPr="002C0257">
        <w:rPr>
          <w:rFonts w:asciiTheme="minorHAnsi" w:hAnsiTheme="minorHAnsi" w:cstheme="minorHAnsi"/>
          <w:lang w:val="tr-TR"/>
        </w:rPr>
        <w:t>Baguley</w:t>
      </w:r>
      <w:proofErr w:type="spellEnd"/>
      <w:r>
        <w:rPr>
          <w:rFonts w:asciiTheme="minorHAnsi" w:hAnsiTheme="minorHAnsi" w:cstheme="minorHAnsi"/>
          <w:lang w:val="tr-TR"/>
        </w:rPr>
        <w:t xml:space="preserve"> tarafından verilen haberlerin özeti için</w:t>
      </w:r>
      <w:r w:rsidR="00D43DBC" w:rsidRPr="002C0257">
        <w:rPr>
          <w:rFonts w:asciiTheme="minorHAnsi" w:hAnsiTheme="minorHAnsi" w:cstheme="minorHAnsi"/>
          <w:lang w:val="tr-TR"/>
        </w:rPr>
        <w:t xml:space="preserve">: </w:t>
      </w:r>
      <w:hyperlink r:id="rId9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A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More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Secure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, Modern Enterprise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Takes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Center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Stage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at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VMworld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2019 Europe</w:t>
        </w:r>
      </w:hyperlink>
    </w:p>
    <w:p w14:paraId="284DD3A5" w14:textId="77777777" w:rsidR="00D43DBC" w:rsidRPr="002C0257" w:rsidRDefault="003160B5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hyperlink r:id="rId10" w:tooltip="https://www.vmware.com/go/intrinsic-security-distributed-enterprise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Announces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New Security Solutions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Bring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Intrinsic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Security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the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Modern Distributed Enterprise</w:t>
        </w:r>
      </w:hyperlink>
    </w:p>
    <w:p w14:paraId="4CBD3982" w14:textId="77777777" w:rsidR="00D43DBC" w:rsidRPr="002C0257" w:rsidRDefault="003160B5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hyperlink r:id="rId11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Advances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Tanzu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Portfolio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Accelerate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Adoption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of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Kubernetes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in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the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Enterprise</w:t>
        </w:r>
      </w:hyperlink>
    </w:p>
    <w:p w14:paraId="1253FE88" w14:textId="77777777" w:rsidR="00D43DBC" w:rsidRPr="002C0257" w:rsidRDefault="003160B5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hyperlink r:id="rId12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Unveils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Project Maestro, A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Telco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Cloud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Orchestrator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,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Help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CSPs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Accelerate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Multi-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Cloud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Operational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Agility</w:t>
        </w:r>
        <w:proofErr w:type="spellEnd"/>
      </w:hyperlink>
    </w:p>
    <w:p w14:paraId="3B5853C4" w14:textId="77777777" w:rsidR="00D43DBC" w:rsidRPr="002C0257" w:rsidRDefault="003160B5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hyperlink r:id="rId13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Workspace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ONE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Delivers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Day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Zero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Employee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Experiences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,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Enabling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IT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and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HR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Accelerate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New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Hire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Time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to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Productivity</w:t>
        </w:r>
      </w:hyperlink>
    </w:p>
    <w:p w14:paraId="46924E0F" w14:textId="77777777" w:rsidR="00D43DBC" w:rsidRPr="002C0257" w:rsidRDefault="003160B5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hyperlink r:id="rId14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Cloud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On AWS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Helps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Customers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Across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Europe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Migrate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and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Modernize Applications</w:t>
        </w:r>
      </w:hyperlink>
      <w:r w:rsidR="00D43DBC" w:rsidRPr="002C0257">
        <w:rPr>
          <w:rFonts w:asciiTheme="minorHAnsi" w:hAnsiTheme="minorHAnsi" w:cstheme="minorHAnsi"/>
          <w:lang w:val="tr-TR"/>
        </w:rPr>
        <w:t xml:space="preserve"> </w:t>
      </w:r>
    </w:p>
    <w:p w14:paraId="75C976B4" w14:textId="77777777" w:rsidR="00D43DBC" w:rsidRPr="002C0257" w:rsidRDefault="003160B5" w:rsidP="00D43DBC">
      <w:pPr>
        <w:numPr>
          <w:ilvl w:val="0"/>
          <w:numId w:val="8"/>
        </w:numPr>
        <w:rPr>
          <w:rFonts w:asciiTheme="minorHAnsi" w:hAnsiTheme="minorHAnsi" w:cstheme="minorHAnsi"/>
          <w:lang w:val="tr-TR"/>
        </w:rPr>
      </w:pPr>
      <w:hyperlink r:id="rId15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Expands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Reach of 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Cloud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on AWS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for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Cloud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Providers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and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MSPs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with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Cloud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Director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Service</w:t>
        </w:r>
      </w:hyperlink>
    </w:p>
    <w:p w14:paraId="4CDBCEC0" w14:textId="77777777" w:rsidR="00D43DBC" w:rsidRPr="002C0257" w:rsidRDefault="003160B5" w:rsidP="00D43DBC">
      <w:pPr>
        <w:numPr>
          <w:ilvl w:val="0"/>
          <w:numId w:val="7"/>
        </w:numPr>
        <w:rPr>
          <w:rFonts w:asciiTheme="minorHAnsi" w:hAnsiTheme="minorHAnsi" w:cstheme="minorHAnsi"/>
          <w:lang w:val="tr-TR"/>
        </w:rPr>
      </w:pPr>
      <w:hyperlink r:id="rId16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Pulse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IoT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Center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Helps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Customers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Accelerate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Their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Digital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Transformation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Journey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at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the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Edge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with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Secure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Edge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Infrastructure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Management</w:t>
        </w:r>
      </w:hyperlink>
    </w:p>
    <w:p w14:paraId="2797833A" w14:textId="77777777" w:rsidR="00D43DBC" w:rsidRPr="002C0257" w:rsidRDefault="003160B5" w:rsidP="00D43DBC">
      <w:pPr>
        <w:numPr>
          <w:ilvl w:val="0"/>
          <w:numId w:val="7"/>
        </w:numPr>
        <w:rPr>
          <w:rFonts w:asciiTheme="minorHAnsi" w:hAnsiTheme="minorHAnsi" w:cstheme="minorHAnsi"/>
          <w:lang w:val="tr-TR"/>
        </w:rPr>
      </w:pPr>
      <w:hyperlink r:id="rId17" w:history="1"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VMware SD-WAN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Delivers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a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Comprehensive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Secure</w:t>
        </w:r>
        <w:proofErr w:type="spellEnd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 xml:space="preserve"> Access Services </w:t>
        </w:r>
        <w:proofErr w:type="spellStart"/>
        <w:r w:rsidR="00D43DBC" w:rsidRPr="002C0257">
          <w:rPr>
            <w:rStyle w:val="Kpr"/>
            <w:rFonts w:asciiTheme="minorHAnsi" w:hAnsiTheme="minorHAnsi" w:cstheme="minorHAnsi"/>
            <w:lang w:val="tr-TR"/>
          </w:rPr>
          <w:t>Edge</w:t>
        </w:r>
        <w:proofErr w:type="spellEnd"/>
      </w:hyperlink>
    </w:p>
    <w:bookmarkEnd w:id="0"/>
    <w:bookmarkEnd w:id="1"/>
    <w:p w14:paraId="7A921BFD" w14:textId="77777777" w:rsidR="00D43DBC" w:rsidRPr="002C0257" w:rsidRDefault="00D43DBC" w:rsidP="00D43DBC">
      <w:pPr>
        <w:numPr>
          <w:ilvl w:val="0"/>
          <w:numId w:val="7"/>
        </w:numPr>
        <w:rPr>
          <w:rFonts w:asciiTheme="minorHAnsi" w:hAnsiTheme="minorHAnsi" w:cstheme="minorHAnsi"/>
          <w:lang w:val="tr-TR"/>
        </w:rPr>
      </w:pPr>
      <w:r w:rsidRPr="002C0257">
        <w:rPr>
          <w:rFonts w:asciiTheme="minorHAnsi" w:hAnsiTheme="minorHAnsi" w:cstheme="minorHAnsi"/>
          <w:lang w:val="tr-TR"/>
        </w:rPr>
        <w:fldChar w:fldCharType="begin"/>
      </w:r>
      <w:r w:rsidRPr="002C0257">
        <w:rPr>
          <w:rFonts w:asciiTheme="minorHAnsi" w:hAnsiTheme="minorHAnsi" w:cstheme="minorHAnsi"/>
          <w:lang w:val="tr-TR"/>
        </w:rPr>
        <w:instrText xml:space="preserve"> HYPERLINK "https://www.vmware.com/go/vmware-microsoft" </w:instrText>
      </w:r>
      <w:r w:rsidRPr="002C0257">
        <w:rPr>
          <w:rFonts w:asciiTheme="minorHAnsi" w:hAnsiTheme="minorHAnsi" w:cstheme="minorHAnsi"/>
          <w:lang w:val="tr-TR"/>
        </w:rPr>
        <w:fldChar w:fldCharType="separate"/>
      </w:r>
      <w:r w:rsidRPr="002C0257">
        <w:rPr>
          <w:rStyle w:val="Kpr"/>
          <w:rFonts w:asciiTheme="minorHAnsi" w:hAnsiTheme="minorHAnsi" w:cstheme="minorHAnsi"/>
          <w:lang w:val="tr-TR"/>
        </w:rPr>
        <w:t xml:space="preserve">VMware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and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Microsoft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Continue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to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Partner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to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Deliver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Greater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Impact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to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Customers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Across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Client,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Cloud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and</w:t>
      </w:r>
      <w:proofErr w:type="spellEnd"/>
      <w:r w:rsidRPr="002C0257">
        <w:rPr>
          <w:rStyle w:val="Kpr"/>
          <w:rFonts w:asciiTheme="minorHAnsi" w:hAnsiTheme="minorHAnsi" w:cstheme="minorHAnsi"/>
          <w:lang w:val="tr-TR"/>
        </w:rPr>
        <w:t xml:space="preserve"> Data </w:t>
      </w:r>
      <w:proofErr w:type="spellStart"/>
      <w:r w:rsidRPr="002C0257">
        <w:rPr>
          <w:rStyle w:val="Kpr"/>
          <w:rFonts w:asciiTheme="minorHAnsi" w:hAnsiTheme="minorHAnsi" w:cstheme="minorHAnsi"/>
          <w:lang w:val="tr-TR"/>
        </w:rPr>
        <w:t>Initiatives</w:t>
      </w:r>
      <w:proofErr w:type="spellEnd"/>
      <w:r w:rsidRPr="002C0257">
        <w:rPr>
          <w:rFonts w:asciiTheme="minorHAnsi" w:hAnsiTheme="minorHAnsi" w:cstheme="minorHAnsi"/>
          <w:lang w:val="tr-TR"/>
        </w:rPr>
        <w:fldChar w:fldCharType="end"/>
      </w:r>
    </w:p>
    <w:p w14:paraId="010F27D3" w14:textId="77777777" w:rsidR="003160B5" w:rsidRDefault="003160B5" w:rsidP="00803897">
      <w:pPr>
        <w:rPr>
          <w:rFonts w:asciiTheme="minorHAnsi" w:hAnsiTheme="minorHAnsi" w:cstheme="minorHAnsi"/>
          <w:b/>
          <w:lang w:val="tr-TR"/>
        </w:rPr>
      </w:pPr>
    </w:p>
    <w:p w14:paraId="2413F1FF" w14:textId="71CDD91D" w:rsidR="00D43DBC" w:rsidRPr="003160B5" w:rsidRDefault="003160B5" w:rsidP="00803897">
      <w:pPr>
        <w:rPr>
          <w:rFonts w:asciiTheme="minorHAnsi" w:hAnsiTheme="minorHAnsi" w:cstheme="minorHAnsi"/>
          <w:b/>
          <w:sz w:val="20"/>
          <w:szCs w:val="20"/>
          <w:lang w:val="tr-TR"/>
        </w:rPr>
      </w:pPr>
      <w:bookmarkStart w:id="2" w:name="_GoBack"/>
      <w:bookmarkEnd w:id="2"/>
      <w:proofErr w:type="spellStart"/>
      <w:r w:rsidRPr="003160B5">
        <w:rPr>
          <w:rStyle w:val="Gl"/>
          <w:rFonts w:asciiTheme="minorHAnsi" w:hAnsiTheme="minorHAnsi"/>
          <w:sz w:val="20"/>
          <w:szCs w:val="20"/>
        </w:rPr>
        <w:t>İlgili</w:t>
      </w:r>
      <w:proofErr w:type="spellEnd"/>
      <w:r w:rsidRPr="003160B5">
        <w:rPr>
          <w:rStyle w:val="Gl"/>
          <w:rFonts w:asciiTheme="minorHAnsi" w:hAnsiTheme="minorHAnsi"/>
          <w:sz w:val="20"/>
          <w:szCs w:val="20"/>
        </w:rPr>
        <w:t xml:space="preserve"> </w:t>
      </w:r>
      <w:proofErr w:type="spellStart"/>
      <w:r w:rsidRPr="003160B5">
        <w:rPr>
          <w:rStyle w:val="Gl"/>
          <w:rFonts w:asciiTheme="minorHAnsi" w:hAnsiTheme="minorHAnsi"/>
          <w:sz w:val="20"/>
          <w:szCs w:val="20"/>
        </w:rPr>
        <w:t>Kişi</w:t>
      </w:r>
      <w:proofErr w:type="spellEnd"/>
      <w:r w:rsidRPr="003160B5">
        <w:rPr>
          <w:rStyle w:val="Gl"/>
          <w:rFonts w:asciiTheme="minorHAnsi" w:hAnsiTheme="minorHAnsi"/>
          <w:sz w:val="20"/>
          <w:szCs w:val="20"/>
        </w:rPr>
        <w:t>:</w:t>
      </w:r>
      <w:r w:rsidRPr="003160B5">
        <w:rPr>
          <w:rFonts w:asciiTheme="minorHAnsi" w:hAnsiTheme="minorHAnsi"/>
          <w:sz w:val="20"/>
          <w:szCs w:val="20"/>
        </w:rPr>
        <w:br/>
        <w:t>Nevra Çankaya</w:t>
      </w:r>
      <w:r w:rsidRPr="003160B5">
        <w:rPr>
          <w:rFonts w:asciiTheme="minorHAnsi" w:hAnsiTheme="minorHAnsi"/>
          <w:sz w:val="20"/>
          <w:szCs w:val="20"/>
        </w:rPr>
        <w:br/>
        <w:t xml:space="preserve">Marjinal Porter </w:t>
      </w:r>
      <w:proofErr w:type="spellStart"/>
      <w:r w:rsidRPr="003160B5">
        <w:rPr>
          <w:rFonts w:asciiTheme="minorHAnsi" w:hAnsiTheme="minorHAnsi"/>
          <w:sz w:val="20"/>
          <w:szCs w:val="20"/>
        </w:rPr>
        <w:t>Novelli</w:t>
      </w:r>
      <w:proofErr w:type="spellEnd"/>
      <w:r w:rsidRPr="003160B5">
        <w:rPr>
          <w:rFonts w:asciiTheme="minorHAnsi" w:hAnsiTheme="minorHAnsi"/>
          <w:sz w:val="20"/>
          <w:szCs w:val="20"/>
        </w:rPr>
        <w:br/>
        <w:t>0212 219 29 71</w:t>
      </w:r>
      <w:r w:rsidRPr="003160B5">
        <w:rPr>
          <w:rFonts w:asciiTheme="minorHAnsi" w:hAnsiTheme="minorHAnsi"/>
          <w:sz w:val="20"/>
          <w:szCs w:val="20"/>
        </w:rPr>
        <w:br/>
      </w:r>
      <w:hyperlink r:id="rId18" w:history="1">
        <w:r w:rsidRPr="003160B5">
          <w:rPr>
            <w:rStyle w:val="Kpr"/>
            <w:rFonts w:asciiTheme="minorHAnsi" w:hAnsiTheme="minorHAnsi"/>
            <w:sz w:val="20"/>
            <w:szCs w:val="20"/>
          </w:rPr>
          <w:t>nevrac@marjinal.com.tr</w:t>
        </w:r>
      </w:hyperlink>
      <w:r w:rsidRPr="003160B5">
        <w:rPr>
          <w:rFonts w:asciiTheme="minorHAnsi" w:hAnsiTheme="minorHAnsi"/>
          <w:sz w:val="20"/>
          <w:szCs w:val="20"/>
        </w:rPr>
        <w:br/>
      </w:r>
      <w:r w:rsidRPr="003160B5">
        <w:rPr>
          <w:rFonts w:asciiTheme="minorHAnsi" w:hAnsiTheme="minorHAnsi"/>
          <w:sz w:val="20"/>
          <w:szCs w:val="20"/>
        </w:rPr>
        <w:br/>
      </w:r>
    </w:p>
    <w:p w14:paraId="62A4093E" w14:textId="77777777" w:rsidR="003160B5" w:rsidRPr="002C0257" w:rsidRDefault="003160B5" w:rsidP="00803897">
      <w:pPr>
        <w:rPr>
          <w:rFonts w:asciiTheme="minorHAnsi" w:hAnsiTheme="minorHAnsi" w:cstheme="minorHAnsi"/>
          <w:b/>
          <w:lang w:val="tr-TR"/>
        </w:rPr>
      </w:pPr>
    </w:p>
    <w:p w14:paraId="054392D2" w14:textId="4361F6E2" w:rsidR="007B136F" w:rsidRPr="002C0257" w:rsidRDefault="007B136F" w:rsidP="00803897">
      <w:pPr>
        <w:rPr>
          <w:rFonts w:asciiTheme="minorHAnsi" w:hAnsiTheme="minorHAnsi" w:cstheme="minorHAnsi"/>
          <w:lang w:val="tr-TR"/>
        </w:rPr>
      </w:pPr>
      <w:r w:rsidRPr="002C0257">
        <w:rPr>
          <w:rFonts w:asciiTheme="minorHAnsi" w:hAnsiTheme="minorHAnsi" w:cstheme="minorHAnsi"/>
          <w:b/>
          <w:lang w:val="tr-TR"/>
        </w:rPr>
        <w:t>VMware Hakkında</w:t>
      </w:r>
      <w:r w:rsidRPr="002C0257">
        <w:rPr>
          <w:rFonts w:ascii="Verdana" w:hAnsi="Verdana"/>
          <w:sz w:val="23"/>
          <w:szCs w:val="23"/>
          <w:lang w:val="tr-TR"/>
        </w:rPr>
        <w:br/>
      </w:r>
      <w:r w:rsidRPr="002C0257">
        <w:rPr>
          <w:rFonts w:asciiTheme="minorHAnsi" w:hAnsiTheme="minorHAnsi"/>
          <w:lang w:val="tr-TR"/>
        </w:rPr>
        <w:t xml:space="preserve">VMware yazılımı dünyanın karmaşık dijital altyapılarına güç sağlamaktadır. </w:t>
      </w:r>
      <w:proofErr w:type="spellStart"/>
      <w:r w:rsidRPr="002C0257">
        <w:rPr>
          <w:rFonts w:asciiTheme="minorHAnsi" w:hAnsiTheme="minorHAnsi"/>
          <w:lang w:val="tr-TR"/>
        </w:rPr>
        <w:t>VMware'ın</w:t>
      </w:r>
      <w:proofErr w:type="spellEnd"/>
      <w:r w:rsidRPr="002C0257">
        <w:rPr>
          <w:rFonts w:asciiTheme="minorHAnsi" w:hAnsiTheme="minorHAnsi"/>
          <w:lang w:val="tr-TR"/>
        </w:rPr>
        <w:t xml:space="preserve"> bilişim, bulut, </w:t>
      </w:r>
      <w:proofErr w:type="spellStart"/>
      <w:r w:rsidRPr="002C0257">
        <w:rPr>
          <w:rFonts w:asciiTheme="minorHAnsi" w:hAnsiTheme="minorHAnsi"/>
          <w:lang w:val="tr-TR"/>
        </w:rPr>
        <w:t>mobilite</w:t>
      </w:r>
      <w:proofErr w:type="spellEnd"/>
      <w:r w:rsidRPr="002C0257">
        <w:rPr>
          <w:rFonts w:asciiTheme="minorHAnsi" w:hAnsiTheme="minorHAnsi"/>
          <w:lang w:val="tr-TR"/>
        </w:rPr>
        <w:t xml:space="preserve">, </w:t>
      </w:r>
      <w:proofErr w:type="spellStart"/>
      <w:r w:rsidRPr="002C0257">
        <w:rPr>
          <w:rFonts w:asciiTheme="minorHAnsi" w:hAnsiTheme="minorHAnsi"/>
          <w:lang w:val="tr-TR"/>
        </w:rPr>
        <w:t>networking</w:t>
      </w:r>
      <w:proofErr w:type="spellEnd"/>
      <w:r w:rsidRPr="002C0257">
        <w:rPr>
          <w:rFonts w:asciiTheme="minorHAnsi" w:hAnsiTheme="minorHAnsi"/>
          <w:lang w:val="tr-TR"/>
        </w:rPr>
        <w:t xml:space="preserve"> ve güvenlik hizmet ve ürünleri, 75.000 iş ortağından oluşan bir ekosistemin desteğiyle, küresel olarak 500.000 müşterisine dinamik ve verimli bir dijital temel sağlar. Merkezi </w:t>
      </w:r>
      <w:proofErr w:type="spellStart"/>
      <w:r w:rsidRPr="002C0257">
        <w:rPr>
          <w:rFonts w:asciiTheme="minorHAnsi" w:hAnsiTheme="minorHAnsi"/>
          <w:lang w:val="tr-TR"/>
        </w:rPr>
        <w:t>Palo</w:t>
      </w:r>
      <w:proofErr w:type="spellEnd"/>
      <w:r w:rsidRPr="002C0257">
        <w:rPr>
          <w:rFonts w:asciiTheme="minorHAnsi" w:hAnsiTheme="minorHAnsi"/>
          <w:lang w:val="tr-TR"/>
        </w:rPr>
        <w:t xml:space="preserve"> Alto, Kaliforniya'da bulunan VMware bu yıl, kurumların ve toplumun faydalandığı çığır açıcı </w:t>
      </w:r>
      <w:proofErr w:type="spellStart"/>
      <w:r w:rsidRPr="002C0257">
        <w:rPr>
          <w:rFonts w:asciiTheme="minorHAnsi" w:hAnsiTheme="minorHAnsi"/>
          <w:lang w:val="tr-TR"/>
        </w:rPr>
        <w:t>inovasyonlarla</w:t>
      </w:r>
      <w:proofErr w:type="spellEnd"/>
      <w:r w:rsidRPr="002C0257">
        <w:rPr>
          <w:rFonts w:asciiTheme="minorHAnsi" w:hAnsiTheme="minorHAnsi"/>
          <w:lang w:val="tr-TR"/>
        </w:rPr>
        <w:t xml:space="preserve"> dolu 20 yılını kutlamaktadır. Daha fazla bilgi için </w:t>
      </w:r>
      <w:hyperlink r:id="rId19" w:history="1">
        <w:r w:rsidRPr="002C0257">
          <w:rPr>
            <w:rStyle w:val="Kpr"/>
            <w:rFonts w:asciiTheme="minorHAnsi" w:hAnsiTheme="minorHAnsi"/>
            <w:lang w:val="tr-TR"/>
          </w:rPr>
          <w:t>https://www.vmware.com</w:t>
        </w:r>
      </w:hyperlink>
    </w:p>
    <w:p w14:paraId="27C40D87" w14:textId="77777777" w:rsidR="00803897" w:rsidRPr="002C0257" w:rsidRDefault="00803897" w:rsidP="00803897">
      <w:pPr>
        <w:rPr>
          <w:rFonts w:asciiTheme="minorHAnsi" w:hAnsiTheme="minorHAnsi" w:cstheme="minorHAnsi"/>
          <w:i/>
          <w:lang w:val="tr-TR"/>
        </w:rPr>
      </w:pPr>
    </w:p>
    <w:p w14:paraId="067062C6" w14:textId="77777777" w:rsidR="00803897" w:rsidRPr="002C0257" w:rsidRDefault="00803897" w:rsidP="00803897">
      <w:pPr>
        <w:rPr>
          <w:rFonts w:asciiTheme="minorHAnsi" w:hAnsiTheme="minorHAnsi" w:cstheme="minorHAnsi"/>
          <w:lang w:val="tr-TR"/>
        </w:rPr>
      </w:pPr>
    </w:p>
    <w:p w14:paraId="6B5D9E46" w14:textId="31FE99DF" w:rsidR="00803897" w:rsidRPr="002C0257" w:rsidRDefault="00803897">
      <w:pPr>
        <w:rPr>
          <w:rFonts w:asciiTheme="minorHAnsi" w:hAnsiTheme="minorHAnsi" w:cstheme="minorHAnsi"/>
          <w:b/>
          <w:bCs/>
          <w:lang w:val="tr-TR"/>
        </w:rPr>
      </w:pPr>
    </w:p>
    <w:p w14:paraId="0F61CBB1" w14:textId="6C9E5AA6" w:rsidR="00401055" w:rsidRPr="002C0257" w:rsidRDefault="00401055">
      <w:pPr>
        <w:rPr>
          <w:rFonts w:asciiTheme="minorHAnsi" w:hAnsiTheme="minorHAnsi" w:cstheme="minorHAnsi"/>
          <w:b/>
          <w:bCs/>
          <w:lang w:val="tr-TR"/>
        </w:rPr>
      </w:pPr>
    </w:p>
    <w:sectPr w:rsidR="00401055" w:rsidRPr="002C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8C9"/>
    <w:multiLevelType w:val="multilevel"/>
    <w:tmpl w:val="D52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55675"/>
    <w:multiLevelType w:val="hybridMultilevel"/>
    <w:tmpl w:val="179AB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B368F"/>
    <w:multiLevelType w:val="hybridMultilevel"/>
    <w:tmpl w:val="9C2E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34FA"/>
    <w:multiLevelType w:val="hybridMultilevel"/>
    <w:tmpl w:val="26D0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E48"/>
    <w:multiLevelType w:val="hybridMultilevel"/>
    <w:tmpl w:val="E7B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2D7D"/>
    <w:multiLevelType w:val="hybridMultilevel"/>
    <w:tmpl w:val="9FF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67D64"/>
    <w:multiLevelType w:val="hybridMultilevel"/>
    <w:tmpl w:val="7E34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438"/>
    <w:multiLevelType w:val="hybridMultilevel"/>
    <w:tmpl w:val="7674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C2"/>
    <w:rsid w:val="000075FA"/>
    <w:rsid w:val="00027CB9"/>
    <w:rsid w:val="00042826"/>
    <w:rsid w:val="00044698"/>
    <w:rsid w:val="000550D7"/>
    <w:rsid w:val="00066989"/>
    <w:rsid w:val="00074C3A"/>
    <w:rsid w:val="000B5385"/>
    <w:rsid w:val="000D4613"/>
    <w:rsid w:val="00112777"/>
    <w:rsid w:val="00120F80"/>
    <w:rsid w:val="0015637A"/>
    <w:rsid w:val="00167A02"/>
    <w:rsid w:val="001E688E"/>
    <w:rsid w:val="0020227B"/>
    <w:rsid w:val="00216934"/>
    <w:rsid w:val="0023268F"/>
    <w:rsid w:val="00277EBC"/>
    <w:rsid w:val="002C0257"/>
    <w:rsid w:val="00302EEA"/>
    <w:rsid w:val="003160B5"/>
    <w:rsid w:val="00353EC8"/>
    <w:rsid w:val="003766DD"/>
    <w:rsid w:val="00381881"/>
    <w:rsid w:val="00401055"/>
    <w:rsid w:val="00466289"/>
    <w:rsid w:val="0046732D"/>
    <w:rsid w:val="004A2B00"/>
    <w:rsid w:val="004C3AA5"/>
    <w:rsid w:val="004D443E"/>
    <w:rsid w:val="004F7A02"/>
    <w:rsid w:val="00510EF1"/>
    <w:rsid w:val="00530058"/>
    <w:rsid w:val="00553128"/>
    <w:rsid w:val="00560D9A"/>
    <w:rsid w:val="00597A1C"/>
    <w:rsid w:val="005A62FE"/>
    <w:rsid w:val="005B4179"/>
    <w:rsid w:val="00637BC0"/>
    <w:rsid w:val="0070287A"/>
    <w:rsid w:val="00716F07"/>
    <w:rsid w:val="00721D53"/>
    <w:rsid w:val="00727508"/>
    <w:rsid w:val="007607C4"/>
    <w:rsid w:val="00763430"/>
    <w:rsid w:val="00771238"/>
    <w:rsid w:val="007B136F"/>
    <w:rsid w:val="007B6337"/>
    <w:rsid w:val="007F5793"/>
    <w:rsid w:val="00803897"/>
    <w:rsid w:val="00806AE6"/>
    <w:rsid w:val="008242BF"/>
    <w:rsid w:val="00881EF0"/>
    <w:rsid w:val="008E0FD0"/>
    <w:rsid w:val="008F2CDC"/>
    <w:rsid w:val="008F3F50"/>
    <w:rsid w:val="008F417C"/>
    <w:rsid w:val="0091386C"/>
    <w:rsid w:val="009333FE"/>
    <w:rsid w:val="00933A5C"/>
    <w:rsid w:val="009829B5"/>
    <w:rsid w:val="009F4FA8"/>
    <w:rsid w:val="00A2088A"/>
    <w:rsid w:val="00A40818"/>
    <w:rsid w:val="00A6189D"/>
    <w:rsid w:val="00A8408E"/>
    <w:rsid w:val="00AA05D0"/>
    <w:rsid w:val="00AB1FD8"/>
    <w:rsid w:val="00AD347E"/>
    <w:rsid w:val="00B237BB"/>
    <w:rsid w:val="00B425A6"/>
    <w:rsid w:val="00B66DFA"/>
    <w:rsid w:val="00BA6699"/>
    <w:rsid w:val="00BB235F"/>
    <w:rsid w:val="00BC040E"/>
    <w:rsid w:val="00BC3D56"/>
    <w:rsid w:val="00BC5270"/>
    <w:rsid w:val="00BE1D5D"/>
    <w:rsid w:val="00C16C7F"/>
    <w:rsid w:val="00C476A7"/>
    <w:rsid w:val="00C558D3"/>
    <w:rsid w:val="00C57AD4"/>
    <w:rsid w:val="00CE0EE4"/>
    <w:rsid w:val="00CF0DC0"/>
    <w:rsid w:val="00D20A5D"/>
    <w:rsid w:val="00D20F94"/>
    <w:rsid w:val="00D35FF4"/>
    <w:rsid w:val="00D37B7F"/>
    <w:rsid w:val="00D43DBC"/>
    <w:rsid w:val="00D52A7A"/>
    <w:rsid w:val="00D54DCD"/>
    <w:rsid w:val="00D66B0B"/>
    <w:rsid w:val="00D82822"/>
    <w:rsid w:val="00DA05C7"/>
    <w:rsid w:val="00DD39FD"/>
    <w:rsid w:val="00DD79CD"/>
    <w:rsid w:val="00E66C21"/>
    <w:rsid w:val="00E756D3"/>
    <w:rsid w:val="00E87DE4"/>
    <w:rsid w:val="00EB2BC2"/>
    <w:rsid w:val="00EC2A74"/>
    <w:rsid w:val="00ED0D47"/>
    <w:rsid w:val="00EE49CD"/>
    <w:rsid w:val="00EE7E53"/>
    <w:rsid w:val="00EF42E1"/>
    <w:rsid w:val="00EF7AB9"/>
    <w:rsid w:val="00F416D8"/>
    <w:rsid w:val="00F5257E"/>
    <w:rsid w:val="00F941DF"/>
    <w:rsid w:val="00FC0023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5D2E"/>
  <w15:chartTrackingRefBased/>
  <w15:docId w15:val="{F572809E-77BC-42F5-B1F9-629C40F1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BC2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BC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B2BC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B2BC2"/>
    <w:rPr>
      <w:color w:val="605E5C"/>
      <w:shd w:val="clear" w:color="auto" w:fill="E1DFDD"/>
    </w:rPr>
  </w:style>
  <w:style w:type="character" w:customStyle="1" w:styleId="ListeParagrafChar">
    <w:name w:val="Liste Paragraf Char"/>
    <w:aliases w:val="Bull-Over Char,FooterText Char,Bullet List Char,numbered Char,Paragraphe de liste1 Char,Bulletr List Paragraph Char,列出段落 Char,列出段落1 Char,List Paragraph2 Char,List Paragraph21 Char,List Paragraph1 Char,Párrafo de lista1 Char,? Char"/>
    <w:basedOn w:val="VarsaylanParagrafYazTipi"/>
    <w:link w:val="ListeParagraf"/>
    <w:uiPriority w:val="34"/>
    <w:locked/>
    <w:rsid w:val="00D35FF4"/>
    <w:rPr>
      <w:rFonts w:ascii="Calibri" w:hAnsi="Calibri" w:cs="Calibri"/>
    </w:rPr>
  </w:style>
  <w:style w:type="paragraph" w:styleId="ListeParagraf">
    <w:name w:val="List Paragraph"/>
    <w:aliases w:val="Bull-Over,FooterText,Bullet List,numbered,Paragraphe de liste1,Bulletr List Paragraph,列出段落,列出段落1,List Paragraph2,List Paragraph21,List Paragraph1,Párrafo de lista1,Parágrafo da Lista1,リスト段落1,Listeafsnit1,List Paragraph11,Listenabsatz1,?"/>
    <w:basedOn w:val="Normal"/>
    <w:link w:val="ListeParagrafChar"/>
    <w:uiPriority w:val="34"/>
    <w:qFormat/>
    <w:rsid w:val="00D35FF4"/>
    <w:pPr>
      <w:ind w:left="720"/>
    </w:pPr>
    <w:rPr>
      <w:rFonts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A618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189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189D"/>
    <w:rPr>
      <w:rFonts w:ascii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18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189D"/>
    <w:rPr>
      <w:rFonts w:ascii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189D"/>
    <w:rPr>
      <w:rFonts w:ascii="Segoe UI" w:hAnsi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89D"/>
    <w:rPr>
      <w:rFonts w:ascii="Segoe UI" w:hAnsi="Segoe UI" w:cs="Times New Roman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DD39FD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7B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ware.com/company/news/media-resources/vmworld2019-media-kit.html" TargetMode="External"/><Relationship Id="rId13" Type="http://schemas.openxmlformats.org/officeDocument/2006/relationships/hyperlink" Target="https://www.vmware.com/go/day-zero-employee-experiences" TargetMode="External"/><Relationship Id="rId18" Type="http://schemas.openxmlformats.org/officeDocument/2006/relationships/hyperlink" Target="mailto:nevrac@marjinal.com.t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vmware.com/company/news/releases/vmw-newsfeed.VMware-Announces-VMware-Tanzu-Portfolio-to-Transform-the-Way-Enterprises-Build-Run-and-Manage-Software-on-Kubernetes.1906432.html" TargetMode="External"/><Relationship Id="rId12" Type="http://schemas.openxmlformats.org/officeDocument/2006/relationships/hyperlink" Target="https://www.vmware.com/go/project-maestro" TargetMode="External"/><Relationship Id="rId17" Type="http://schemas.openxmlformats.org/officeDocument/2006/relationships/hyperlink" Target="https://www.vmware.com/go/velocloud-sase-network-of-clou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mware.com/go/IoT-helps-accelerate-digital-transform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vmware.com/tanzu" TargetMode="External"/><Relationship Id="rId11" Type="http://schemas.openxmlformats.org/officeDocument/2006/relationships/hyperlink" Target="https://www.vmware.com/go/enterprise-adoption-of-kubernetes" TargetMode="External"/><Relationship Id="rId5" Type="http://schemas.openxmlformats.org/officeDocument/2006/relationships/hyperlink" Target="https://www.vmworld.com/en/europe/about.html" TargetMode="External"/><Relationship Id="rId15" Type="http://schemas.openxmlformats.org/officeDocument/2006/relationships/hyperlink" Target="https://www.vmware.com/go/multi-cloud-operations-service-delivery" TargetMode="External"/><Relationship Id="rId10" Type="http://schemas.openxmlformats.org/officeDocument/2006/relationships/hyperlink" Target="https://www.vmware.com/go/intrinsic-security-distributed-enterprise" TargetMode="External"/><Relationship Id="rId19" Type="http://schemas.openxmlformats.org/officeDocument/2006/relationships/hyperlink" Target="http://lnk.marjinal.com.tr/wf/click?upn=00uNGQFU5XxhV-2BWeWsYMMWyDcORgi43Zs7tYZ-2FcjYt9X0nelmWN8GA5pVOZh-2BzHKuZ-2F4SyNbXSLqY0FbVRbDNe1mELVlnJxmqoMepcc2e8KAUDqTLz9YoPxLMrfPInsJS82jzusbRXfTQmRTZGgMivSSpCUKkLIyD5ycAAtUQclcJ35Nq-2F0YqkgmCFM3AXOhwIh2ipflVjC-2FgjdLdeCZT2Z9-2F-2F5dgETj0Vb-2FPOnyXWAHPgBZs5BUe-2BDzuWkgxPFdiTHFv-2Fngoaxf5WcCSfnw-2Bylq69TeahR4HXhzJ-2Fs6qkxw-2BT0FCkT042aQkvX4nOFyAc2bGD4gRtggYgE2uASg5OFu94TICYSgM8A8LyOpYLPP9X6RUy-2FPWJwnkI-2Brfwk7grqPCNOrPiyqLGsgpYEBb0pq8NTvqVHtxG4wagg6S34uI32jYBCRSZSgrjAggd23RRo0XHVTnGJ78ciapY34Gtmhsv5F5hZ59HLF0lh0BqaxmEjMFxhaoVmla91lzlJezQzIorW7Ad6DPevme8F66C9pi32l8FhFpWfGef9tMjZOaOG1tuCgwmj9xI3uc3LKWDAgWOwRXOJ23BigkpRmGxFjqRQZsx9tpkYK3Uzs8tIC9K1BhVFtmXdRKgQVCs1tTAIwKL1z9tb879BbrANtwW8cR4q29FdpzE4JQR-2BCcdBpX3wID9q8ufOHA1WGrAr87pz9NcdWN2HQd7GBeswAlnxq6LRwo-2Bd5-2Ftcbc1rM4HU-3D_yvBYfsilmQIXGZ5wsaRTiHPlLmFWGBK0Bl4b-2BPaebzhRIZa-2BqlvfwFwNiTPCEOo3CTns7R1hqDKfAixlcTFNwgC7ODqCHmzQGVzH7KJADGGkDuSD0c0QbzGRubCl-2FRcb-2F3Vn1FvvLZNNS64TmEClIgeoCHWD23S17i06TOBguvR5HOlu7dtGRuQefaV1as1j2-2BQoxziZ0hEoJEZKQSVv-2B1NcU7mQJYBOQwdoeuGlMBwKj7KVLpnC8YlvnRnR-2FJVV1fxcCFMzsO8BAuaqqkAjMZot2ZROhpBykHJcQ-2F3mScC4tEvYmLCbGCpCRIvDAlVwdAcuMy6U8z2w7wBQydVAU3-2F9vYKooGUan5eu1s64Mch6jToVhWMYXq2qH1GzuVInZB4GmBepUW9zQHJBhSl9zelOsFpZsAerfwuklxSqkeo-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mware.com/company/news/updates/vmware-helping-businesses-run-all-the-things" TargetMode="External"/><Relationship Id="rId14" Type="http://schemas.openxmlformats.org/officeDocument/2006/relationships/hyperlink" Target="https://www.vmware.com/go/vmc-aws-stockholm-migrate-modern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Mullen (US)</dc:creator>
  <cp:keywords/>
  <dc:description/>
  <cp:lastModifiedBy>Özge Erdoğan</cp:lastModifiedBy>
  <cp:revision>10</cp:revision>
  <dcterms:created xsi:type="dcterms:W3CDTF">2019-11-05T08:04:00Z</dcterms:created>
  <dcterms:modified xsi:type="dcterms:W3CDTF">2019-11-05T12:59:00Z</dcterms:modified>
</cp:coreProperties>
</file>