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DF402" w14:textId="11687653" w:rsidR="004A6AC4" w:rsidRDefault="005725AD" w:rsidP="005725AD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r w:rsidRPr="005725AD">
        <w:rPr>
          <w:rFonts w:ascii="Verdana" w:hAnsi="Verdana"/>
          <w:b/>
          <w:sz w:val="32"/>
          <w:szCs w:val="32"/>
          <w:u w:val="single"/>
        </w:rPr>
        <w:t>BASIN BÜLTENİ</w:t>
      </w:r>
      <w:r w:rsidR="00CE0124">
        <w:rPr>
          <w:rFonts w:ascii="Verdana" w:hAnsi="Verdana"/>
          <w:b/>
          <w:sz w:val="32"/>
          <w:szCs w:val="32"/>
          <w:u w:val="single"/>
        </w:rPr>
        <w:t xml:space="preserve">                            </w:t>
      </w:r>
      <w:bookmarkStart w:id="0" w:name="_GoBack"/>
      <w:bookmarkEnd w:id="0"/>
    </w:p>
    <w:p w14:paraId="1714E534" w14:textId="259A82AC" w:rsidR="00674C15" w:rsidRPr="00674C15" w:rsidRDefault="00674C15" w:rsidP="00486524">
      <w:pPr>
        <w:spacing w:after="0" w:line="360" w:lineRule="auto"/>
        <w:rPr>
          <w:rFonts w:ascii="Verdana" w:hAnsi="Verdana"/>
          <w:b/>
          <w:bCs/>
          <w:sz w:val="28"/>
          <w:szCs w:val="28"/>
          <w:highlight w:val="yellow"/>
        </w:rPr>
      </w:pPr>
    </w:p>
    <w:p w14:paraId="17A9A840" w14:textId="40D90803" w:rsidR="00674C15" w:rsidRPr="00486524" w:rsidRDefault="00674C15" w:rsidP="00674C15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486524">
        <w:rPr>
          <w:rFonts w:ascii="Verdana" w:hAnsi="Verdana"/>
          <w:b/>
          <w:bCs/>
          <w:sz w:val="28"/>
          <w:szCs w:val="28"/>
        </w:rPr>
        <w:t xml:space="preserve">TÜSİAD Bu Gençlikte İŞ Var! </w:t>
      </w:r>
      <w:r w:rsidR="00D539A1">
        <w:rPr>
          <w:rFonts w:ascii="Verdana" w:hAnsi="Verdana"/>
          <w:b/>
          <w:bCs/>
          <w:sz w:val="28"/>
          <w:szCs w:val="28"/>
        </w:rPr>
        <w:t>g</w:t>
      </w:r>
      <w:r w:rsidR="008A7C5D">
        <w:rPr>
          <w:rFonts w:ascii="Verdana" w:hAnsi="Verdana"/>
          <w:b/>
          <w:bCs/>
          <w:sz w:val="28"/>
          <w:szCs w:val="28"/>
        </w:rPr>
        <w:t xml:space="preserve">irişimcilik </w:t>
      </w:r>
      <w:r w:rsidR="00D539A1">
        <w:rPr>
          <w:rFonts w:ascii="Verdana" w:hAnsi="Verdana"/>
          <w:b/>
          <w:bCs/>
          <w:sz w:val="28"/>
          <w:szCs w:val="28"/>
        </w:rPr>
        <w:t>p</w:t>
      </w:r>
      <w:r w:rsidR="008A7C5D">
        <w:rPr>
          <w:rFonts w:ascii="Verdana" w:hAnsi="Verdana"/>
          <w:b/>
          <w:bCs/>
          <w:sz w:val="28"/>
          <w:szCs w:val="28"/>
        </w:rPr>
        <w:t xml:space="preserve">rogramında </w:t>
      </w:r>
      <w:r w:rsidR="00486524">
        <w:rPr>
          <w:rFonts w:ascii="Verdana" w:hAnsi="Verdana"/>
          <w:b/>
          <w:bCs/>
          <w:sz w:val="28"/>
          <w:szCs w:val="28"/>
        </w:rPr>
        <w:t>üçüncülük</w:t>
      </w:r>
      <w:r w:rsidRPr="00486524">
        <w:rPr>
          <w:rFonts w:ascii="Verdana" w:hAnsi="Verdana"/>
          <w:b/>
          <w:bCs/>
          <w:sz w:val="28"/>
          <w:szCs w:val="28"/>
        </w:rPr>
        <w:t xml:space="preserve"> ödülünü sosyal girişim “</w:t>
      </w:r>
      <w:proofErr w:type="spellStart"/>
      <w:r w:rsidRPr="00486524">
        <w:rPr>
          <w:rFonts w:ascii="Verdana" w:hAnsi="Verdana"/>
          <w:b/>
          <w:bCs/>
          <w:sz w:val="28"/>
          <w:szCs w:val="28"/>
        </w:rPr>
        <w:t>DysApp</w:t>
      </w:r>
      <w:proofErr w:type="spellEnd"/>
      <w:r w:rsidRPr="00486524">
        <w:rPr>
          <w:rFonts w:ascii="Verdana" w:hAnsi="Verdana"/>
          <w:b/>
          <w:bCs/>
          <w:sz w:val="28"/>
          <w:szCs w:val="28"/>
        </w:rPr>
        <w:t>” kazandı</w:t>
      </w:r>
    </w:p>
    <w:p w14:paraId="16A7552D" w14:textId="44E432EF" w:rsidR="00674C15" w:rsidRDefault="00CE0124" w:rsidP="00486524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highlight w:val="yellow"/>
        </w:rPr>
        <w:t xml:space="preserve"> </w:t>
      </w:r>
    </w:p>
    <w:p w14:paraId="2C7B6076" w14:textId="6B037685" w:rsidR="00674C15" w:rsidRDefault="00674C15" w:rsidP="00674C15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TÜSİAD’ın</w:t>
      </w:r>
      <w:proofErr w:type="spellEnd"/>
      <w:r>
        <w:rPr>
          <w:rFonts w:ascii="Verdana" w:hAnsi="Verdana"/>
          <w:b/>
          <w:bCs/>
          <w:sz w:val="24"/>
          <w:szCs w:val="24"/>
        </w:rPr>
        <w:t>, geleceğin genç girişimcilerine</w:t>
      </w:r>
      <w:r w:rsidRPr="007C7AB1">
        <w:rPr>
          <w:rFonts w:ascii="Verdana" w:hAnsi="Verdana"/>
          <w:b/>
          <w:bCs/>
          <w:sz w:val="24"/>
          <w:szCs w:val="24"/>
        </w:rPr>
        <w:t xml:space="preserve"> iş dünyasının deneyim</w:t>
      </w:r>
      <w:r>
        <w:rPr>
          <w:rFonts w:ascii="Verdana" w:hAnsi="Verdana"/>
          <w:b/>
          <w:bCs/>
          <w:sz w:val="24"/>
          <w:szCs w:val="24"/>
        </w:rPr>
        <w:t xml:space="preserve">lerini sunma amacıyla düzenlediği </w:t>
      </w:r>
      <w:r w:rsidR="00126700">
        <w:rPr>
          <w:rFonts w:ascii="Verdana" w:hAnsi="Verdana"/>
          <w:b/>
          <w:bCs/>
          <w:sz w:val="24"/>
          <w:szCs w:val="24"/>
        </w:rPr>
        <w:t>“</w:t>
      </w:r>
      <w:r>
        <w:rPr>
          <w:rFonts w:ascii="Verdana" w:hAnsi="Verdana"/>
          <w:b/>
          <w:bCs/>
          <w:sz w:val="24"/>
          <w:szCs w:val="24"/>
        </w:rPr>
        <w:t>Bu Gençlikte İŞ Var!</w:t>
      </w:r>
      <w:r w:rsidR="00126700">
        <w:rPr>
          <w:rFonts w:ascii="Verdana" w:hAnsi="Verdana"/>
          <w:b/>
          <w:bCs/>
          <w:sz w:val="24"/>
          <w:szCs w:val="24"/>
        </w:rPr>
        <w:t>”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D539A1">
        <w:rPr>
          <w:rFonts w:ascii="Verdana" w:hAnsi="Verdana"/>
          <w:b/>
          <w:bCs/>
          <w:sz w:val="24"/>
          <w:szCs w:val="24"/>
        </w:rPr>
        <w:t>g</w:t>
      </w:r>
      <w:r w:rsidR="008A7C5D">
        <w:rPr>
          <w:rFonts w:ascii="Verdana" w:hAnsi="Verdana"/>
          <w:b/>
          <w:bCs/>
          <w:sz w:val="24"/>
          <w:szCs w:val="24"/>
        </w:rPr>
        <w:t xml:space="preserve">irişimcilik </w:t>
      </w:r>
      <w:r w:rsidR="00D539A1">
        <w:rPr>
          <w:rFonts w:ascii="Verdana" w:hAnsi="Verdana"/>
          <w:b/>
          <w:bCs/>
          <w:sz w:val="24"/>
          <w:szCs w:val="24"/>
        </w:rPr>
        <w:t>p</w:t>
      </w:r>
      <w:r w:rsidR="008A7C5D">
        <w:rPr>
          <w:rFonts w:ascii="Verdana" w:hAnsi="Verdana"/>
          <w:b/>
          <w:bCs/>
          <w:sz w:val="24"/>
          <w:szCs w:val="24"/>
        </w:rPr>
        <w:t>rogramının</w:t>
      </w:r>
      <w:r w:rsidR="00D539A1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ödülleri sahiplerini buldu. </w:t>
      </w:r>
      <w:proofErr w:type="spellStart"/>
      <w:r>
        <w:rPr>
          <w:rFonts w:ascii="Verdana" w:hAnsi="Verdana"/>
          <w:b/>
          <w:bCs/>
          <w:sz w:val="24"/>
          <w:szCs w:val="24"/>
        </w:rPr>
        <w:t>GittiGidiyor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Genel Müdürü </w:t>
      </w:r>
      <w:proofErr w:type="spellStart"/>
      <w:r>
        <w:rPr>
          <w:rFonts w:ascii="Verdana" w:hAnsi="Verdana"/>
          <w:b/>
          <w:bCs/>
          <w:sz w:val="24"/>
          <w:szCs w:val="24"/>
        </w:rPr>
        <w:t>Öget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Kantarcı’nın rehberliğini yaptığı, dislektik çocukların </w:t>
      </w:r>
      <w:r w:rsidRPr="00674C15">
        <w:rPr>
          <w:rFonts w:ascii="Verdana" w:hAnsi="Verdana"/>
          <w:b/>
          <w:bCs/>
          <w:sz w:val="24"/>
          <w:szCs w:val="24"/>
        </w:rPr>
        <w:t>başta okuma-yazma ve aritmetik gibi alanlarda hata oranlarını en aza indirme</w:t>
      </w:r>
      <w:r>
        <w:rPr>
          <w:rFonts w:ascii="Verdana" w:hAnsi="Verdana"/>
          <w:b/>
          <w:bCs/>
          <w:sz w:val="24"/>
          <w:szCs w:val="24"/>
        </w:rPr>
        <w:t>yi hedefleyen sosyal girişim projesi “</w:t>
      </w:r>
      <w:proofErr w:type="spellStart"/>
      <w:r>
        <w:rPr>
          <w:rFonts w:ascii="Verdana" w:hAnsi="Verdana"/>
          <w:b/>
          <w:bCs/>
          <w:sz w:val="24"/>
          <w:szCs w:val="24"/>
        </w:rPr>
        <w:t>DysApp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” </w:t>
      </w:r>
      <w:r w:rsidR="008A7C5D">
        <w:rPr>
          <w:rFonts w:ascii="Verdana" w:hAnsi="Verdana"/>
          <w:b/>
          <w:bCs/>
          <w:sz w:val="24"/>
          <w:szCs w:val="24"/>
        </w:rPr>
        <w:t>programda</w:t>
      </w:r>
      <w:r w:rsidR="00FB23AE">
        <w:rPr>
          <w:rFonts w:ascii="Verdana" w:hAnsi="Verdana"/>
          <w:b/>
          <w:bCs/>
          <w:sz w:val="24"/>
          <w:szCs w:val="24"/>
        </w:rPr>
        <w:t xml:space="preserve"> </w:t>
      </w:r>
      <w:r w:rsidR="00990C90">
        <w:rPr>
          <w:rFonts w:ascii="Verdana" w:hAnsi="Verdana"/>
          <w:b/>
          <w:bCs/>
          <w:sz w:val="24"/>
          <w:szCs w:val="24"/>
        </w:rPr>
        <w:t>üçüncülük</w:t>
      </w:r>
      <w:r>
        <w:rPr>
          <w:rFonts w:ascii="Verdana" w:hAnsi="Verdana"/>
          <w:b/>
          <w:bCs/>
          <w:sz w:val="24"/>
          <w:szCs w:val="24"/>
        </w:rPr>
        <w:t xml:space="preserve"> ödülünü kazandı. </w:t>
      </w:r>
    </w:p>
    <w:p w14:paraId="143062CA" w14:textId="77777777" w:rsidR="00674C15" w:rsidRDefault="00674C15" w:rsidP="00674C15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1F4AA3A5" w14:textId="48F53D66" w:rsidR="00471C4E" w:rsidRPr="008A74A4" w:rsidRDefault="00471C4E" w:rsidP="00471C4E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Ü</w:t>
      </w:r>
      <w:r w:rsidRPr="008A74A4">
        <w:rPr>
          <w:rFonts w:ascii="Verdana" w:hAnsi="Verdana"/>
          <w:bCs/>
          <w:sz w:val="20"/>
          <w:szCs w:val="20"/>
        </w:rPr>
        <w:t xml:space="preserve">niversite öğrencilerinin girişimciliğe </w:t>
      </w:r>
      <w:r>
        <w:rPr>
          <w:rFonts w:ascii="Verdana" w:hAnsi="Verdana"/>
          <w:bCs/>
          <w:sz w:val="20"/>
          <w:szCs w:val="20"/>
        </w:rPr>
        <w:t>ilişkin farkındalığını artırma</w:t>
      </w:r>
      <w:r w:rsidRPr="008A74A4">
        <w:rPr>
          <w:rFonts w:ascii="Verdana" w:hAnsi="Verdana"/>
          <w:bCs/>
          <w:sz w:val="20"/>
          <w:szCs w:val="20"/>
        </w:rPr>
        <w:t xml:space="preserve"> ve </w:t>
      </w:r>
      <w:r>
        <w:rPr>
          <w:rFonts w:ascii="Verdana" w:hAnsi="Verdana"/>
          <w:bCs/>
          <w:sz w:val="20"/>
          <w:szCs w:val="20"/>
        </w:rPr>
        <w:t xml:space="preserve">geleceğin genç girişimcilerini iş dünyasının deneyimleriyle buluşturma amacıyla </w:t>
      </w:r>
      <w:r w:rsidRPr="0002011E">
        <w:rPr>
          <w:rFonts w:ascii="Verdana" w:hAnsi="Verdana"/>
          <w:bCs/>
          <w:sz w:val="20"/>
          <w:szCs w:val="20"/>
        </w:rPr>
        <w:t xml:space="preserve">Türk Sanayici ve </w:t>
      </w:r>
      <w:proofErr w:type="spellStart"/>
      <w:r w:rsidRPr="0002011E">
        <w:rPr>
          <w:rFonts w:ascii="Verdana" w:hAnsi="Verdana"/>
          <w:bCs/>
          <w:sz w:val="20"/>
          <w:szCs w:val="20"/>
        </w:rPr>
        <w:t>İşinsanları</w:t>
      </w:r>
      <w:proofErr w:type="spellEnd"/>
      <w:r w:rsidRPr="0002011E">
        <w:rPr>
          <w:rFonts w:ascii="Verdana" w:hAnsi="Verdana"/>
          <w:bCs/>
          <w:sz w:val="20"/>
          <w:szCs w:val="20"/>
        </w:rPr>
        <w:t xml:space="preserve"> Derneği (TÜSİAD) tarafından</w:t>
      </w:r>
      <w:r>
        <w:rPr>
          <w:rFonts w:ascii="Verdana" w:hAnsi="Verdana"/>
          <w:bCs/>
          <w:sz w:val="20"/>
          <w:szCs w:val="20"/>
        </w:rPr>
        <w:t xml:space="preserve"> düzenlenen Bu Gençlikte İŞ Var! </w:t>
      </w:r>
      <w:r w:rsidR="00D539A1">
        <w:rPr>
          <w:rFonts w:ascii="Verdana" w:hAnsi="Verdana"/>
          <w:bCs/>
          <w:sz w:val="20"/>
          <w:szCs w:val="20"/>
        </w:rPr>
        <w:t>g</w:t>
      </w:r>
      <w:r w:rsidR="008A7C5D">
        <w:rPr>
          <w:rFonts w:ascii="Verdana" w:hAnsi="Verdana"/>
          <w:bCs/>
          <w:sz w:val="20"/>
          <w:szCs w:val="20"/>
        </w:rPr>
        <w:t>irişimcilik programının</w:t>
      </w:r>
      <w:r w:rsidR="00D539A1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kazananları belli oldu. </w:t>
      </w:r>
      <w:r w:rsidRPr="008A74A4">
        <w:rPr>
          <w:rFonts w:ascii="Verdana" w:hAnsi="Verdana"/>
          <w:bCs/>
          <w:sz w:val="20"/>
          <w:szCs w:val="20"/>
        </w:rPr>
        <w:t>Türkiye’nin büyümesi ve kalkınmasında kilit bir rol oynayacağı inancından yola çıkarak 2011 yıl</w:t>
      </w:r>
      <w:r>
        <w:rPr>
          <w:rFonts w:ascii="Verdana" w:hAnsi="Verdana"/>
          <w:bCs/>
          <w:sz w:val="20"/>
          <w:szCs w:val="20"/>
        </w:rPr>
        <w:t xml:space="preserve">ından bu yana düzenlenen </w:t>
      </w:r>
      <w:r w:rsidR="008A7C5D">
        <w:rPr>
          <w:rFonts w:ascii="Verdana" w:hAnsi="Verdana"/>
          <w:bCs/>
          <w:sz w:val="20"/>
          <w:szCs w:val="20"/>
        </w:rPr>
        <w:t>programda</w:t>
      </w:r>
      <w:r>
        <w:rPr>
          <w:rFonts w:ascii="Verdana" w:hAnsi="Verdana"/>
          <w:bCs/>
          <w:sz w:val="20"/>
          <w:szCs w:val="20"/>
        </w:rPr>
        <w:t>;</w:t>
      </w:r>
      <w:r w:rsidRPr="008A74A4">
        <w:rPr>
          <w:rFonts w:ascii="Verdana" w:hAnsi="Verdana"/>
          <w:bCs/>
          <w:sz w:val="20"/>
          <w:szCs w:val="20"/>
        </w:rPr>
        <w:t xml:space="preserve"> </w:t>
      </w:r>
      <w:r w:rsidR="003B249B">
        <w:rPr>
          <w:rFonts w:ascii="Verdana" w:hAnsi="Verdana"/>
          <w:bCs/>
          <w:sz w:val="20"/>
          <w:szCs w:val="20"/>
        </w:rPr>
        <w:t xml:space="preserve">İzmir Ekonomi Üniversitesi öğrencileri Deniz Öztürk, Esra Ablak, Öykü Demirhan, Büşra Bektaş ve İnan </w:t>
      </w:r>
      <w:proofErr w:type="spellStart"/>
      <w:r w:rsidR="003B249B">
        <w:rPr>
          <w:rFonts w:ascii="Verdana" w:hAnsi="Verdana"/>
          <w:bCs/>
          <w:sz w:val="20"/>
          <w:szCs w:val="20"/>
        </w:rPr>
        <w:t>Evin’in</w:t>
      </w:r>
      <w:proofErr w:type="spellEnd"/>
      <w:r w:rsidR="003B249B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sosyal girişim projesi “</w:t>
      </w:r>
      <w:proofErr w:type="spellStart"/>
      <w:r w:rsidR="003B249B">
        <w:rPr>
          <w:rFonts w:ascii="Verdana" w:hAnsi="Verdana"/>
          <w:bCs/>
          <w:sz w:val="20"/>
          <w:szCs w:val="20"/>
        </w:rPr>
        <w:t>DysApp</w:t>
      </w:r>
      <w:proofErr w:type="spellEnd"/>
      <w:r>
        <w:rPr>
          <w:rFonts w:ascii="Verdana" w:hAnsi="Verdana"/>
          <w:bCs/>
          <w:sz w:val="20"/>
          <w:szCs w:val="20"/>
        </w:rPr>
        <w:t xml:space="preserve">”, </w:t>
      </w:r>
      <w:r w:rsidR="00486524">
        <w:rPr>
          <w:rFonts w:ascii="Verdana" w:hAnsi="Verdana"/>
          <w:bCs/>
          <w:sz w:val="20"/>
          <w:szCs w:val="20"/>
        </w:rPr>
        <w:t>üçüncülüğü</w:t>
      </w:r>
      <w:r w:rsidR="003B249B">
        <w:rPr>
          <w:rFonts w:ascii="Verdana" w:hAnsi="Verdana"/>
          <w:bCs/>
          <w:sz w:val="20"/>
          <w:szCs w:val="20"/>
        </w:rPr>
        <w:t xml:space="preserve"> elde etti. </w:t>
      </w:r>
      <w:r>
        <w:rPr>
          <w:rFonts w:ascii="Verdana" w:hAnsi="Verdana"/>
          <w:bCs/>
          <w:sz w:val="20"/>
          <w:szCs w:val="20"/>
        </w:rPr>
        <w:t xml:space="preserve"> </w:t>
      </w:r>
    </w:p>
    <w:p w14:paraId="0D74B6A1" w14:textId="77777777" w:rsidR="00471C4E" w:rsidRPr="008A74A4" w:rsidRDefault="00471C4E" w:rsidP="00471C4E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6D3104CA" w14:textId="73EE1C85" w:rsidR="00CA1E10" w:rsidRPr="00486524" w:rsidRDefault="00CA1E10" w:rsidP="00471C4E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  <w:highlight w:val="yellow"/>
        </w:rPr>
      </w:pPr>
      <w:r w:rsidRPr="00486524">
        <w:rPr>
          <w:rFonts w:ascii="Verdana" w:hAnsi="Verdana"/>
          <w:b/>
          <w:bCs/>
          <w:sz w:val="20"/>
          <w:szCs w:val="20"/>
        </w:rPr>
        <w:t>Dislektik çocukların öğrenme süreçlerini kolaylaştıracak mobil uygulama</w:t>
      </w:r>
    </w:p>
    <w:p w14:paraId="43F5AD50" w14:textId="51D94A02" w:rsidR="001A3027" w:rsidRDefault="001A3027" w:rsidP="00471C4E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</w:t>
      </w:r>
      <w:r w:rsidRPr="001A3027">
        <w:rPr>
          <w:rFonts w:ascii="Verdana" w:hAnsi="Verdana"/>
          <w:bCs/>
          <w:sz w:val="20"/>
          <w:szCs w:val="20"/>
        </w:rPr>
        <w:t>n sık rastlanan öğrenme bozukluklarından</w:t>
      </w:r>
      <w:r>
        <w:rPr>
          <w:rFonts w:ascii="Verdana" w:hAnsi="Verdana"/>
          <w:bCs/>
          <w:sz w:val="20"/>
          <w:szCs w:val="20"/>
        </w:rPr>
        <w:t xml:space="preserve"> biri olan </w:t>
      </w:r>
      <w:proofErr w:type="spellStart"/>
      <w:r>
        <w:rPr>
          <w:rFonts w:ascii="Verdana" w:hAnsi="Verdana"/>
          <w:bCs/>
          <w:sz w:val="20"/>
          <w:szCs w:val="20"/>
        </w:rPr>
        <w:t>disleksi</w:t>
      </w:r>
      <w:proofErr w:type="spellEnd"/>
      <w:r w:rsidR="00BD5940">
        <w:rPr>
          <w:rFonts w:ascii="Verdana" w:hAnsi="Verdana"/>
          <w:bCs/>
          <w:sz w:val="20"/>
          <w:szCs w:val="20"/>
        </w:rPr>
        <w:t xml:space="preserve"> sahibi çocukların okuma-yazma ve aritmetik gibi alanlarda hata yapma oranlarını en aza indirgemek için alanında uzman kişiler tarafından geliştirilmiş egzersizleri oyunlaştıran bir mobil uygulama olan “</w:t>
      </w:r>
      <w:proofErr w:type="spellStart"/>
      <w:r w:rsidR="00BD5940">
        <w:rPr>
          <w:rFonts w:ascii="Verdana" w:hAnsi="Verdana"/>
          <w:bCs/>
          <w:sz w:val="20"/>
          <w:szCs w:val="20"/>
        </w:rPr>
        <w:t>DysApp</w:t>
      </w:r>
      <w:proofErr w:type="spellEnd"/>
      <w:r w:rsidR="00BD5940">
        <w:rPr>
          <w:rFonts w:ascii="Verdana" w:hAnsi="Verdana"/>
          <w:bCs/>
          <w:sz w:val="20"/>
          <w:szCs w:val="20"/>
        </w:rPr>
        <w:t xml:space="preserve">”, “Çocukları geride bırakmayalım” sloganıyla yola çıkıyor. </w:t>
      </w:r>
      <w:proofErr w:type="spellStart"/>
      <w:r w:rsidR="00BD5940">
        <w:rPr>
          <w:rFonts w:ascii="Verdana" w:hAnsi="Verdana"/>
          <w:bCs/>
          <w:sz w:val="20"/>
          <w:szCs w:val="20"/>
        </w:rPr>
        <w:t>DysApp</w:t>
      </w:r>
      <w:proofErr w:type="spellEnd"/>
      <w:r w:rsidR="00BD5940">
        <w:rPr>
          <w:rFonts w:ascii="Verdana" w:hAnsi="Verdana"/>
          <w:bCs/>
          <w:sz w:val="20"/>
          <w:szCs w:val="20"/>
        </w:rPr>
        <w:t xml:space="preserve"> projesinde çalışmalar, </w:t>
      </w:r>
      <w:proofErr w:type="spellStart"/>
      <w:r w:rsidR="00BD5940">
        <w:rPr>
          <w:rFonts w:ascii="Verdana" w:hAnsi="Verdana"/>
          <w:bCs/>
          <w:sz w:val="20"/>
          <w:szCs w:val="20"/>
        </w:rPr>
        <w:t>disleksi</w:t>
      </w:r>
      <w:proofErr w:type="spellEnd"/>
      <w:r w:rsidR="00BD5940">
        <w:rPr>
          <w:rFonts w:ascii="Verdana" w:hAnsi="Verdana"/>
          <w:bCs/>
          <w:sz w:val="20"/>
          <w:szCs w:val="20"/>
        </w:rPr>
        <w:t xml:space="preserve"> eğitimini </w:t>
      </w:r>
      <w:r w:rsidR="00BD5940" w:rsidRPr="00BD5940">
        <w:rPr>
          <w:rFonts w:ascii="Verdana" w:hAnsi="Verdana"/>
          <w:bCs/>
          <w:sz w:val="20"/>
          <w:szCs w:val="20"/>
        </w:rPr>
        <w:t>geleneksel psikolojik danışmanlığı destekleyecek şekilde dijital kuşağa hitap eden mobil bir ekosistem içinde sun</w:t>
      </w:r>
      <w:r w:rsidR="00BD5940">
        <w:rPr>
          <w:rFonts w:ascii="Verdana" w:hAnsi="Verdana"/>
          <w:bCs/>
          <w:sz w:val="20"/>
          <w:szCs w:val="20"/>
        </w:rPr>
        <w:t xml:space="preserve">arak dislektik çocuklara yönelik çoklu çözüm üretme hedefiyle gerçekleştiriliyor.  </w:t>
      </w:r>
    </w:p>
    <w:p w14:paraId="713B323C" w14:textId="77777777" w:rsidR="001A3027" w:rsidRDefault="001A3027" w:rsidP="00471C4E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4536940E" w14:textId="1BD944E8" w:rsidR="00471C4E" w:rsidRPr="00CE3DB8" w:rsidRDefault="00471C4E" w:rsidP="00471C4E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E3DB8">
        <w:rPr>
          <w:rFonts w:ascii="Verdana" w:hAnsi="Verdana"/>
          <w:b/>
          <w:bCs/>
          <w:sz w:val="20"/>
          <w:szCs w:val="20"/>
        </w:rPr>
        <w:t>“</w:t>
      </w:r>
      <w:r w:rsidR="00B870E7">
        <w:rPr>
          <w:rFonts w:ascii="Verdana" w:hAnsi="Verdana"/>
          <w:b/>
          <w:bCs/>
          <w:sz w:val="20"/>
          <w:szCs w:val="20"/>
        </w:rPr>
        <w:t>Ülke olarak girişimcilik yolunda hedeflediğimiz başarıya gençlerle ulaşabiliriz</w:t>
      </w:r>
      <w:r w:rsidRPr="00CE3DB8">
        <w:rPr>
          <w:rFonts w:ascii="Verdana" w:hAnsi="Verdana"/>
          <w:b/>
          <w:bCs/>
          <w:sz w:val="20"/>
          <w:szCs w:val="20"/>
        </w:rPr>
        <w:t>”</w:t>
      </w:r>
    </w:p>
    <w:p w14:paraId="28A3AA95" w14:textId="59BFA687" w:rsidR="00B870E7" w:rsidRPr="00805F9E" w:rsidRDefault="00471C4E" w:rsidP="00B870E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“</w:t>
      </w:r>
      <w:proofErr w:type="spellStart"/>
      <w:r w:rsidR="00BD5940">
        <w:rPr>
          <w:rFonts w:ascii="Verdana" w:hAnsi="Verdana"/>
          <w:bCs/>
          <w:sz w:val="20"/>
          <w:szCs w:val="20"/>
        </w:rPr>
        <w:t>DysApp</w:t>
      </w:r>
      <w:proofErr w:type="spellEnd"/>
      <w:r>
        <w:rPr>
          <w:rFonts w:ascii="Verdana" w:hAnsi="Verdana"/>
          <w:bCs/>
          <w:sz w:val="20"/>
          <w:szCs w:val="20"/>
        </w:rPr>
        <w:t xml:space="preserve">” projesinde öğrencilere rehberlik eden </w:t>
      </w:r>
      <w:proofErr w:type="spellStart"/>
      <w:r>
        <w:rPr>
          <w:rFonts w:ascii="Verdana" w:hAnsi="Verdana"/>
          <w:bCs/>
          <w:sz w:val="20"/>
          <w:szCs w:val="20"/>
        </w:rPr>
        <w:t>GittiGidiyor</w:t>
      </w:r>
      <w:proofErr w:type="spellEnd"/>
      <w:r>
        <w:rPr>
          <w:rFonts w:ascii="Verdana" w:hAnsi="Verdana"/>
          <w:bCs/>
          <w:sz w:val="20"/>
          <w:szCs w:val="20"/>
        </w:rPr>
        <w:t xml:space="preserve"> Genel Müdürü ve </w:t>
      </w:r>
      <w:proofErr w:type="spellStart"/>
      <w:r>
        <w:rPr>
          <w:rFonts w:ascii="Verdana" w:hAnsi="Verdana"/>
          <w:bCs/>
          <w:sz w:val="20"/>
          <w:szCs w:val="20"/>
        </w:rPr>
        <w:t>eBay</w:t>
      </w:r>
      <w:proofErr w:type="spellEnd"/>
      <w:r>
        <w:rPr>
          <w:rFonts w:ascii="Verdana" w:hAnsi="Verdana"/>
          <w:bCs/>
          <w:sz w:val="20"/>
          <w:szCs w:val="20"/>
        </w:rPr>
        <w:t xml:space="preserve"> MENA Bölge Direktörü </w:t>
      </w:r>
      <w:proofErr w:type="spellStart"/>
      <w:r>
        <w:rPr>
          <w:rFonts w:ascii="Verdana" w:hAnsi="Verdana"/>
          <w:bCs/>
          <w:sz w:val="20"/>
          <w:szCs w:val="20"/>
        </w:rPr>
        <w:t>Öget</w:t>
      </w:r>
      <w:proofErr w:type="spellEnd"/>
      <w:r>
        <w:rPr>
          <w:rFonts w:ascii="Verdana" w:hAnsi="Verdana"/>
          <w:bCs/>
          <w:sz w:val="20"/>
          <w:szCs w:val="20"/>
        </w:rPr>
        <w:t xml:space="preserve"> Kantarcı şöyle konuştu: </w:t>
      </w:r>
      <w:r w:rsidR="00B870E7">
        <w:rPr>
          <w:rFonts w:ascii="Verdana" w:hAnsi="Verdana"/>
          <w:bCs/>
          <w:sz w:val="20"/>
          <w:szCs w:val="20"/>
        </w:rPr>
        <w:t xml:space="preserve">“Sosyal fayda yaratma ve yaratıcı fikirlerini ortaya koyma yolunda gençlere cesaret veren </w:t>
      </w:r>
      <w:proofErr w:type="spellStart"/>
      <w:r w:rsidR="00B870E7">
        <w:rPr>
          <w:rFonts w:ascii="Verdana" w:hAnsi="Verdana"/>
          <w:bCs/>
          <w:sz w:val="20"/>
          <w:szCs w:val="20"/>
        </w:rPr>
        <w:t>BGİV’in</w:t>
      </w:r>
      <w:proofErr w:type="spellEnd"/>
      <w:r w:rsidR="00B870E7">
        <w:rPr>
          <w:rFonts w:ascii="Verdana" w:hAnsi="Verdana"/>
          <w:bCs/>
          <w:sz w:val="20"/>
          <w:szCs w:val="20"/>
        </w:rPr>
        <w:t xml:space="preserve">, ülkemizin girişimcilik ekosisteminde </w:t>
      </w:r>
      <w:r w:rsidR="00B870E7">
        <w:rPr>
          <w:rFonts w:ascii="Verdana" w:hAnsi="Verdana"/>
          <w:bCs/>
          <w:sz w:val="20"/>
          <w:szCs w:val="20"/>
        </w:rPr>
        <w:lastRenderedPageBreak/>
        <w:t xml:space="preserve">hedeflediği başarıya ulaşabilmesi yönünde büyük bir tetikleyici unsur olduğunu düşünüyorum. Bu yılki </w:t>
      </w:r>
      <w:proofErr w:type="spellStart"/>
      <w:r w:rsidR="00B870E7">
        <w:rPr>
          <w:rFonts w:ascii="Verdana" w:hAnsi="Verdana"/>
          <w:bCs/>
          <w:sz w:val="20"/>
          <w:szCs w:val="20"/>
        </w:rPr>
        <w:t>BGİV’de</w:t>
      </w:r>
      <w:proofErr w:type="spellEnd"/>
      <w:r w:rsidR="00B870E7">
        <w:rPr>
          <w:rFonts w:ascii="Verdana" w:hAnsi="Verdana"/>
          <w:bCs/>
          <w:sz w:val="20"/>
          <w:szCs w:val="20"/>
        </w:rPr>
        <w:t xml:space="preserve"> İzmir Ekonomi Üniversitesi’nden 4’ü psikoloji, 1’i ise yazılım mühendisliği bölümünde okuyan pırıl </w:t>
      </w:r>
      <w:proofErr w:type="spellStart"/>
      <w:r w:rsidR="00B870E7">
        <w:rPr>
          <w:rFonts w:ascii="Verdana" w:hAnsi="Verdana"/>
          <w:bCs/>
          <w:sz w:val="20"/>
          <w:szCs w:val="20"/>
        </w:rPr>
        <w:t>pırıl</w:t>
      </w:r>
      <w:proofErr w:type="spellEnd"/>
      <w:r w:rsidR="00B870E7">
        <w:rPr>
          <w:rFonts w:ascii="Verdana" w:hAnsi="Verdana"/>
          <w:bCs/>
          <w:sz w:val="20"/>
          <w:szCs w:val="20"/>
        </w:rPr>
        <w:t xml:space="preserve"> gençlerimizle birlikte çalıştık</w:t>
      </w:r>
      <w:r w:rsidR="001A2A04">
        <w:rPr>
          <w:rFonts w:ascii="Verdana" w:hAnsi="Verdana"/>
          <w:bCs/>
          <w:sz w:val="20"/>
          <w:szCs w:val="20"/>
        </w:rPr>
        <w:t xml:space="preserve"> ve </w:t>
      </w:r>
      <w:r w:rsidR="00486524">
        <w:rPr>
          <w:rFonts w:ascii="Verdana" w:hAnsi="Verdana"/>
          <w:bCs/>
          <w:sz w:val="20"/>
          <w:szCs w:val="20"/>
        </w:rPr>
        <w:t>üçüncülüğü</w:t>
      </w:r>
      <w:r w:rsidR="001A2A04">
        <w:rPr>
          <w:rFonts w:ascii="Verdana" w:hAnsi="Verdana"/>
          <w:bCs/>
          <w:sz w:val="20"/>
          <w:szCs w:val="20"/>
        </w:rPr>
        <w:t xml:space="preserve"> elde ettik</w:t>
      </w:r>
      <w:r w:rsidR="00B870E7">
        <w:rPr>
          <w:rFonts w:ascii="Verdana" w:hAnsi="Verdana"/>
          <w:bCs/>
          <w:sz w:val="20"/>
          <w:szCs w:val="20"/>
        </w:rPr>
        <w:t xml:space="preserve">. Öğrenme güçlüklerinin yüzde 80’inin kökeninde yer alan </w:t>
      </w:r>
      <w:proofErr w:type="spellStart"/>
      <w:r w:rsidR="00B870E7">
        <w:rPr>
          <w:rFonts w:ascii="Verdana" w:hAnsi="Verdana"/>
          <w:bCs/>
          <w:sz w:val="20"/>
          <w:szCs w:val="20"/>
        </w:rPr>
        <w:t>disleksi</w:t>
      </w:r>
      <w:proofErr w:type="spellEnd"/>
      <w:r w:rsidR="00B870E7">
        <w:rPr>
          <w:rFonts w:ascii="Verdana" w:hAnsi="Verdana"/>
          <w:bCs/>
          <w:sz w:val="20"/>
          <w:szCs w:val="20"/>
        </w:rPr>
        <w:t xml:space="preserve"> sorununa çözüm bulma hedefiyle bir araya gelen ve </w:t>
      </w:r>
      <w:proofErr w:type="spellStart"/>
      <w:r w:rsidR="00B870E7">
        <w:rPr>
          <w:rFonts w:ascii="Verdana" w:hAnsi="Verdana"/>
          <w:bCs/>
          <w:sz w:val="20"/>
          <w:szCs w:val="20"/>
        </w:rPr>
        <w:t>DysApp</w:t>
      </w:r>
      <w:proofErr w:type="spellEnd"/>
      <w:r w:rsidR="00B870E7">
        <w:rPr>
          <w:rFonts w:ascii="Verdana" w:hAnsi="Verdana"/>
          <w:bCs/>
          <w:sz w:val="20"/>
          <w:szCs w:val="20"/>
        </w:rPr>
        <w:t xml:space="preserve"> mobil uygulamasını geliştiren bu genç zihinler, toplumsal ve son derece önemli bir soruna eğiliyor. Bu projenin hayata geçmesiyle birlikte geleceğin </w:t>
      </w:r>
      <w:proofErr w:type="spellStart"/>
      <w:r w:rsidR="00B870E7">
        <w:rPr>
          <w:rFonts w:ascii="Verdana" w:hAnsi="Verdana"/>
          <w:bCs/>
          <w:sz w:val="20"/>
          <w:szCs w:val="20"/>
        </w:rPr>
        <w:t>disleksili</w:t>
      </w:r>
      <w:proofErr w:type="spellEnd"/>
      <w:r w:rsidR="00B870E7">
        <w:rPr>
          <w:rFonts w:ascii="Verdana" w:hAnsi="Verdana"/>
          <w:bCs/>
          <w:sz w:val="20"/>
          <w:szCs w:val="20"/>
        </w:rPr>
        <w:t xml:space="preserve"> gençlerinin hem iş hayatında hem de sosyal hayatta karşı karşıya kalabileceği </w:t>
      </w:r>
      <w:r w:rsidR="00B03C77">
        <w:rPr>
          <w:rFonts w:ascii="Verdana" w:hAnsi="Verdana"/>
          <w:bCs/>
          <w:sz w:val="20"/>
          <w:szCs w:val="20"/>
        </w:rPr>
        <w:t>zorluklar</w:t>
      </w:r>
      <w:r w:rsidR="00B870E7">
        <w:rPr>
          <w:rFonts w:ascii="Verdana" w:hAnsi="Verdana"/>
          <w:bCs/>
          <w:sz w:val="20"/>
          <w:szCs w:val="20"/>
        </w:rPr>
        <w:t xml:space="preserve"> da engellenebilecek. Bu projede </w:t>
      </w:r>
      <w:proofErr w:type="spellStart"/>
      <w:r w:rsidR="00B870E7">
        <w:rPr>
          <w:rFonts w:ascii="Verdana" w:hAnsi="Verdana"/>
          <w:bCs/>
          <w:sz w:val="20"/>
          <w:szCs w:val="20"/>
        </w:rPr>
        <w:t>mentorluk</w:t>
      </w:r>
      <w:proofErr w:type="spellEnd"/>
      <w:r w:rsidR="00B870E7">
        <w:rPr>
          <w:rFonts w:ascii="Verdana" w:hAnsi="Verdana"/>
          <w:bCs/>
          <w:sz w:val="20"/>
          <w:szCs w:val="20"/>
        </w:rPr>
        <w:t xml:space="preserve"> yaparak önemli bir soruna çözüm bulma kararlılığı gösteren bu yaratıcı ve girişimci ruhlu gençlerle birlikte olmaktan büyük mutluluk ve gurur duyuyorum.” </w:t>
      </w:r>
    </w:p>
    <w:p w14:paraId="59DAA8FD" w14:textId="59DDAF87" w:rsidR="00471C4E" w:rsidRDefault="00471C4E" w:rsidP="00471C4E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845364B" w14:textId="047425C1" w:rsidR="00471C4E" w:rsidRDefault="005F30B2" w:rsidP="00471C4E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DysApp</w:t>
      </w:r>
      <w:proofErr w:type="spellEnd"/>
      <w:r w:rsidR="00471C4E" w:rsidRPr="00CE3DB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disleksili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çocukların öğrenme</w:t>
      </w:r>
      <w:r w:rsidR="002056B7">
        <w:rPr>
          <w:rFonts w:ascii="Verdana" w:hAnsi="Verdana"/>
          <w:b/>
          <w:bCs/>
          <w:sz w:val="20"/>
          <w:szCs w:val="20"/>
        </w:rPr>
        <w:t>deki</w:t>
      </w:r>
      <w:r>
        <w:rPr>
          <w:rFonts w:ascii="Verdana" w:hAnsi="Verdana"/>
          <w:b/>
          <w:bCs/>
          <w:sz w:val="20"/>
          <w:szCs w:val="20"/>
        </w:rPr>
        <w:t xml:space="preserve"> hata</w:t>
      </w:r>
      <w:r w:rsidR="00ED1B6B">
        <w:rPr>
          <w:rFonts w:ascii="Verdana" w:hAnsi="Verdana"/>
          <w:b/>
          <w:bCs/>
          <w:sz w:val="20"/>
          <w:szCs w:val="20"/>
        </w:rPr>
        <w:t>ları</w:t>
      </w:r>
      <w:r w:rsidR="00B23059">
        <w:rPr>
          <w:rFonts w:ascii="Verdana" w:hAnsi="Verdana"/>
          <w:b/>
          <w:bCs/>
          <w:sz w:val="20"/>
          <w:szCs w:val="20"/>
        </w:rPr>
        <w:t>nı</w:t>
      </w:r>
      <w:r w:rsidR="00486524"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oyunlaştır</w:t>
      </w:r>
      <w:r w:rsidR="00B23059">
        <w:rPr>
          <w:rFonts w:ascii="Verdana" w:hAnsi="Verdana"/>
          <w:b/>
          <w:bCs/>
          <w:sz w:val="20"/>
          <w:szCs w:val="20"/>
        </w:rPr>
        <w:t xml:space="preserve">ılan </w:t>
      </w:r>
      <w:r w:rsidR="00486524">
        <w:rPr>
          <w:rFonts w:ascii="Verdana" w:hAnsi="Verdana"/>
          <w:b/>
          <w:bCs/>
          <w:sz w:val="20"/>
          <w:szCs w:val="20"/>
        </w:rPr>
        <w:t>egzersizlerle azaltacak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71C4E">
        <w:rPr>
          <w:rFonts w:ascii="Verdana" w:hAnsi="Verdana"/>
          <w:b/>
          <w:bCs/>
          <w:sz w:val="20"/>
          <w:szCs w:val="20"/>
        </w:rPr>
        <w:t xml:space="preserve"> </w:t>
      </w:r>
    </w:p>
    <w:p w14:paraId="0A7FBFF7" w14:textId="76D8FE01" w:rsidR="00486524" w:rsidRDefault="005F30B2" w:rsidP="00486524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Eğitim egzersizlerini oyunlaştıran </w:t>
      </w:r>
      <w:proofErr w:type="spellStart"/>
      <w:r>
        <w:rPr>
          <w:rFonts w:ascii="Verdana" w:hAnsi="Verdana"/>
          <w:bCs/>
          <w:sz w:val="20"/>
          <w:szCs w:val="20"/>
        </w:rPr>
        <w:t>DysApp</w:t>
      </w:r>
      <w:proofErr w:type="spellEnd"/>
      <w:r>
        <w:rPr>
          <w:rFonts w:ascii="Verdana" w:hAnsi="Verdana"/>
          <w:bCs/>
          <w:sz w:val="20"/>
          <w:szCs w:val="20"/>
        </w:rPr>
        <w:t xml:space="preserve"> mobil uygulamasıyla, 5 buçuk ila 13 yaş aralığındaki </w:t>
      </w:r>
      <w:r w:rsidRPr="005F30B2">
        <w:rPr>
          <w:rFonts w:ascii="Verdana" w:hAnsi="Verdana"/>
          <w:bCs/>
          <w:sz w:val="20"/>
          <w:szCs w:val="20"/>
        </w:rPr>
        <w:t>çocu</w:t>
      </w:r>
      <w:r>
        <w:rPr>
          <w:rFonts w:ascii="Verdana" w:hAnsi="Verdana"/>
          <w:bCs/>
          <w:sz w:val="20"/>
          <w:szCs w:val="20"/>
        </w:rPr>
        <w:t>kların</w:t>
      </w:r>
      <w:r w:rsidRPr="005F30B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F30B2">
        <w:rPr>
          <w:rFonts w:ascii="Verdana" w:hAnsi="Verdana"/>
          <w:bCs/>
          <w:sz w:val="20"/>
          <w:szCs w:val="20"/>
        </w:rPr>
        <w:t>disleksiden</w:t>
      </w:r>
      <w:proofErr w:type="spellEnd"/>
      <w:r w:rsidRPr="005F30B2">
        <w:rPr>
          <w:rFonts w:ascii="Verdana" w:hAnsi="Verdana"/>
          <w:bCs/>
          <w:sz w:val="20"/>
          <w:szCs w:val="20"/>
        </w:rPr>
        <w:t xml:space="preserve"> kaynaklanan başta okuma-yazma ve aritmetik gibi alanlarda hata oranlarını</w:t>
      </w:r>
      <w:r>
        <w:rPr>
          <w:rFonts w:ascii="Verdana" w:hAnsi="Verdana"/>
          <w:bCs/>
          <w:sz w:val="20"/>
          <w:szCs w:val="20"/>
        </w:rPr>
        <w:t>n</w:t>
      </w:r>
      <w:r w:rsidRPr="005F30B2">
        <w:rPr>
          <w:rFonts w:ascii="Verdana" w:hAnsi="Verdana"/>
          <w:bCs/>
          <w:sz w:val="20"/>
          <w:szCs w:val="20"/>
        </w:rPr>
        <w:t xml:space="preserve"> en aza indir</w:t>
      </w:r>
      <w:r>
        <w:rPr>
          <w:rFonts w:ascii="Verdana" w:hAnsi="Verdana"/>
          <w:bCs/>
          <w:sz w:val="20"/>
          <w:szCs w:val="20"/>
        </w:rPr>
        <w:t xml:space="preserve">genmesi amaçlanıyor. </w:t>
      </w:r>
    </w:p>
    <w:p w14:paraId="1AA5EEBE" w14:textId="77777777" w:rsidR="00486524" w:rsidRDefault="0003206D" w:rsidP="00486524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86524">
        <w:rPr>
          <w:rFonts w:ascii="Verdana" w:hAnsi="Verdana"/>
          <w:bCs/>
          <w:sz w:val="20"/>
          <w:szCs w:val="20"/>
        </w:rPr>
        <w:t>Her yaş için hikâyeleştirilmiş 100’den fazla oyun,</w:t>
      </w:r>
      <w:r w:rsidR="005F30B2" w:rsidRPr="00486524">
        <w:rPr>
          <w:rFonts w:ascii="Verdana" w:hAnsi="Verdana"/>
          <w:bCs/>
          <w:sz w:val="20"/>
          <w:szCs w:val="20"/>
        </w:rPr>
        <w:t xml:space="preserve"> 3 boyutlu grafiklerle ve oyuncunun bakış açısıyla oynanıyor. Böylece uzun süreli odaklanma sağlanıyor. </w:t>
      </w:r>
    </w:p>
    <w:p w14:paraId="6E162B97" w14:textId="77777777" w:rsidR="00486524" w:rsidRDefault="005F30B2" w:rsidP="00486524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86524">
        <w:rPr>
          <w:rFonts w:ascii="Verdana" w:hAnsi="Verdana"/>
          <w:bCs/>
          <w:sz w:val="20"/>
          <w:szCs w:val="20"/>
        </w:rPr>
        <w:t>Her oyun için yönerge penceresi, oyun penceresi ve sonuç penceresi açılıyor. Oyuncunun yönergeleri takip ederek olumlu ya da cesaretlendirici geribildirimlere ulaşması mümkün oluyor.</w:t>
      </w:r>
    </w:p>
    <w:p w14:paraId="5ACDB97F" w14:textId="77777777" w:rsidR="00486524" w:rsidRDefault="005F30B2" w:rsidP="00486524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86524">
        <w:rPr>
          <w:rFonts w:ascii="Verdana" w:hAnsi="Verdana"/>
          <w:bCs/>
          <w:sz w:val="20"/>
          <w:szCs w:val="20"/>
        </w:rPr>
        <w:t xml:space="preserve">Oyunda toplanan veriler istenirse aileyle ya da uzmanla paylaşılabiliyor. </w:t>
      </w:r>
    </w:p>
    <w:p w14:paraId="442C42FF" w14:textId="77777777" w:rsidR="00486524" w:rsidRDefault="005F30B2" w:rsidP="00486524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86524">
        <w:rPr>
          <w:rFonts w:ascii="Verdana" w:hAnsi="Verdana"/>
          <w:bCs/>
          <w:sz w:val="20"/>
          <w:szCs w:val="20"/>
        </w:rPr>
        <w:t xml:space="preserve">Ayrıca </w:t>
      </w:r>
      <w:proofErr w:type="spellStart"/>
      <w:r w:rsidRPr="00486524">
        <w:rPr>
          <w:rFonts w:ascii="Verdana" w:hAnsi="Verdana"/>
          <w:bCs/>
          <w:sz w:val="20"/>
          <w:szCs w:val="20"/>
        </w:rPr>
        <w:t>disleksinin</w:t>
      </w:r>
      <w:proofErr w:type="spellEnd"/>
      <w:r w:rsidRPr="00486524">
        <w:rPr>
          <w:rFonts w:ascii="Verdana" w:hAnsi="Verdana"/>
          <w:bCs/>
          <w:sz w:val="20"/>
          <w:szCs w:val="20"/>
        </w:rPr>
        <w:t xml:space="preserve"> sebep olduğu psikolojik sorunlara yönelik çocuklara destekleyici ve motivasyonu artırıcı hikâyeler gösterilerek </w:t>
      </w:r>
      <w:proofErr w:type="spellStart"/>
      <w:r w:rsidRPr="00486524">
        <w:rPr>
          <w:rFonts w:ascii="Verdana" w:hAnsi="Verdana"/>
          <w:bCs/>
          <w:sz w:val="20"/>
          <w:szCs w:val="20"/>
        </w:rPr>
        <w:t>psikoeğitim</w:t>
      </w:r>
      <w:proofErr w:type="spellEnd"/>
      <w:r w:rsidRPr="00486524">
        <w:rPr>
          <w:rFonts w:ascii="Verdana" w:hAnsi="Verdana"/>
          <w:bCs/>
          <w:sz w:val="20"/>
          <w:szCs w:val="20"/>
        </w:rPr>
        <w:t xml:space="preserve"> almaları sağlanıyor. </w:t>
      </w:r>
    </w:p>
    <w:p w14:paraId="1EDFB889" w14:textId="7608A198" w:rsidR="00471C4E" w:rsidRPr="00486524" w:rsidRDefault="005F30B2" w:rsidP="00486524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486524">
        <w:rPr>
          <w:rFonts w:ascii="Verdana" w:hAnsi="Verdana"/>
          <w:bCs/>
          <w:sz w:val="20"/>
          <w:szCs w:val="20"/>
        </w:rPr>
        <w:t xml:space="preserve">60 ilde temsilciliği bulunan Türkiye </w:t>
      </w:r>
      <w:proofErr w:type="spellStart"/>
      <w:r w:rsidRPr="00486524">
        <w:rPr>
          <w:rFonts w:ascii="Verdana" w:hAnsi="Verdana"/>
          <w:bCs/>
          <w:sz w:val="20"/>
          <w:szCs w:val="20"/>
        </w:rPr>
        <w:t>Disleksi</w:t>
      </w:r>
      <w:proofErr w:type="spellEnd"/>
      <w:r w:rsidRPr="00486524">
        <w:rPr>
          <w:rFonts w:ascii="Verdana" w:hAnsi="Verdana"/>
          <w:bCs/>
          <w:sz w:val="20"/>
          <w:szCs w:val="20"/>
        </w:rPr>
        <w:t xml:space="preserve"> Vakfı’nın desteğiyle ülke çapında hedef kitle</w:t>
      </w:r>
      <w:r w:rsidR="0003206D" w:rsidRPr="00486524">
        <w:rPr>
          <w:rFonts w:ascii="Verdana" w:hAnsi="Verdana"/>
          <w:bCs/>
          <w:sz w:val="20"/>
          <w:szCs w:val="20"/>
        </w:rPr>
        <w:t>sine</w:t>
      </w:r>
      <w:r w:rsidRPr="00486524">
        <w:rPr>
          <w:rFonts w:ascii="Verdana" w:hAnsi="Verdana"/>
          <w:bCs/>
          <w:sz w:val="20"/>
          <w:szCs w:val="20"/>
        </w:rPr>
        <w:t xml:space="preserve"> doğrudan ulaşab</w:t>
      </w:r>
      <w:r w:rsidR="0003206D" w:rsidRPr="00486524">
        <w:rPr>
          <w:rFonts w:ascii="Verdana" w:hAnsi="Verdana"/>
          <w:bCs/>
          <w:sz w:val="20"/>
          <w:szCs w:val="20"/>
        </w:rPr>
        <w:t xml:space="preserve">ilen </w:t>
      </w:r>
      <w:proofErr w:type="spellStart"/>
      <w:r w:rsidR="0003206D" w:rsidRPr="00486524">
        <w:rPr>
          <w:rFonts w:ascii="Verdana" w:hAnsi="Verdana"/>
          <w:bCs/>
          <w:sz w:val="20"/>
          <w:szCs w:val="20"/>
        </w:rPr>
        <w:t>DysApp</w:t>
      </w:r>
      <w:proofErr w:type="spellEnd"/>
      <w:r w:rsidR="0003206D" w:rsidRPr="00486524">
        <w:rPr>
          <w:rFonts w:ascii="Verdana" w:hAnsi="Verdana"/>
          <w:bCs/>
          <w:sz w:val="20"/>
          <w:szCs w:val="20"/>
        </w:rPr>
        <w:t xml:space="preserve"> projesinin, mobil uygulama</w:t>
      </w:r>
      <w:r w:rsidR="00471C4E" w:rsidRPr="00486524">
        <w:rPr>
          <w:rFonts w:ascii="Verdana" w:hAnsi="Verdana"/>
          <w:bCs/>
          <w:sz w:val="20"/>
          <w:szCs w:val="20"/>
        </w:rPr>
        <w:t xml:space="preserve"> paketi aboneliği ve marka işbirlikleriyle sürdürülebilir bir sosyal girişim olması planlanıyor. </w:t>
      </w:r>
    </w:p>
    <w:p w14:paraId="7B36479D" w14:textId="77777777" w:rsidR="0003206D" w:rsidRDefault="0003206D" w:rsidP="005725AD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7C0EB6EC" w14:textId="345D5297" w:rsidR="005725AD" w:rsidRPr="005725AD" w:rsidRDefault="005725AD" w:rsidP="005725AD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5725AD"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 w:rsidRPr="005725AD"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5B8C6BD3" w14:textId="77777777" w:rsidR="005725AD" w:rsidRPr="008E433C" w:rsidRDefault="005725AD" w:rsidP="005725A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bookmarkStart w:id="1" w:name="_Hlk528217"/>
      <w:r w:rsidRPr="008E433C">
        <w:rPr>
          <w:rFonts w:ascii="Verdana" w:hAnsi="Verdana"/>
          <w:i/>
          <w:sz w:val="20"/>
          <w:szCs w:val="20"/>
        </w:rPr>
        <w:t xml:space="preserve">2001 yılında kurulan ve Türkiye'nin ilk online pazaryeri olan </w:t>
      </w:r>
      <w:proofErr w:type="spellStart"/>
      <w:r w:rsidRPr="008E433C">
        <w:rPr>
          <w:rFonts w:ascii="Verdana" w:hAnsi="Verdana"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 w:rsidRPr="008E433C">
        <w:rPr>
          <w:rFonts w:ascii="Verdana" w:hAnsi="Verdana"/>
          <w:i/>
          <w:sz w:val="20"/>
          <w:szCs w:val="20"/>
        </w:rPr>
        <w:t>eBay’in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 çatısı altına girdikten sonra sektördeki öncü konumunu daha da güçlendirdi. 23 milyon kayıtlı kullanıcısı bulunan </w:t>
      </w:r>
      <w:proofErr w:type="spellStart"/>
      <w:r w:rsidRPr="008E433C">
        <w:rPr>
          <w:rFonts w:ascii="Verdana" w:hAnsi="Verdana"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 kategoride 15 milyon ürün çeşidiyle farklılaşan </w:t>
      </w:r>
      <w:proofErr w:type="spellStart"/>
      <w:r w:rsidRPr="008E433C">
        <w:rPr>
          <w:rFonts w:ascii="Verdana" w:hAnsi="Verdana"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Saniyede 1 ürünün satıldığı site, 9 milyon kez indirilen mobil uygulamalarıyla ve mobil cihazlara uyumlu alışveriş ekranlarıyla satışının %50’sini mobilden gerçekleştirmektedir. </w:t>
      </w:r>
      <w:proofErr w:type="spellStart"/>
      <w:r w:rsidRPr="008E433C">
        <w:rPr>
          <w:rFonts w:ascii="Verdana" w:hAnsi="Verdana"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, Great </w:t>
      </w:r>
      <w:proofErr w:type="spellStart"/>
      <w:r w:rsidRPr="008E433C">
        <w:rPr>
          <w:rFonts w:ascii="Verdana" w:hAnsi="Verdana"/>
          <w:i/>
          <w:sz w:val="20"/>
          <w:szCs w:val="20"/>
        </w:rPr>
        <w:t>Place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E433C">
        <w:rPr>
          <w:rFonts w:ascii="Verdana" w:hAnsi="Verdana"/>
          <w:i/>
          <w:sz w:val="20"/>
          <w:szCs w:val="20"/>
        </w:rPr>
        <w:t>to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E433C">
        <w:rPr>
          <w:rFonts w:ascii="Verdana" w:hAnsi="Verdana"/>
          <w:i/>
          <w:sz w:val="20"/>
          <w:szCs w:val="20"/>
        </w:rPr>
        <w:t>Work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 tarafından belirlenen Türkiye’nin En İyi İşverenleri-2018 listesinde 1’inci olmuştur. </w:t>
      </w:r>
      <w:hyperlink r:id="rId8" w:history="1">
        <w:r w:rsidRPr="008E433C">
          <w:rPr>
            <w:rStyle w:val="Kpr"/>
            <w:rFonts w:ascii="Verdana" w:hAnsi="Verdana"/>
            <w:i/>
            <w:sz w:val="20"/>
            <w:szCs w:val="20"/>
          </w:rPr>
          <w:t>www.gittigidiyor.com</w:t>
        </w:r>
      </w:hyperlink>
    </w:p>
    <w:bookmarkEnd w:id="1"/>
    <w:p w14:paraId="351173AA" w14:textId="77777777" w:rsidR="005725AD" w:rsidRPr="008E433C" w:rsidRDefault="005725AD" w:rsidP="005725AD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798F1DD1" w14:textId="77777777" w:rsidR="005725AD" w:rsidRPr="008E433C" w:rsidRDefault="005725AD" w:rsidP="005725AD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  <w:r w:rsidRPr="008E433C">
        <w:rPr>
          <w:rFonts w:ascii="Verdana" w:hAnsi="Verdana"/>
          <w:b/>
          <w:sz w:val="16"/>
          <w:szCs w:val="16"/>
          <w:shd w:val="clear" w:color="auto" w:fill="FFFFFF" w:themeFill="background1"/>
        </w:rPr>
        <w:t>İlgili Kişi:</w:t>
      </w:r>
      <w:r w:rsidRPr="008E433C">
        <w:rPr>
          <w:rFonts w:ascii="Verdana" w:hAnsi="Verdana"/>
          <w:b/>
          <w:sz w:val="16"/>
          <w:szCs w:val="16"/>
          <w:shd w:val="clear" w:color="auto" w:fill="FFFFFF" w:themeFill="background1"/>
        </w:rPr>
        <w:tab/>
      </w:r>
    </w:p>
    <w:p w14:paraId="0277CBB2" w14:textId="77777777" w:rsidR="005725AD" w:rsidRPr="008E433C" w:rsidRDefault="005725AD" w:rsidP="005725AD">
      <w:pPr>
        <w:pStyle w:val="AralkYok"/>
        <w:outlineLvl w:val="0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Ayşe Ekin Gündüz</w:t>
      </w:r>
    </w:p>
    <w:p w14:paraId="48CE2D60" w14:textId="77777777" w:rsidR="005725AD" w:rsidRPr="008E433C" w:rsidRDefault="005725AD" w:rsidP="005725AD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 xml:space="preserve">Marjinal </w:t>
      </w:r>
      <w:proofErr w:type="spellStart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Porter</w:t>
      </w:r>
      <w:proofErr w:type="spellEnd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Novelli</w:t>
      </w:r>
      <w:proofErr w:type="spellEnd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ab/>
      </w: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ab/>
      </w:r>
    </w:p>
    <w:p w14:paraId="28AFA12F" w14:textId="77777777" w:rsidR="005725AD" w:rsidRPr="008E433C" w:rsidRDefault="005725AD" w:rsidP="005725AD">
      <w:pPr>
        <w:pStyle w:val="AralkYok"/>
        <w:jc w:val="both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0212 219 29 71</w:t>
      </w:r>
    </w:p>
    <w:p w14:paraId="74C7425E" w14:textId="77777777" w:rsidR="005725AD" w:rsidRDefault="00DC6C00" w:rsidP="005725AD">
      <w:pPr>
        <w:spacing w:after="0" w:line="360" w:lineRule="auto"/>
        <w:rPr>
          <w:rFonts w:ascii="Verdana" w:hAnsi="Verdana"/>
          <w:b/>
          <w:sz w:val="24"/>
          <w:szCs w:val="24"/>
        </w:rPr>
      </w:pPr>
      <w:hyperlink r:id="rId9" w:history="1">
        <w:r w:rsidR="005725AD" w:rsidRPr="008E433C">
          <w:rPr>
            <w:rStyle w:val="Kpr"/>
            <w:rFonts w:ascii="Verdana" w:hAnsi="Verdana"/>
            <w:sz w:val="16"/>
            <w:szCs w:val="16"/>
          </w:rPr>
          <w:t>ayseg@mar</w:t>
        </w:r>
        <w:r w:rsidR="005725AD" w:rsidRPr="008E433C">
          <w:rPr>
            <w:rStyle w:val="Kpr"/>
            <w:rFonts w:ascii="Verdana" w:hAnsi="Verdana"/>
            <w:sz w:val="16"/>
            <w:szCs w:val="16"/>
            <w:shd w:val="clear" w:color="auto" w:fill="FFFFFF" w:themeFill="background1"/>
          </w:rPr>
          <w:t>jinal.com.tr</w:t>
        </w:r>
      </w:hyperlink>
      <w:r w:rsidR="005725AD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</w:p>
    <w:p w14:paraId="1B49F621" w14:textId="77777777" w:rsidR="005725AD" w:rsidRPr="005725AD" w:rsidRDefault="005725AD" w:rsidP="005725AD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sectPr w:rsidR="005725AD" w:rsidRPr="0057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004D"/>
    <w:multiLevelType w:val="hybridMultilevel"/>
    <w:tmpl w:val="6C707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676D3"/>
    <w:multiLevelType w:val="hybridMultilevel"/>
    <w:tmpl w:val="B1AE14F0"/>
    <w:lvl w:ilvl="0" w:tplc="B7B6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3828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60F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ED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049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0AD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FA1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46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72E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48425BD"/>
    <w:multiLevelType w:val="hybridMultilevel"/>
    <w:tmpl w:val="F1E0A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AD"/>
    <w:rsid w:val="00006725"/>
    <w:rsid w:val="0003206D"/>
    <w:rsid w:val="00126700"/>
    <w:rsid w:val="00197A7D"/>
    <w:rsid w:val="001A2A04"/>
    <w:rsid w:val="001A3027"/>
    <w:rsid w:val="002056B7"/>
    <w:rsid w:val="00373EC6"/>
    <w:rsid w:val="00393C60"/>
    <w:rsid w:val="003B249B"/>
    <w:rsid w:val="0044517D"/>
    <w:rsid w:val="00471C4E"/>
    <w:rsid w:val="00486524"/>
    <w:rsid w:val="004A6AC4"/>
    <w:rsid w:val="004E7375"/>
    <w:rsid w:val="005725AD"/>
    <w:rsid w:val="005D09A8"/>
    <w:rsid w:val="005F30B2"/>
    <w:rsid w:val="00625E46"/>
    <w:rsid w:val="00674C15"/>
    <w:rsid w:val="00885B84"/>
    <w:rsid w:val="00886071"/>
    <w:rsid w:val="008A7C5D"/>
    <w:rsid w:val="00990C90"/>
    <w:rsid w:val="00B03C77"/>
    <w:rsid w:val="00B23059"/>
    <w:rsid w:val="00B870E7"/>
    <w:rsid w:val="00BD5940"/>
    <w:rsid w:val="00BE02BA"/>
    <w:rsid w:val="00CA1E10"/>
    <w:rsid w:val="00CE0124"/>
    <w:rsid w:val="00D539A1"/>
    <w:rsid w:val="00DC6C00"/>
    <w:rsid w:val="00ED1B6B"/>
    <w:rsid w:val="00F27437"/>
    <w:rsid w:val="00FA42B0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C7FD"/>
  <w15:chartTrackingRefBased/>
  <w15:docId w15:val="{AF6178DD-8FA5-4B20-A790-EB30F65E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725AD"/>
    <w:rPr>
      <w:color w:val="0000FF"/>
      <w:u w:val="single"/>
    </w:rPr>
  </w:style>
  <w:style w:type="paragraph" w:styleId="AralkYok">
    <w:name w:val="No Spacing"/>
    <w:uiPriority w:val="1"/>
    <w:qFormat/>
    <w:rsid w:val="005725A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71C4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E01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E012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E012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E01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E012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8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ttigidiyo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yseg@marjina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0" ma:contentTypeDescription="Yeni belge oluşturun." ma:contentTypeScope="" ma:versionID="3a58e44ef3f105b942ee90493d86e396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ac27dc49cf1ce4d02a7fe34bed56e08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9820D-B18D-453F-BF67-38D598CCC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2A6F75-C663-44C6-B62D-E9B301C00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1D703-D517-4531-BB97-A212E8FDE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Cansu Aslan</cp:lastModifiedBy>
  <cp:revision>3</cp:revision>
  <dcterms:created xsi:type="dcterms:W3CDTF">2019-04-26T12:52:00Z</dcterms:created>
  <dcterms:modified xsi:type="dcterms:W3CDTF">2019-04-26T12:53:00Z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