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F8A5" w14:textId="111098DE" w:rsidR="003156FD" w:rsidRPr="00697E76" w:rsidRDefault="003156FD" w:rsidP="00FC55BD">
      <w:pPr>
        <w:spacing w:after="0" w:line="300" w:lineRule="auto"/>
        <w:contextualSpacing/>
        <w:jc w:val="center"/>
        <w:rPr>
          <w:rFonts w:ascii="Verdana" w:hAnsi="Verdana"/>
          <w:b/>
          <w:sz w:val="36"/>
        </w:rPr>
      </w:pPr>
      <w:r w:rsidRPr="00697E76">
        <w:rPr>
          <w:rFonts w:ascii="Verdana" w:hAnsi="Verdana"/>
          <w:b/>
          <w:sz w:val="36"/>
        </w:rPr>
        <w:t xml:space="preserve">590 milyar dolarlık </w:t>
      </w:r>
      <w:r w:rsidR="008E036F" w:rsidRPr="00C84A13">
        <w:rPr>
          <w:rFonts w:ascii="Verdana" w:hAnsi="Verdana"/>
          <w:b/>
          <w:sz w:val="36"/>
          <w:szCs w:val="36"/>
        </w:rPr>
        <w:t>alışveriş hacmine aracılık eden</w:t>
      </w:r>
      <w:r w:rsidRPr="00697E76">
        <w:rPr>
          <w:rFonts w:ascii="Verdana" w:hAnsi="Verdana"/>
          <w:b/>
          <w:sz w:val="36"/>
        </w:rPr>
        <w:t xml:space="preserve"> Shopify’da, Paratika ile ödeme dönemi başladı!</w:t>
      </w:r>
    </w:p>
    <w:p w14:paraId="41796F5C" w14:textId="691F448B" w:rsidR="00B40961" w:rsidRPr="00C84A13" w:rsidRDefault="00B40961" w:rsidP="00E10390">
      <w:pPr>
        <w:spacing w:after="0" w:line="300" w:lineRule="auto"/>
        <w:contextualSpacing/>
        <w:rPr>
          <w:rFonts w:ascii="Verdana" w:hAnsi="Verdana"/>
          <w:b/>
          <w:sz w:val="24"/>
          <w:szCs w:val="24"/>
        </w:rPr>
      </w:pPr>
    </w:p>
    <w:p w14:paraId="5D50D675" w14:textId="268CA09F" w:rsidR="00221905" w:rsidRPr="00C84A13" w:rsidRDefault="003156FD" w:rsidP="00221905">
      <w:pPr>
        <w:spacing w:after="0" w:line="300" w:lineRule="auto"/>
        <w:contextualSpacing/>
        <w:jc w:val="center"/>
        <w:rPr>
          <w:rFonts w:ascii="Verdana" w:hAnsi="Verdana"/>
          <w:b/>
        </w:rPr>
      </w:pPr>
      <w:r w:rsidRPr="00C84A13">
        <w:rPr>
          <w:rFonts w:ascii="Verdana" w:hAnsi="Verdana"/>
          <w:b/>
        </w:rPr>
        <w:t>Türkiye’nin en büyük online ödeme altyapısını yöneten Payten’in geliştirdiği Paratika ödeme altyapısı, bugüne kadar yaklaşık 590 milyar dolarlık</w:t>
      </w:r>
      <w:r w:rsidR="008E036F" w:rsidRPr="00C84A13">
        <w:rPr>
          <w:rFonts w:ascii="Verdana" w:hAnsi="Verdana"/>
          <w:b/>
        </w:rPr>
        <w:t xml:space="preserve"> alışveriş hacmine aracılık eden, </w:t>
      </w:r>
      <w:r w:rsidRPr="00C84A13">
        <w:rPr>
          <w:rFonts w:ascii="Verdana" w:hAnsi="Verdana"/>
          <w:b/>
        </w:rPr>
        <w:t xml:space="preserve">dünyanın en </w:t>
      </w:r>
      <w:r w:rsidRPr="002B1B3C">
        <w:rPr>
          <w:rFonts w:ascii="Verdana" w:hAnsi="Verdana"/>
          <w:b/>
        </w:rPr>
        <w:t xml:space="preserve">çok kullanılan popüler e-ticaret platformlarından Shopify’daki işletmelerin kullanımına sunuldu. Paratika’nın hızlı, pratik ve güvenli Sanal POS altyapısını tercih eden Shopify </w:t>
      </w:r>
      <w:r w:rsidR="008E036F" w:rsidRPr="002B1B3C">
        <w:rPr>
          <w:rFonts w:ascii="Verdana" w:hAnsi="Verdana"/>
          <w:b/>
        </w:rPr>
        <w:t>kullanıcıları</w:t>
      </w:r>
      <w:r w:rsidR="00E422CB" w:rsidRPr="002B1B3C">
        <w:rPr>
          <w:rFonts w:ascii="Verdana" w:hAnsi="Verdana"/>
          <w:b/>
        </w:rPr>
        <w:t>,</w:t>
      </w:r>
      <w:r w:rsidRPr="002B1B3C">
        <w:rPr>
          <w:rFonts w:ascii="Verdana" w:hAnsi="Verdana"/>
          <w:b/>
        </w:rPr>
        <w:t xml:space="preserve"> </w:t>
      </w:r>
      <w:r w:rsidR="006C01DC" w:rsidRPr="002B1B3C">
        <w:rPr>
          <w:rFonts w:ascii="Verdana" w:hAnsi="Verdana"/>
          <w:b/>
        </w:rPr>
        <w:t>tüm bankalar</w:t>
      </w:r>
      <w:r w:rsidR="008E036F" w:rsidRPr="002B1B3C">
        <w:rPr>
          <w:rFonts w:ascii="Verdana" w:hAnsi="Verdana"/>
          <w:b/>
        </w:rPr>
        <w:t>ın kart programlarından</w:t>
      </w:r>
      <w:r w:rsidR="006C01DC" w:rsidRPr="002B1B3C">
        <w:rPr>
          <w:rFonts w:ascii="Verdana" w:hAnsi="Verdana"/>
          <w:b/>
        </w:rPr>
        <w:t xml:space="preserve"> ödeme </w:t>
      </w:r>
      <w:r w:rsidRPr="002B1B3C">
        <w:rPr>
          <w:rFonts w:ascii="Verdana" w:hAnsi="Verdana"/>
          <w:b/>
        </w:rPr>
        <w:t xml:space="preserve">alabiliyor. Üstelik </w:t>
      </w:r>
      <w:r w:rsidR="006C01DC" w:rsidRPr="002B1B3C">
        <w:rPr>
          <w:rFonts w:ascii="Verdana" w:hAnsi="Verdana"/>
          <w:b/>
        </w:rPr>
        <w:t xml:space="preserve">Paratika kullanan </w:t>
      </w:r>
      <w:r w:rsidRPr="002B1B3C">
        <w:rPr>
          <w:rFonts w:ascii="Verdana" w:hAnsi="Verdana"/>
          <w:b/>
        </w:rPr>
        <w:t xml:space="preserve">işletmeler sadece </w:t>
      </w:r>
      <w:r w:rsidR="006C01DC" w:rsidRPr="002B1B3C">
        <w:rPr>
          <w:rFonts w:ascii="Verdana" w:hAnsi="Verdana"/>
          <w:b/>
        </w:rPr>
        <w:t>banka kalitesinde</w:t>
      </w:r>
      <w:r w:rsidR="006C01DC" w:rsidRPr="00C84A13">
        <w:rPr>
          <w:rFonts w:ascii="Verdana" w:hAnsi="Verdana"/>
          <w:b/>
        </w:rPr>
        <w:t xml:space="preserve"> sanal POS</w:t>
      </w:r>
      <w:r w:rsidRPr="00C84A13">
        <w:rPr>
          <w:rFonts w:ascii="Verdana" w:hAnsi="Verdana"/>
          <w:b/>
        </w:rPr>
        <w:t xml:space="preserve"> çözümüne sahip olmakla kalmıyor aynı zamanda </w:t>
      </w:r>
      <w:r w:rsidR="006C01DC" w:rsidRPr="00C84A13">
        <w:rPr>
          <w:rFonts w:ascii="Verdana" w:hAnsi="Verdana"/>
          <w:b/>
        </w:rPr>
        <w:t>tek tıkla ödeme, tekrarlayan ödeme, linkle ödeme, SMS ile ödeme, dövizle ödeme alma</w:t>
      </w:r>
      <w:r w:rsidR="008350EE" w:rsidRPr="00C84A13">
        <w:rPr>
          <w:rFonts w:ascii="Verdana" w:hAnsi="Verdana"/>
          <w:b/>
        </w:rPr>
        <w:t xml:space="preserve">, </w:t>
      </w:r>
      <w:r w:rsidR="006C01DC" w:rsidRPr="00C84A13">
        <w:rPr>
          <w:rFonts w:ascii="Verdana" w:hAnsi="Verdana"/>
          <w:b/>
        </w:rPr>
        <w:t>mobil cüzdanlar gibi pek çok özellikten tek bir entegrasyonla ve 360 derece dijital sahtekârlık koruması ile faydalanabiliyor.</w:t>
      </w:r>
      <w:r w:rsidRPr="00C84A13">
        <w:rPr>
          <w:rFonts w:ascii="Verdana" w:hAnsi="Verdana"/>
        </w:rPr>
        <w:t xml:space="preserve"> </w:t>
      </w:r>
    </w:p>
    <w:p w14:paraId="40768A98" w14:textId="77777777" w:rsidR="003C7A5F" w:rsidRPr="00C84A13" w:rsidRDefault="003C7A5F" w:rsidP="00994F21">
      <w:pPr>
        <w:spacing w:after="0" w:line="300" w:lineRule="auto"/>
        <w:contextualSpacing/>
        <w:jc w:val="both"/>
        <w:rPr>
          <w:rFonts w:ascii="Verdana" w:hAnsi="Verdana"/>
          <w:sz w:val="20"/>
        </w:rPr>
      </w:pPr>
    </w:p>
    <w:p w14:paraId="0281DCAB" w14:textId="4CC5A9D1" w:rsidR="00C4790B" w:rsidRPr="00C84A13" w:rsidRDefault="006C01DC" w:rsidP="00994F21">
      <w:pPr>
        <w:spacing w:after="0" w:line="300" w:lineRule="auto"/>
        <w:contextualSpacing/>
        <w:jc w:val="both"/>
        <w:rPr>
          <w:rFonts w:ascii="Verdana" w:hAnsi="Verdana"/>
          <w:sz w:val="20"/>
        </w:rPr>
      </w:pPr>
      <w:r w:rsidRPr="00C84A13">
        <w:rPr>
          <w:rFonts w:ascii="Verdana" w:hAnsi="Verdana"/>
          <w:sz w:val="20"/>
        </w:rPr>
        <w:t>Son finansal rakamlara göre toplam 1,4 milyar dolarlık gelire ulaşan</w:t>
      </w:r>
      <w:r w:rsidR="003156FD" w:rsidRPr="00C84A13">
        <w:rPr>
          <w:rStyle w:val="FootnoteReference"/>
          <w:rFonts w:ascii="Verdana" w:hAnsi="Verdana"/>
          <w:sz w:val="20"/>
        </w:rPr>
        <w:footnoteReference w:id="2"/>
      </w:r>
      <w:r w:rsidRPr="00C84A13">
        <w:rPr>
          <w:rFonts w:ascii="Verdana" w:hAnsi="Verdana"/>
          <w:sz w:val="20"/>
        </w:rPr>
        <w:t xml:space="preserve"> ve bugüne kadar bünyesinde yaklaşık 590 milyar dolarlık satış gerçekleştirilen</w:t>
      </w:r>
      <w:r w:rsidR="00E422CB" w:rsidRPr="00C84A13">
        <w:rPr>
          <w:rFonts w:ascii="Verdana" w:hAnsi="Verdana"/>
          <w:sz w:val="20"/>
        </w:rPr>
        <w:t>,</w:t>
      </w:r>
      <w:r w:rsidRPr="00C84A13">
        <w:rPr>
          <w:rFonts w:ascii="Verdana" w:hAnsi="Verdana"/>
          <w:sz w:val="20"/>
        </w:rPr>
        <w:t xml:space="preserve"> d</w:t>
      </w:r>
      <w:r w:rsidR="00C4790B" w:rsidRPr="00C84A13">
        <w:rPr>
          <w:rFonts w:ascii="Verdana" w:hAnsi="Verdana"/>
          <w:sz w:val="20"/>
        </w:rPr>
        <w:t>ünyanın 175 ülkesinden milyonlarca işletmenin</w:t>
      </w:r>
      <w:r w:rsidR="003156FD" w:rsidRPr="00C84A13">
        <w:rPr>
          <w:rStyle w:val="FootnoteReference"/>
          <w:rFonts w:ascii="Verdana" w:hAnsi="Verdana"/>
          <w:sz w:val="20"/>
        </w:rPr>
        <w:footnoteReference w:id="3"/>
      </w:r>
      <w:r w:rsidR="00C4790B" w:rsidRPr="00C84A13">
        <w:rPr>
          <w:rFonts w:ascii="Verdana" w:hAnsi="Verdana"/>
          <w:sz w:val="20"/>
        </w:rPr>
        <w:t xml:space="preserve"> online satış yaptığı e-ticaret platformu Shopify</w:t>
      </w:r>
      <w:r w:rsidRPr="00C84A13">
        <w:rPr>
          <w:rFonts w:ascii="Verdana" w:hAnsi="Verdana"/>
          <w:sz w:val="20"/>
        </w:rPr>
        <w:t>;</w:t>
      </w:r>
      <w:r w:rsidR="00C4790B" w:rsidRPr="00C84A13">
        <w:rPr>
          <w:rFonts w:ascii="Verdana" w:hAnsi="Verdana"/>
          <w:sz w:val="20"/>
        </w:rPr>
        <w:t xml:space="preserve"> Paratika’nın hızlı, pratik ve güvenli Sanal POS altyapısını tercih etti. Paratika ile yapılan iş birliği sonucunda Shopify kullanıcıları için mobil ödeme süreçleri daha da hızlanırken </w:t>
      </w:r>
      <w:r w:rsidR="00697E76" w:rsidRPr="00697E76">
        <w:rPr>
          <w:rFonts w:ascii="Verdana" w:hAnsi="Verdana"/>
          <w:sz w:val="20"/>
        </w:rPr>
        <w:t xml:space="preserve">tüm bankaların kart programlarından ödeme </w:t>
      </w:r>
      <w:r w:rsidR="00697E76">
        <w:rPr>
          <w:rFonts w:ascii="Verdana" w:hAnsi="Verdana"/>
          <w:sz w:val="20"/>
        </w:rPr>
        <w:t>alınabiliyor</w:t>
      </w:r>
      <w:r w:rsidR="00C4790B" w:rsidRPr="00C84A13">
        <w:rPr>
          <w:rFonts w:ascii="Verdana" w:hAnsi="Verdana"/>
          <w:sz w:val="20"/>
        </w:rPr>
        <w:t xml:space="preserve">. </w:t>
      </w:r>
      <w:r w:rsidR="00FC55BD" w:rsidRPr="00C84A13">
        <w:rPr>
          <w:rFonts w:ascii="Verdana" w:hAnsi="Verdana"/>
          <w:sz w:val="20"/>
        </w:rPr>
        <w:t>Paratika’nın T.C. Merkez Bankası lisanslı ve PCI DSS ve SSL sertifikalı ödeme altyapısı sayesinde işlem güvenliği için entegre edilmiş anti-fraud çözümleri kullanılarak</w:t>
      </w:r>
      <w:r w:rsidR="00E422CB" w:rsidRPr="00C84A13">
        <w:rPr>
          <w:rFonts w:ascii="Verdana" w:hAnsi="Verdana"/>
          <w:sz w:val="20"/>
        </w:rPr>
        <w:t>,</w:t>
      </w:r>
      <w:r w:rsidR="00FC55BD" w:rsidRPr="00C84A13">
        <w:rPr>
          <w:rFonts w:ascii="Verdana" w:hAnsi="Verdana"/>
          <w:sz w:val="20"/>
        </w:rPr>
        <w:t xml:space="preserve"> Shopify kullanıcılarının mobil ödemelerini güvenle ve pürüzsüz bir şekilde tamamlayabilmesi de sağlanıyor.  </w:t>
      </w:r>
    </w:p>
    <w:p w14:paraId="74D3D513" w14:textId="28E49480" w:rsidR="00C4790B" w:rsidRPr="00C84A13" w:rsidRDefault="00C4790B" w:rsidP="00994F21">
      <w:pPr>
        <w:spacing w:after="0" w:line="300" w:lineRule="auto"/>
        <w:contextualSpacing/>
        <w:jc w:val="both"/>
        <w:rPr>
          <w:rFonts w:ascii="Verdana" w:hAnsi="Verdana"/>
          <w:sz w:val="20"/>
        </w:rPr>
      </w:pPr>
    </w:p>
    <w:p w14:paraId="6421B1E3" w14:textId="154B5002" w:rsidR="00FC55BD" w:rsidRPr="00C84A13" w:rsidRDefault="007F77DC" w:rsidP="00D119E6">
      <w:pPr>
        <w:spacing w:after="0" w:line="300" w:lineRule="auto"/>
        <w:contextualSpacing/>
        <w:jc w:val="both"/>
        <w:rPr>
          <w:rFonts w:ascii="Verdana" w:hAnsi="Verdana"/>
          <w:sz w:val="20"/>
        </w:rPr>
      </w:pPr>
      <w:r w:rsidRPr="00DC6FD7">
        <w:rPr>
          <w:rFonts w:ascii="Verdana" w:hAnsi="Verdana"/>
          <w:sz w:val="20"/>
        </w:rPr>
        <w:t xml:space="preserve">Avrupa’nın yazılım devlerinden </w:t>
      </w:r>
      <w:r w:rsidR="003D713E" w:rsidRPr="00DC6FD7">
        <w:rPr>
          <w:rFonts w:ascii="Verdana" w:hAnsi="Verdana"/>
          <w:sz w:val="20"/>
        </w:rPr>
        <w:t>Asseco South Eastern Europe (ASEE)</w:t>
      </w:r>
      <w:r w:rsidR="00FC55BD" w:rsidRPr="00C84A13">
        <w:rPr>
          <w:rFonts w:ascii="Verdana" w:hAnsi="Verdana"/>
          <w:sz w:val="20"/>
        </w:rPr>
        <w:t xml:space="preserve"> grup şirketi olan ve Türkiye’de ilk banka bağımsız online ödeme altyapısını geliştiren Payten'in 23 yılı aşan deneyimi ile geliştirilen Paratika ödeme altyapısı, PCI-DSS ve 3D Secure uyumlu olarak çalışıyor. Paratika iade (chargeback) risklerini minimize etmek için yapay zekâ ve makine öğrenimi destekli ASEE InACT Antifraud Hub koruma</w:t>
      </w:r>
      <w:r w:rsidR="008350EE" w:rsidRPr="00C84A13">
        <w:rPr>
          <w:rFonts w:ascii="Verdana" w:hAnsi="Verdana"/>
          <w:sz w:val="20"/>
        </w:rPr>
        <w:t>sı</w:t>
      </w:r>
      <w:r w:rsidR="00FC55BD" w:rsidRPr="00C84A13">
        <w:rPr>
          <w:rFonts w:ascii="Verdana" w:hAnsi="Verdana"/>
          <w:sz w:val="20"/>
        </w:rPr>
        <w:t xml:space="preserve"> ile global kara listelerden kontrollerini anlık yapıyor. Paratika</w:t>
      </w:r>
      <w:r w:rsidR="00E422CB" w:rsidRPr="00C84A13">
        <w:rPr>
          <w:rFonts w:ascii="Verdana" w:hAnsi="Verdana"/>
          <w:sz w:val="20"/>
        </w:rPr>
        <w:t xml:space="preserve"> ödeme altyapısını kullanan </w:t>
      </w:r>
      <w:r w:rsidR="00FC55BD" w:rsidRPr="00C84A13">
        <w:rPr>
          <w:rFonts w:ascii="Verdana" w:hAnsi="Verdana"/>
          <w:sz w:val="20"/>
        </w:rPr>
        <w:t>firmalar</w:t>
      </w:r>
      <w:r w:rsidR="00D119E6" w:rsidRPr="00C84A13">
        <w:rPr>
          <w:rFonts w:ascii="Verdana" w:hAnsi="Verdana"/>
          <w:sz w:val="20"/>
        </w:rPr>
        <w:t>,</w:t>
      </w:r>
      <w:r w:rsidR="00FC55BD" w:rsidRPr="00C84A13">
        <w:rPr>
          <w:rFonts w:ascii="Verdana" w:hAnsi="Verdana"/>
          <w:sz w:val="20"/>
        </w:rPr>
        <w:t xml:space="preserve"> </w:t>
      </w:r>
      <w:r w:rsidR="00D119E6" w:rsidRPr="00C84A13">
        <w:rPr>
          <w:rFonts w:ascii="Verdana" w:hAnsi="Verdana"/>
          <w:sz w:val="20"/>
        </w:rPr>
        <w:t xml:space="preserve">tüm banka kartlarından ve 9 farklı </w:t>
      </w:r>
      <w:r w:rsidR="00697E76">
        <w:rPr>
          <w:rFonts w:ascii="Verdana" w:hAnsi="Verdana"/>
          <w:sz w:val="20"/>
        </w:rPr>
        <w:t xml:space="preserve">kredi </w:t>
      </w:r>
      <w:r w:rsidR="008350EE" w:rsidRPr="00C84A13">
        <w:rPr>
          <w:rFonts w:ascii="Verdana" w:hAnsi="Verdana"/>
          <w:sz w:val="20"/>
        </w:rPr>
        <w:t>kart</w:t>
      </w:r>
      <w:r w:rsidR="00697E76">
        <w:rPr>
          <w:rFonts w:ascii="Verdana" w:hAnsi="Verdana"/>
          <w:sz w:val="20"/>
        </w:rPr>
        <w:t>ı</w:t>
      </w:r>
      <w:r w:rsidR="00D119E6" w:rsidRPr="00C84A13">
        <w:rPr>
          <w:rFonts w:ascii="Verdana" w:hAnsi="Verdana"/>
          <w:sz w:val="20"/>
        </w:rPr>
        <w:t xml:space="preserve"> programından (Axess, Bonus, Cardfinans, Advantage, Maximum, Paraf, World, Kuveyt Türk Sağlam Kart ve Bankkart Combo) online ödeme alabiliyor. </w:t>
      </w:r>
      <w:r w:rsidR="00FC55BD" w:rsidRPr="00C84A13">
        <w:rPr>
          <w:rFonts w:ascii="Verdana" w:hAnsi="Verdana"/>
          <w:sz w:val="20"/>
        </w:rPr>
        <w:t xml:space="preserve">Bankalarla tek tek finansal anlaşma yapmakla uğraşmadan uygun komisyon oranlarıyla Paratika çözümünü kullanan firmalar; tek tıkla ödeme, tekrarlayan ödeme, linkle ödeme ve mobil cüzdanlar yoluyla </w:t>
      </w:r>
      <w:r w:rsidR="00E422CB" w:rsidRPr="00C84A13">
        <w:rPr>
          <w:rFonts w:ascii="Verdana" w:hAnsi="Verdana"/>
          <w:sz w:val="20"/>
        </w:rPr>
        <w:t xml:space="preserve">da </w:t>
      </w:r>
      <w:r w:rsidR="00FC55BD" w:rsidRPr="00C84A13">
        <w:rPr>
          <w:rFonts w:ascii="Verdana" w:hAnsi="Verdana"/>
          <w:sz w:val="20"/>
        </w:rPr>
        <w:t>ödeme alabiliyor. Ayrıca Paratika’nın işlemlerin gözetimini sağlayan özel dolandırıcılıkla mücadele ekibi verileri sürekli izleyerek firmalara 7/24 destek sağlıyor.</w:t>
      </w:r>
    </w:p>
    <w:p w14:paraId="6F9E3F39" w14:textId="3C01B209" w:rsidR="00D119E6" w:rsidRPr="00C84A13" w:rsidRDefault="00D119E6" w:rsidP="00994F21">
      <w:pPr>
        <w:spacing w:after="0" w:line="300" w:lineRule="auto"/>
        <w:contextualSpacing/>
        <w:jc w:val="both"/>
        <w:rPr>
          <w:rFonts w:ascii="Verdana" w:hAnsi="Verdana"/>
          <w:sz w:val="20"/>
        </w:rPr>
      </w:pPr>
    </w:p>
    <w:p w14:paraId="2019F714" w14:textId="6ED7F72D" w:rsidR="006E0619" w:rsidRPr="00C84A13" w:rsidRDefault="00E20E59" w:rsidP="006C01DC">
      <w:pPr>
        <w:spacing w:after="0" w:line="300" w:lineRule="auto"/>
        <w:contextualSpacing/>
        <w:jc w:val="both"/>
        <w:rPr>
          <w:rFonts w:ascii="Verdana" w:hAnsi="Verdana"/>
          <w:sz w:val="20"/>
        </w:rPr>
      </w:pPr>
      <w:r w:rsidRPr="00C84A13">
        <w:rPr>
          <w:rFonts w:ascii="Verdana" w:hAnsi="Verdana"/>
          <w:sz w:val="20"/>
        </w:rPr>
        <w:lastRenderedPageBreak/>
        <w:t xml:space="preserve">Shopify ile yaptıkları iş birliği hakkında açıklamada bulunan </w:t>
      </w:r>
      <w:r w:rsidR="00EF3106" w:rsidRPr="00C84A13">
        <w:rPr>
          <w:rFonts w:ascii="Verdana" w:hAnsi="Verdana"/>
          <w:b/>
          <w:sz w:val="20"/>
        </w:rPr>
        <w:t xml:space="preserve">Payten Türkiye Ülke Lideri ve Paratika CEO’su Burak Kutlu, </w:t>
      </w:r>
      <w:r w:rsidR="00B96C6D" w:rsidRPr="00C84A13">
        <w:rPr>
          <w:rFonts w:ascii="Verdana" w:hAnsi="Verdana"/>
          <w:sz w:val="20"/>
        </w:rPr>
        <w:t>“</w:t>
      </w:r>
      <w:r w:rsidRPr="00C84A13">
        <w:rPr>
          <w:rFonts w:ascii="Verdana" w:hAnsi="Verdana"/>
          <w:sz w:val="20"/>
        </w:rPr>
        <w:t xml:space="preserve">Günümüzde en çok kullanılan popüler e-ticaret programları arasında yer alan Shopify ile gerçekleştirdiğimiz bu iş birliğinde amacımız; Türkiye’de bu platformu kullanan herkese ödemelerini güvenle yapabilecekleri ve birçok avantajdan faydalanabilecekleri bir ödeme altyapısı sunmaktı. Shopify ekipleri ile koordineli çalışarak kullanıcıların ödeme süreçlerinde tüm ihtiyaçlarına cevap veren bir ödeme altyapısını hayata geçirdik. </w:t>
      </w:r>
      <w:r w:rsidR="006C01DC" w:rsidRPr="00C84A13">
        <w:rPr>
          <w:rFonts w:ascii="Verdana" w:hAnsi="Verdana"/>
          <w:sz w:val="20"/>
        </w:rPr>
        <w:t xml:space="preserve">Shopify platformunu kullanarak teknik bilgilere gerek olmadan tam fonksiyonlu e-ticaret mağazasını kolay bir şekilde kuran kullanıcılar, </w:t>
      </w:r>
      <w:r w:rsidR="006C01DC" w:rsidRPr="00697E76">
        <w:rPr>
          <w:rFonts w:ascii="Verdana" w:hAnsi="Verdana"/>
          <w:sz w:val="20"/>
        </w:rPr>
        <w:t>Türkçe dil desteği de olan</w:t>
      </w:r>
      <w:r w:rsidR="006C01DC" w:rsidRPr="00C84A13">
        <w:rPr>
          <w:rFonts w:ascii="Verdana" w:hAnsi="Verdana"/>
          <w:sz w:val="20"/>
        </w:rPr>
        <w:t xml:space="preserve"> Paratika Sanal POS altyapısını kullanarak </w:t>
      </w:r>
      <w:r w:rsidR="00E422CB" w:rsidRPr="00C84A13">
        <w:rPr>
          <w:rFonts w:ascii="Verdana" w:hAnsi="Verdana"/>
          <w:sz w:val="20"/>
        </w:rPr>
        <w:t xml:space="preserve">artık </w:t>
      </w:r>
      <w:r w:rsidR="006C01DC" w:rsidRPr="00C84A13">
        <w:rPr>
          <w:rFonts w:ascii="Verdana" w:hAnsi="Verdana"/>
          <w:sz w:val="20"/>
        </w:rPr>
        <w:t xml:space="preserve">müşterilerine </w:t>
      </w:r>
      <w:r w:rsidR="00C84A13" w:rsidRPr="00C84A13">
        <w:rPr>
          <w:rFonts w:ascii="Verdana" w:hAnsi="Verdana"/>
          <w:sz w:val="20"/>
        </w:rPr>
        <w:t>yüzde 99,98’</w:t>
      </w:r>
      <w:r w:rsidR="006C01DC" w:rsidRPr="00C84A13">
        <w:rPr>
          <w:rFonts w:ascii="Verdana" w:hAnsi="Verdana"/>
          <w:sz w:val="20"/>
        </w:rPr>
        <w:t xml:space="preserve">e varan başarılı işlem oranıyla pürüzsüz bir ödeme deneyimi yaşayabilecek. </w:t>
      </w:r>
      <w:r w:rsidRPr="00C84A13">
        <w:rPr>
          <w:rFonts w:ascii="Verdana" w:hAnsi="Verdana"/>
          <w:sz w:val="20"/>
        </w:rPr>
        <w:t>Ödemeler sektöründe Türkiye’de 23 yıllık tecrübemiz ve profesyonel hizmet yaklaşımımız ile geliştirdiğimiz kaps</w:t>
      </w:r>
      <w:r w:rsidR="00C84A13" w:rsidRPr="00C84A13">
        <w:rPr>
          <w:rFonts w:ascii="Verdana" w:hAnsi="Verdana"/>
          <w:sz w:val="20"/>
        </w:rPr>
        <w:t>amlı ödeme sistemi çözümlerimizden</w:t>
      </w:r>
      <w:r w:rsidRPr="00C84A13">
        <w:rPr>
          <w:rFonts w:ascii="Verdana" w:hAnsi="Verdana"/>
          <w:sz w:val="20"/>
        </w:rPr>
        <w:t xml:space="preserve"> Türkiye’deki herkesin faydalanmasını sağla</w:t>
      </w:r>
      <w:r w:rsidR="00E422CB" w:rsidRPr="00C84A13">
        <w:rPr>
          <w:rFonts w:ascii="Verdana" w:hAnsi="Verdana"/>
          <w:sz w:val="20"/>
        </w:rPr>
        <w:t>mak amacıyla</w:t>
      </w:r>
      <w:r w:rsidRPr="00C84A13">
        <w:rPr>
          <w:rFonts w:ascii="Verdana" w:hAnsi="Verdana"/>
          <w:sz w:val="20"/>
        </w:rPr>
        <w:t xml:space="preserve"> küresel ve yerel iş birliklerimize devam edeceğiz.”</w:t>
      </w:r>
      <w:r w:rsidR="006C01DC" w:rsidRPr="00C84A13">
        <w:rPr>
          <w:rFonts w:ascii="Verdana" w:hAnsi="Verdana"/>
          <w:sz w:val="20"/>
        </w:rPr>
        <w:t xml:space="preserve"> dedi.</w:t>
      </w:r>
    </w:p>
    <w:p w14:paraId="38F0C847" w14:textId="0840226A" w:rsidR="006E0619" w:rsidRPr="00C84A13" w:rsidRDefault="006E0619" w:rsidP="00214B9A">
      <w:pPr>
        <w:spacing w:after="0" w:line="300" w:lineRule="auto"/>
        <w:contextualSpacing/>
        <w:jc w:val="both"/>
        <w:rPr>
          <w:rFonts w:ascii="Verdana" w:hAnsi="Verdana"/>
          <w:sz w:val="20"/>
          <w:szCs w:val="20"/>
        </w:rPr>
      </w:pPr>
    </w:p>
    <w:p w14:paraId="781EFA0F" w14:textId="77777777" w:rsidR="006E0619" w:rsidRPr="00C84A13" w:rsidRDefault="006E0619" w:rsidP="006E0619">
      <w:pPr>
        <w:spacing w:after="0" w:line="300" w:lineRule="auto"/>
        <w:contextualSpacing/>
        <w:jc w:val="both"/>
        <w:rPr>
          <w:rFonts w:ascii="Verdana" w:hAnsi="Verdana"/>
          <w:b/>
          <w:bCs/>
          <w:sz w:val="18"/>
          <w:szCs w:val="18"/>
        </w:rPr>
      </w:pPr>
      <w:r w:rsidRPr="00C84A13">
        <w:rPr>
          <w:rFonts w:ascii="Verdana" w:hAnsi="Verdana"/>
          <w:b/>
          <w:bCs/>
          <w:sz w:val="18"/>
          <w:szCs w:val="18"/>
        </w:rPr>
        <w:t xml:space="preserve">İlgili Kişi:   </w:t>
      </w:r>
    </w:p>
    <w:p w14:paraId="576C0849" w14:textId="77777777" w:rsidR="006E0619" w:rsidRPr="00C84A13" w:rsidRDefault="006E0619" w:rsidP="006E0619">
      <w:pPr>
        <w:spacing w:after="0" w:line="300" w:lineRule="auto"/>
        <w:contextualSpacing/>
        <w:jc w:val="both"/>
        <w:rPr>
          <w:rFonts w:ascii="Verdana" w:hAnsi="Verdana"/>
          <w:sz w:val="18"/>
          <w:szCs w:val="18"/>
        </w:rPr>
      </w:pPr>
      <w:r w:rsidRPr="00C84A13">
        <w:rPr>
          <w:rFonts w:ascii="Verdana" w:hAnsi="Verdana"/>
          <w:sz w:val="18"/>
          <w:szCs w:val="18"/>
        </w:rPr>
        <w:t xml:space="preserve">Ulaş Dağlıoğlu   </w:t>
      </w:r>
    </w:p>
    <w:p w14:paraId="42739AE0" w14:textId="77777777" w:rsidR="006E0619" w:rsidRPr="00C84A13" w:rsidRDefault="006E0619" w:rsidP="006E0619">
      <w:pPr>
        <w:spacing w:after="0" w:line="300" w:lineRule="auto"/>
        <w:contextualSpacing/>
        <w:jc w:val="both"/>
        <w:rPr>
          <w:rFonts w:ascii="Verdana" w:hAnsi="Verdana"/>
          <w:sz w:val="18"/>
          <w:szCs w:val="18"/>
        </w:rPr>
      </w:pPr>
      <w:r w:rsidRPr="00C84A13">
        <w:rPr>
          <w:rFonts w:ascii="Verdana" w:hAnsi="Verdana"/>
          <w:sz w:val="18"/>
          <w:szCs w:val="18"/>
        </w:rPr>
        <w:t>0544 734 52 21</w:t>
      </w:r>
    </w:p>
    <w:p w14:paraId="58F3BF67" w14:textId="7DC33E2A" w:rsidR="006E0619" w:rsidRPr="00C84A13" w:rsidRDefault="00000000" w:rsidP="006E0619">
      <w:pPr>
        <w:spacing w:after="0" w:line="300" w:lineRule="auto"/>
        <w:contextualSpacing/>
        <w:jc w:val="both"/>
        <w:rPr>
          <w:rFonts w:ascii="Verdana" w:hAnsi="Verdana"/>
          <w:sz w:val="18"/>
          <w:szCs w:val="18"/>
        </w:rPr>
      </w:pPr>
      <w:hyperlink r:id="rId11" w:history="1">
        <w:r w:rsidR="006E0619" w:rsidRPr="00C84A13">
          <w:rPr>
            <w:rStyle w:val="Hyperlink"/>
            <w:rFonts w:ascii="Verdana" w:hAnsi="Verdana"/>
            <w:sz w:val="18"/>
            <w:szCs w:val="18"/>
          </w:rPr>
          <w:t>ulasd@marjinal.com.tr</w:t>
        </w:r>
      </w:hyperlink>
      <w:r w:rsidR="006E0619" w:rsidRPr="00C84A13">
        <w:rPr>
          <w:rFonts w:ascii="Verdana" w:hAnsi="Verdana"/>
          <w:sz w:val="18"/>
          <w:szCs w:val="18"/>
        </w:rPr>
        <w:t xml:space="preserve">   </w:t>
      </w:r>
    </w:p>
    <w:p w14:paraId="46846624" w14:textId="77777777" w:rsidR="006E0619" w:rsidRPr="00C84A13" w:rsidRDefault="006E0619" w:rsidP="006E0619">
      <w:pPr>
        <w:spacing w:after="0" w:line="300" w:lineRule="auto"/>
        <w:contextualSpacing/>
        <w:jc w:val="both"/>
        <w:rPr>
          <w:rFonts w:ascii="Verdana" w:hAnsi="Verdana"/>
          <w:sz w:val="20"/>
          <w:szCs w:val="20"/>
        </w:rPr>
      </w:pPr>
    </w:p>
    <w:p w14:paraId="4C11F9AF" w14:textId="591645E6" w:rsidR="006E0619" w:rsidRPr="00C84A13" w:rsidRDefault="006E0619" w:rsidP="006E0619">
      <w:pPr>
        <w:spacing w:after="0" w:line="300" w:lineRule="auto"/>
        <w:contextualSpacing/>
        <w:jc w:val="both"/>
        <w:rPr>
          <w:rFonts w:ascii="Verdana" w:hAnsi="Verdana"/>
          <w:b/>
          <w:bCs/>
          <w:sz w:val="16"/>
          <w:szCs w:val="16"/>
        </w:rPr>
      </w:pPr>
      <w:r w:rsidRPr="00C84A13">
        <w:rPr>
          <w:rFonts w:ascii="Verdana" w:hAnsi="Verdana"/>
          <w:b/>
          <w:bCs/>
          <w:sz w:val="16"/>
          <w:szCs w:val="16"/>
        </w:rPr>
        <w:t xml:space="preserve">Paratika Hakkında  </w:t>
      </w:r>
    </w:p>
    <w:p w14:paraId="0D70A0E5" w14:textId="77777777" w:rsidR="006E0619" w:rsidRPr="00C84A13" w:rsidRDefault="006E0619" w:rsidP="006E0619">
      <w:pPr>
        <w:spacing w:after="0" w:line="300" w:lineRule="auto"/>
        <w:contextualSpacing/>
        <w:jc w:val="both"/>
        <w:rPr>
          <w:rFonts w:ascii="Verdana" w:hAnsi="Verdana"/>
          <w:sz w:val="16"/>
          <w:szCs w:val="16"/>
        </w:rPr>
      </w:pPr>
      <w:r w:rsidRPr="00C84A13">
        <w:rPr>
          <w:rFonts w:ascii="Verdana" w:hAnsi="Verdana"/>
          <w:sz w:val="16"/>
          <w:szCs w:val="16"/>
        </w:rPr>
        <w:t>Paratika Ödeme Hizmetleri A.Ş., bir Payten Teknoloji A.Ş firmasıdır. Paratika üye işyerlerine 6493 Ödeme ve Menkul Kıymet Mutabakat Sistemleri, Ödeme Hizmetleri ve Elektronik Para Kuruluşları Hakkında Kanun ve ilgili mevzuatlar kapsamında Sanal POS vermek üzere lisans almış bir kuruluş olup, firmalara tek bir teknik entegrasyonla paket Sanal POS çözümü sunmaktadır. Paratika, online kredi kartı ile tahsilat yapmak isteyen firmaların ihtiyacı olan Sanal POS altyapısını, tek tıkla ödeme, tekrarlayan ödeme, fraud kontrolü, tek kanaldan mutabakat şeklinde paket halinde çözüm olarak sunmaktadır. </w:t>
      </w:r>
    </w:p>
    <w:p w14:paraId="4333F40B" w14:textId="34D93108" w:rsidR="006E0619" w:rsidRPr="00C84A13" w:rsidRDefault="006E0619" w:rsidP="006E0619">
      <w:pPr>
        <w:spacing w:after="0" w:line="300" w:lineRule="auto"/>
        <w:contextualSpacing/>
        <w:jc w:val="both"/>
        <w:rPr>
          <w:rFonts w:ascii="Verdana" w:hAnsi="Verdana"/>
          <w:sz w:val="16"/>
          <w:szCs w:val="16"/>
        </w:rPr>
      </w:pPr>
    </w:p>
    <w:p w14:paraId="414519E6" w14:textId="77777777" w:rsidR="006E0619" w:rsidRPr="00C84A13" w:rsidRDefault="006E0619" w:rsidP="006E0619">
      <w:pPr>
        <w:spacing w:after="0" w:line="300" w:lineRule="auto"/>
        <w:contextualSpacing/>
        <w:jc w:val="both"/>
        <w:rPr>
          <w:rFonts w:ascii="Verdana" w:hAnsi="Verdana"/>
          <w:b/>
          <w:bCs/>
          <w:sz w:val="16"/>
          <w:szCs w:val="16"/>
        </w:rPr>
      </w:pPr>
      <w:r w:rsidRPr="00C84A13">
        <w:rPr>
          <w:rFonts w:ascii="Verdana" w:hAnsi="Verdana"/>
          <w:b/>
          <w:bCs/>
          <w:sz w:val="16"/>
          <w:szCs w:val="16"/>
        </w:rPr>
        <w:t xml:space="preserve">Payten Hakkında   </w:t>
      </w:r>
    </w:p>
    <w:p w14:paraId="5CCAA773" w14:textId="65A4A92E" w:rsidR="00E62361" w:rsidRPr="006E0619" w:rsidRDefault="006E0619" w:rsidP="006E0619">
      <w:pPr>
        <w:spacing w:after="0" w:line="300" w:lineRule="auto"/>
        <w:contextualSpacing/>
        <w:jc w:val="both"/>
        <w:rPr>
          <w:rStyle w:val="eop"/>
          <w:rFonts w:ascii="Verdana" w:hAnsi="Verdana"/>
          <w:sz w:val="16"/>
          <w:szCs w:val="16"/>
        </w:rPr>
      </w:pPr>
      <w:r w:rsidRPr="00C84A13">
        <w:rPr>
          <w:rFonts w:ascii="Verdana" w:hAnsi="Verdana"/>
          <w:sz w:val="16"/>
          <w:szCs w:val="16"/>
        </w:rPr>
        <w:t>3.700 çalışanı ve 23 ülkedeki operasyonu ile Avrupa’nın en büyük bilişim firması Asseco South Eastern Europe Group (ASEE) şirketi olan Payten, finans sektörü başta olmak üzere tüm şirketler için kartlı ve kartsız işlemleri destekleyen kapsamlı ödeme sektörü çözümleri sunuyor. Türkiye’de ilk banka bağımsız online ödeme e-ödeme altyapısını geliştiren ve ülkenin en büyük online ödeme ağını yöneten Payten; bünyesinde bulunan Nestpay, Merchant Safe Unipay, Paratika, Mobven ve Smarttek markaları ile e-ticaret, mobil ödeme, ödeme işleme ve POS hizmetlerini dış kaynak, ekipman, bakım ve destek dahil olarak uzman ekibi ile uçtan uca sağlıyor. Türkiye’nin ilk online ödeme sağlayıcısı olan Payten, 23 yıllık yerel tecrübesi ve Asseco Grup global desteği ile farklı platformlar ve sektörler için bütünsel bir yaklaşım ile hizmetler sunuyor.  </w:t>
      </w:r>
      <w:r w:rsidRPr="006E0619">
        <w:rPr>
          <w:rFonts w:ascii="Verdana" w:hAnsi="Verdana"/>
          <w:sz w:val="16"/>
          <w:szCs w:val="16"/>
        </w:rPr>
        <w:t xml:space="preserve"> </w:t>
      </w:r>
    </w:p>
    <w:p w14:paraId="424F1689" w14:textId="6F20503F" w:rsidR="0099538A" w:rsidRPr="00F15E5D" w:rsidRDefault="0099538A" w:rsidP="00F8410A">
      <w:pPr>
        <w:spacing w:after="0" w:line="300" w:lineRule="auto"/>
        <w:contextualSpacing/>
        <w:jc w:val="both"/>
        <w:rPr>
          <w:rFonts w:ascii="Verdana" w:hAnsi="Verdana"/>
          <w:sz w:val="20"/>
          <w:szCs w:val="20"/>
        </w:rPr>
      </w:pPr>
    </w:p>
    <w:sectPr w:rsidR="0099538A" w:rsidRPr="00F15E5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1FCD" w14:textId="77777777" w:rsidR="0022551B" w:rsidRDefault="0022551B" w:rsidP="00742785">
      <w:pPr>
        <w:spacing w:after="0" w:line="240" w:lineRule="auto"/>
      </w:pPr>
      <w:r>
        <w:separator/>
      </w:r>
    </w:p>
  </w:endnote>
  <w:endnote w:type="continuationSeparator" w:id="0">
    <w:p w14:paraId="30828D05" w14:textId="77777777" w:rsidR="0022551B" w:rsidRDefault="0022551B" w:rsidP="00742785">
      <w:pPr>
        <w:spacing w:after="0" w:line="240" w:lineRule="auto"/>
      </w:pPr>
      <w:r>
        <w:continuationSeparator/>
      </w:r>
    </w:p>
  </w:endnote>
  <w:endnote w:type="continuationNotice" w:id="1">
    <w:p w14:paraId="1DDC7A6C" w14:textId="77777777" w:rsidR="0022551B" w:rsidRDefault="00225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E893" w14:textId="77777777" w:rsidR="00E44BEB" w:rsidRDefault="00E4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7EEE" w14:textId="77777777" w:rsidR="0022551B" w:rsidRDefault="0022551B" w:rsidP="00742785">
      <w:pPr>
        <w:spacing w:after="0" w:line="240" w:lineRule="auto"/>
      </w:pPr>
      <w:r>
        <w:separator/>
      </w:r>
    </w:p>
  </w:footnote>
  <w:footnote w:type="continuationSeparator" w:id="0">
    <w:p w14:paraId="744495A4" w14:textId="77777777" w:rsidR="0022551B" w:rsidRDefault="0022551B" w:rsidP="00742785">
      <w:pPr>
        <w:spacing w:after="0" w:line="240" w:lineRule="auto"/>
      </w:pPr>
      <w:r>
        <w:continuationSeparator/>
      </w:r>
    </w:p>
  </w:footnote>
  <w:footnote w:type="continuationNotice" w:id="1">
    <w:p w14:paraId="1FA02F4F" w14:textId="77777777" w:rsidR="0022551B" w:rsidRDefault="0022551B">
      <w:pPr>
        <w:spacing w:after="0" w:line="240" w:lineRule="auto"/>
      </w:pPr>
    </w:p>
  </w:footnote>
  <w:footnote w:id="2">
    <w:p w14:paraId="3439289A" w14:textId="340CEACD" w:rsidR="003156FD" w:rsidRPr="003156FD" w:rsidRDefault="003156FD">
      <w:pPr>
        <w:pStyle w:val="FootnoteText"/>
        <w:rPr>
          <w:i/>
          <w:iCs/>
          <w:sz w:val="16"/>
          <w:szCs w:val="16"/>
        </w:rPr>
      </w:pPr>
      <w:r w:rsidRPr="003156FD">
        <w:rPr>
          <w:rStyle w:val="FootnoteReference"/>
          <w:i/>
          <w:iCs/>
          <w:sz w:val="16"/>
          <w:szCs w:val="16"/>
        </w:rPr>
        <w:footnoteRef/>
      </w:r>
      <w:r w:rsidRPr="003156FD">
        <w:rPr>
          <w:i/>
          <w:iCs/>
          <w:sz w:val="16"/>
          <w:szCs w:val="16"/>
        </w:rPr>
        <w:t xml:space="preserve"> </w:t>
      </w:r>
      <w:hyperlink r:id="rId1" w:history="1">
        <w:r w:rsidRPr="003156FD">
          <w:rPr>
            <w:rStyle w:val="Hyperlink"/>
            <w:i/>
            <w:iCs/>
            <w:sz w:val="16"/>
            <w:szCs w:val="16"/>
          </w:rPr>
          <w:t>https://news.shopify.com/shopify-reports-third-quarter-2022-financial-results#</w:t>
        </w:r>
      </w:hyperlink>
      <w:r w:rsidRPr="003156FD">
        <w:rPr>
          <w:i/>
          <w:iCs/>
          <w:sz w:val="16"/>
          <w:szCs w:val="16"/>
        </w:rPr>
        <w:t xml:space="preserve"> </w:t>
      </w:r>
    </w:p>
  </w:footnote>
  <w:footnote w:id="3">
    <w:p w14:paraId="16F7535E" w14:textId="42044C52" w:rsidR="003156FD" w:rsidRDefault="003156FD">
      <w:pPr>
        <w:pStyle w:val="FootnoteText"/>
      </w:pPr>
      <w:r w:rsidRPr="003156FD">
        <w:rPr>
          <w:rStyle w:val="FootnoteReference"/>
          <w:i/>
          <w:iCs/>
          <w:sz w:val="16"/>
          <w:szCs w:val="16"/>
        </w:rPr>
        <w:footnoteRef/>
      </w:r>
      <w:r w:rsidRPr="003156FD">
        <w:rPr>
          <w:i/>
          <w:iCs/>
          <w:sz w:val="16"/>
          <w:szCs w:val="16"/>
        </w:rPr>
        <w:t xml:space="preserve"> </w:t>
      </w:r>
      <w:hyperlink r:id="rId2" w:history="1">
        <w:r w:rsidRPr="003156FD">
          <w:rPr>
            <w:rStyle w:val="Hyperlink"/>
            <w:i/>
            <w:iCs/>
            <w:sz w:val="16"/>
            <w:szCs w:val="16"/>
          </w:rPr>
          <w:t>https://news.shopify.com/company-info#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CFF1" w14:textId="77777777" w:rsidR="00E44BEB" w:rsidRDefault="00E44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3CB"/>
    <w:multiLevelType w:val="hybridMultilevel"/>
    <w:tmpl w:val="0B96C8A4"/>
    <w:lvl w:ilvl="0" w:tplc="08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A23E6C"/>
    <w:multiLevelType w:val="hybridMultilevel"/>
    <w:tmpl w:val="DCE4A8F6"/>
    <w:lvl w:ilvl="0" w:tplc="08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78124091">
    <w:abstractNumId w:val="1"/>
  </w:num>
  <w:num w:numId="2" w16cid:durableId="130450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61"/>
    <w:rsid w:val="000029A8"/>
    <w:rsid w:val="00002F8C"/>
    <w:rsid w:val="0000526A"/>
    <w:rsid w:val="00007F7D"/>
    <w:rsid w:val="00025D81"/>
    <w:rsid w:val="00025DDE"/>
    <w:rsid w:val="0003126E"/>
    <w:rsid w:val="00034CC3"/>
    <w:rsid w:val="00036581"/>
    <w:rsid w:val="00041FD2"/>
    <w:rsid w:val="00045C01"/>
    <w:rsid w:val="00053E34"/>
    <w:rsid w:val="00054D66"/>
    <w:rsid w:val="00060961"/>
    <w:rsid w:val="0006240D"/>
    <w:rsid w:val="000625CB"/>
    <w:rsid w:val="0006285A"/>
    <w:rsid w:val="000657CA"/>
    <w:rsid w:val="00067657"/>
    <w:rsid w:val="0007431B"/>
    <w:rsid w:val="00074366"/>
    <w:rsid w:val="00096048"/>
    <w:rsid w:val="000A031A"/>
    <w:rsid w:val="000A03A2"/>
    <w:rsid w:val="000A257B"/>
    <w:rsid w:val="000B3474"/>
    <w:rsid w:val="000B7290"/>
    <w:rsid w:val="000C21F3"/>
    <w:rsid w:val="000C403A"/>
    <w:rsid w:val="000D7CE5"/>
    <w:rsid w:val="000E5B45"/>
    <w:rsid w:val="000E6718"/>
    <w:rsid w:val="000F1BB9"/>
    <w:rsid w:val="000F588B"/>
    <w:rsid w:val="0010166B"/>
    <w:rsid w:val="00104D98"/>
    <w:rsid w:val="0010557D"/>
    <w:rsid w:val="001448A5"/>
    <w:rsid w:val="00151CAA"/>
    <w:rsid w:val="00152EE2"/>
    <w:rsid w:val="00167076"/>
    <w:rsid w:val="00167EBC"/>
    <w:rsid w:val="0017253F"/>
    <w:rsid w:val="00183D20"/>
    <w:rsid w:val="00195B13"/>
    <w:rsid w:val="001A0CA5"/>
    <w:rsid w:val="001B04C7"/>
    <w:rsid w:val="001B3816"/>
    <w:rsid w:val="001B6DBE"/>
    <w:rsid w:val="001C1515"/>
    <w:rsid w:val="001C3795"/>
    <w:rsid w:val="001E4EA9"/>
    <w:rsid w:val="001F6236"/>
    <w:rsid w:val="00204797"/>
    <w:rsid w:val="00214B9A"/>
    <w:rsid w:val="002207EB"/>
    <w:rsid w:val="00221905"/>
    <w:rsid w:val="00221EDC"/>
    <w:rsid w:val="0022551B"/>
    <w:rsid w:val="00235A9B"/>
    <w:rsid w:val="00237F67"/>
    <w:rsid w:val="0027036E"/>
    <w:rsid w:val="00272384"/>
    <w:rsid w:val="002745B8"/>
    <w:rsid w:val="00274D09"/>
    <w:rsid w:val="002828F4"/>
    <w:rsid w:val="00282B1E"/>
    <w:rsid w:val="00284234"/>
    <w:rsid w:val="0028748E"/>
    <w:rsid w:val="00293595"/>
    <w:rsid w:val="002A4C86"/>
    <w:rsid w:val="002B1B3C"/>
    <w:rsid w:val="002C6415"/>
    <w:rsid w:val="002D5031"/>
    <w:rsid w:val="002E19BC"/>
    <w:rsid w:val="002E2B31"/>
    <w:rsid w:val="002E5DAF"/>
    <w:rsid w:val="002E6308"/>
    <w:rsid w:val="002F3EC5"/>
    <w:rsid w:val="00305417"/>
    <w:rsid w:val="00306839"/>
    <w:rsid w:val="003156FD"/>
    <w:rsid w:val="00327A72"/>
    <w:rsid w:val="00344014"/>
    <w:rsid w:val="00347F2C"/>
    <w:rsid w:val="003520F0"/>
    <w:rsid w:val="00352442"/>
    <w:rsid w:val="0036086B"/>
    <w:rsid w:val="00360A1B"/>
    <w:rsid w:val="00377792"/>
    <w:rsid w:val="0038274C"/>
    <w:rsid w:val="0038377C"/>
    <w:rsid w:val="003A2C7D"/>
    <w:rsid w:val="003C57EB"/>
    <w:rsid w:val="003C5887"/>
    <w:rsid w:val="003C7A5F"/>
    <w:rsid w:val="003D68AA"/>
    <w:rsid w:val="003D713E"/>
    <w:rsid w:val="003E4E74"/>
    <w:rsid w:val="003F5173"/>
    <w:rsid w:val="003F68F1"/>
    <w:rsid w:val="00400FFB"/>
    <w:rsid w:val="00410B23"/>
    <w:rsid w:val="00411B3F"/>
    <w:rsid w:val="004210BF"/>
    <w:rsid w:val="00433206"/>
    <w:rsid w:val="0043683D"/>
    <w:rsid w:val="00440108"/>
    <w:rsid w:val="00445441"/>
    <w:rsid w:val="00445D7A"/>
    <w:rsid w:val="00446BB9"/>
    <w:rsid w:val="004562C8"/>
    <w:rsid w:val="0046609D"/>
    <w:rsid w:val="00471A55"/>
    <w:rsid w:val="00480AE3"/>
    <w:rsid w:val="004813AE"/>
    <w:rsid w:val="00490883"/>
    <w:rsid w:val="00491794"/>
    <w:rsid w:val="00494F7C"/>
    <w:rsid w:val="004B774D"/>
    <w:rsid w:val="004D4ACC"/>
    <w:rsid w:val="004E2B20"/>
    <w:rsid w:val="004F0541"/>
    <w:rsid w:val="0050556A"/>
    <w:rsid w:val="005116C4"/>
    <w:rsid w:val="00514372"/>
    <w:rsid w:val="00515029"/>
    <w:rsid w:val="00521F43"/>
    <w:rsid w:val="00525134"/>
    <w:rsid w:val="00526835"/>
    <w:rsid w:val="0054000D"/>
    <w:rsid w:val="00544D13"/>
    <w:rsid w:val="0054647C"/>
    <w:rsid w:val="00551AFC"/>
    <w:rsid w:val="0056318F"/>
    <w:rsid w:val="005652E7"/>
    <w:rsid w:val="00573327"/>
    <w:rsid w:val="0058081C"/>
    <w:rsid w:val="005813ED"/>
    <w:rsid w:val="005919B7"/>
    <w:rsid w:val="005D19F5"/>
    <w:rsid w:val="005D714D"/>
    <w:rsid w:val="005E6D51"/>
    <w:rsid w:val="005F0587"/>
    <w:rsid w:val="005F0F1F"/>
    <w:rsid w:val="005F32EB"/>
    <w:rsid w:val="005F50CC"/>
    <w:rsid w:val="005F64AC"/>
    <w:rsid w:val="00610A85"/>
    <w:rsid w:val="006120C9"/>
    <w:rsid w:val="00613BCE"/>
    <w:rsid w:val="006204C7"/>
    <w:rsid w:val="00623922"/>
    <w:rsid w:val="00632CEC"/>
    <w:rsid w:val="006438B1"/>
    <w:rsid w:val="0065456F"/>
    <w:rsid w:val="00661FF0"/>
    <w:rsid w:val="006631DD"/>
    <w:rsid w:val="00670355"/>
    <w:rsid w:val="00671BAB"/>
    <w:rsid w:val="00677E4D"/>
    <w:rsid w:val="006828A6"/>
    <w:rsid w:val="006967A5"/>
    <w:rsid w:val="00696C4B"/>
    <w:rsid w:val="00697E76"/>
    <w:rsid w:val="006A10F2"/>
    <w:rsid w:val="006A3C42"/>
    <w:rsid w:val="006B1DF7"/>
    <w:rsid w:val="006B47D8"/>
    <w:rsid w:val="006B4ACD"/>
    <w:rsid w:val="006B4E9F"/>
    <w:rsid w:val="006C01DC"/>
    <w:rsid w:val="006C046F"/>
    <w:rsid w:val="006C4182"/>
    <w:rsid w:val="006C4D11"/>
    <w:rsid w:val="006D0735"/>
    <w:rsid w:val="006D55AC"/>
    <w:rsid w:val="006E0619"/>
    <w:rsid w:val="00721583"/>
    <w:rsid w:val="0073043F"/>
    <w:rsid w:val="007311B5"/>
    <w:rsid w:val="0073425A"/>
    <w:rsid w:val="00740CBE"/>
    <w:rsid w:val="0074126D"/>
    <w:rsid w:val="00742785"/>
    <w:rsid w:val="00743ABC"/>
    <w:rsid w:val="007459E4"/>
    <w:rsid w:val="0075573B"/>
    <w:rsid w:val="00764199"/>
    <w:rsid w:val="00771EFD"/>
    <w:rsid w:val="00772F0B"/>
    <w:rsid w:val="007810B6"/>
    <w:rsid w:val="00781B69"/>
    <w:rsid w:val="007848A8"/>
    <w:rsid w:val="00787E2D"/>
    <w:rsid w:val="007A0D30"/>
    <w:rsid w:val="007B14DC"/>
    <w:rsid w:val="007B198D"/>
    <w:rsid w:val="007B3338"/>
    <w:rsid w:val="007B54D7"/>
    <w:rsid w:val="007C1007"/>
    <w:rsid w:val="007C4721"/>
    <w:rsid w:val="007C6F04"/>
    <w:rsid w:val="007D6D33"/>
    <w:rsid w:val="007E1F0B"/>
    <w:rsid w:val="007E7AFF"/>
    <w:rsid w:val="007E7B42"/>
    <w:rsid w:val="007F4F0C"/>
    <w:rsid w:val="007F68D8"/>
    <w:rsid w:val="007F77DC"/>
    <w:rsid w:val="00811A15"/>
    <w:rsid w:val="00812210"/>
    <w:rsid w:val="00823A3B"/>
    <w:rsid w:val="00834D1F"/>
    <w:rsid w:val="008350EE"/>
    <w:rsid w:val="008356B5"/>
    <w:rsid w:val="00836A1F"/>
    <w:rsid w:val="008567DA"/>
    <w:rsid w:val="008576D3"/>
    <w:rsid w:val="00857AE8"/>
    <w:rsid w:val="0087080F"/>
    <w:rsid w:val="00875014"/>
    <w:rsid w:val="008777FD"/>
    <w:rsid w:val="00883C05"/>
    <w:rsid w:val="00886B08"/>
    <w:rsid w:val="008B2AC6"/>
    <w:rsid w:val="008C6471"/>
    <w:rsid w:val="008C6825"/>
    <w:rsid w:val="008D1734"/>
    <w:rsid w:val="008D3D16"/>
    <w:rsid w:val="008D3F95"/>
    <w:rsid w:val="008D4CA4"/>
    <w:rsid w:val="008D636C"/>
    <w:rsid w:val="008E036F"/>
    <w:rsid w:val="008E4AA1"/>
    <w:rsid w:val="008F1931"/>
    <w:rsid w:val="008F22CA"/>
    <w:rsid w:val="008F6429"/>
    <w:rsid w:val="009029BE"/>
    <w:rsid w:val="00916F62"/>
    <w:rsid w:val="00935AD8"/>
    <w:rsid w:val="00941752"/>
    <w:rsid w:val="00947652"/>
    <w:rsid w:val="00950AE6"/>
    <w:rsid w:val="00950E10"/>
    <w:rsid w:val="00981046"/>
    <w:rsid w:val="009908D6"/>
    <w:rsid w:val="00994F21"/>
    <w:rsid w:val="0099538A"/>
    <w:rsid w:val="009A66C0"/>
    <w:rsid w:val="009C0BC1"/>
    <w:rsid w:val="009C0CB9"/>
    <w:rsid w:val="009E127D"/>
    <w:rsid w:val="009E37CD"/>
    <w:rsid w:val="009E38D8"/>
    <w:rsid w:val="00A0193F"/>
    <w:rsid w:val="00A068F4"/>
    <w:rsid w:val="00A12029"/>
    <w:rsid w:val="00A26B59"/>
    <w:rsid w:val="00A51FCC"/>
    <w:rsid w:val="00A52B5C"/>
    <w:rsid w:val="00A6651B"/>
    <w:rsid w:val="00A762EC"/>
    <w:rsid w:val="00A7664B"/>
    <w:rsid w:val="00A80E33"/>
    <w:rsid w:val="00A82B32"/>
    <w:rsid w:val="00A90EB2"/>
    <w:rsid w:val="00A95108"/>
    <w:rsid w:val="00AA09B9"/>
    <w:rsid w:val="00AA1892"/>
    <w:rsid w:val="00AD6A12"/>
    <w:rsid w:val="00AE2D15"/>
    <w:rsid w:val="00AF4B58"/>
    <w:rsid w:val="00AF5B36"/>
    <w:rsid w:val="00B00193"/>
    <w:rsid w:val="00B01225"/>
    <w:rsid w:val="00B05BA9"/>
    <w:rsid w:val="00B05FBE"/>
    <w:rsid w:val="00B21896"/>
    <w:rsid w:val="00B24593"/>
    <w:rsid w:val="00B40961"/>
    <w:rsid w:val="00B527D5"/>
    <w:rsid w:val="00B67AF0"/>
    <w:rsid w:val="00B80148"/>
    <w:rsid w:val="00B81FEB"/>
    <w:rsid w:val="00B832D4"/>
    <w:rsid w:val="00B93498"/>
    <w:rsid w:val="00B95E13"/>
    <w:rsid w:val="00B96A15"/>
    <w:rsid w:val="00B96C6D"/>
    <w:rsid w:val="00BB3384"/>
    <w:rsid w:val="00BB6309"/>
    <w:rsid w:val="00BD0E0B"/>
    <w:rsid w:val="00BD2CA4"/>
    <w:rsid w:val="00BD44F8"/>
    <w:rsid w:val="00BF2AD0"/>
    <w:rsid w:val="00BF2ED0"/>
    <w:rsid w:val="00BF326A"/>
    <w:rsid w:val="00C31761"/>
    <w:rsid w:val="00C31813"/>
    <w:rsid w:val="00C37BB5"/>
    <w:rsid w:val="00C40ED0"/>
    <w:rsid w:val="00C44238"/>
    <w:rsid w:val="00C4459B"/>
    <w:rsid w:val="00C4790B"/>
    <w:rsid w:val="00C50E51"/>
    <w:rsid w:val="00C60796"/>
    <w:rsid w:val="00C6171F"/>
    <w:rsid w:val="00C84A13"/>
    <w:rsid w:val="00C964CA"/>
    <w:rsid w:val="00C97F1A"/>
    <w:rsid w:val="00CA03B2"/>
    <w:rsid w:val="00CA45AD"/>
    <w:rsid w:val="00CA4B77"/>
    <w:rsid w:val="00CA5A85"/>
    <w:rsid w:val="00CB175C"/>
    <w:rsid w:val="00CB2E6F"/>
    <w:rsid w:val="00CC48E1"/>
    <w:rsid w:val="00CC5011"/>
    <w:rsid w:val="00CD1090"/>
    <w:rsid w:val="00CD64D7"/>
    <w:rsid w:val="00CF1B3C"/>
    <w:rsid w:val="00CF4F4D"/>
    <w:rsid w:val="00CF67D5"/>
    <w:rsid w:val="00D03C6B"/>
    <w:rsid w:val="00D04C8E"/>
    <w:rsid w:val="00D119E6"/>
    <w:rsid w:val="00D153DA"/>
    <w:rsid w:val="00D27C38"/>
    <w:rsid w:val="00D352C6"/>
    <w:rsid w:val="00D41892"/>
    <w:rsid w:val="00D42652"/>
    <w:rsid w:val="00D452A0"/>
    <w:rsid w:val="00D5454D"/>
    <w:rsid w:val="00D63661"/>
    <w:rsid w:val="00D642EC"/>
    <w:rsid w:val="00D65C73"/>
    <w:rsid w:val="00D665B5"/>
    <w:rsid w:val="00D6681A"/>
    <w:rsid w:val="00D8408E"/>
    <w:rsid w:val="00DA598C"/>
    <w:rsid w:val="00DA65AE"/>
    <w:rsid w:val="00DB1834"/>
    <w:rsid w:val="00DB441B"/>
    <w:rsid w:val="00DB6F8D"/>
    <w:rsid w:val="00DC57E1"/>
    <w:rsid w:val="00DC6FD7"/>
    <w:rsid w:val="00DD358B"/>
    <w:rsid w:val="00DD6A28"/>
    <w:rsid w:val="00DF33E0"/>
    <w:rsid w:val="00DF3FD1"/>
    <w:rsid w:val="00DF54D3"/>
    <w:rsid w:val="00DF7E91"/>
    <w:rsid w:val="00E076FD"/>
    <w:rsid w:val="00E10390"/>
    <w:rsid w:val="00E110FE"/>
    <w:rsid w:val="00E144E8"/>
    <w:rsid w:val="00E20E59"/>
    <w:rsid w:val="00E213A4"/>
    <w:rsid w:val="00E240C7"/>
    <w:rsid w:val="00E275A0"/>
    <w:rsid w:val="00E41AA1"/>
    <w:rsid w:val="00E422CB"/>
    <w:rsid w:val="00E44BEB"/>
    <w:rsid w:val="00E62361"/>
    <w:rsid w:val="00E62E7B"/>
    <w:rsid w:val="00E6697F"/>
    <w:rsid w:val="00E7311C"/>
    <w:rsid w:val="00E8726B"/>
    <w:rsid w:val="00E94AFD"/>
    <w:rsid w:val="00E95293"/>
    <w:rsid w:val="00EA315E"/>
    <w:rsid w:val="00EB3812"/>
    <w:rsid w:val="00EB4CE6"/>
    <w:rsid w:val="00EB79F0"/>
    <w:rsid w:val="00EC34D7"/>
    <w:rsid w:val="00ED549A"/>
    <w:rsid w:val="00EE3486"/>
    <w:rsid w:val="00EE4E7F"/>
    <w:rsid w:val="00EF27FB"/>
    <w:rsid w:val="00EF3106"/>
    <w:rsid w:val="00EF3F0E"/>
    <w:rsid w:val="00EF4087"/>
    <w:rsid w:val="00F113B2"/>
    <w:rsid w:val="00F127AA"/>
    <w:rsid w:val="00F15E5D"/>
    <w:rsid w:val="00F21CB5"/>
    <w:rsid w:val="00F23983"/>
    <w:rsid w:val="00F2432B"/>
    <w:rsid w:val="00F37F17"/>
    <w:rsid w:val="00F5550D"/>
    <w:rsid w:val="00F6191D"/>
    <w:rsid w:val="00F740CA"/>
    <w:rsid w:val="00F750AA"/>
    <w:rsid w:val="00F8410A"/>
    <w:rsid w:val="00F84A7B"/>
    <w:rsid w:val="00F8523B"/>
    <w:rsid w:val="00F914DC"/>
    <w:rsid w:val="00F91F28"/>
    <w:rsid w:val="00F950FB"/>
    <w:rsid w:val="00F96670"/>
    <w:rsid w:val="00FA567C"/>
    <w:rsid w:val="00FC0841"/>
    <w:rsid w:val="00FC2469"/>
    <w:rsid w:val="00FC2BA2"/>
    <w:rsid w:val="00FC3CC4"/>
    <w:rsid w:val="00FC55BD"/>
    <w:rsid w:val="00FC673A"/>
    <w:rsid w:val="00FD00F7"/>
    <w:rsid w:val="00FE0026"/>
    <w:rsid w:val="00FF1C99"/>
    <w:rsid w:val="0201C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49E4"/>
  <w15:chartTrackingRefBased/>
  <w15:docId w15:val="{F37EB48F-EE24-4115-AB89-95368C47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3">
    <w:name w:val="heading 3"/>
    <w:basedOn w:val="Normal"/>
    <w:link w:val="Heading3Char"/>
    <w:uiPriority w:val="9"/>
    <w:qFormat/>
    <w:rsid w:val="00B81FE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0AE3"/>
    <w:rPr>
      <w:b/>
      <w:bCs/>
    </w:rPr>
  </w:style>
  <w:style w:type="character" w:customStyle="1" w:styleId="normaltextrun">
    <w:name w:val="normaltextrun"/>
    <w:basedOn w:val="DefaultParagraphFont"/>
    <w:rsid w:val="008E4AA1"/>
  </w:style>
  <w:style w:type="character" w:customStyle="1" w:styleId="Heading3Char">
    <w:name w:val="Heading 3 Char"/>
    <w:basedOn w:val="DefaultParagraphFont"/>
    <w:link w:val="Heading3"/>
    <w:uiPriority w:val="9"/>
    <w:rsid w:val="00B81FEB"/>
    <w:rPr>
      <w:rFonts w:ascii="Times New Roman" w:eastAsia="Times New Roman" w:hAnsi="Times New Roman" w:cs="Times New Roman"/>
      <w:b/>
      <w:bCs/>
      <w:sz w:val="27"/>
      <w:szCs w:val="27"/>
      <w:lang w:eastAsia="en-GB"/>
    </w:rPr>
  </w:style>
  <w:style w:type="paragraph" w:styleId="Revision">
    <w:name w:val="Revision"/>
    <w:hidden/>
    <w:uiPriority w:val="99"/>
    <w:semiHidden/>
    <w:rsid w:val="00221EDC"/>
    <w:pPr>
      <w:spacing w:after="0" w:line="240" w:lineRule="auto"/>
    </w:pPr>
    <w:rPr>
      <w:lang w:val="tr-TR"/>
    </w:rPr>
  </w:style>
  <w:style w:type="paragraph" w:styleId="BalloonText">
    <w:name w:val="Balloon Text"/>
    <w:basedOn w:val="Normal"/>
    <w:link w:val="BalloonTextChar"/>
    <w:uiPriority w:val="99"/>
    <w:semiHidden/>
    <w:unhideWhenUsed/>
    <w:rsid w:val="00CA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B77"/>
    <w:rPr>
      <w:rFonts w:ascii="Segoe UI" w:hAnsi="Segoe UI" w:cs="Segoe UI"/>
      <w:sz w:val="18"/>
      <w:szCs w:val="18"/>
      <w:lang w:val="tr-TR"/>
    </w:rPr>
  </w:style>
  <w:style w:type="character" w:styleId="Emphasis">
    <w:name w:val="Emphasis"/>
    <w:basedOn w:val="DefaultParagraphFont"/>
    <w:uiPriority w:val="20"/>
    <w:qFormat/>
    <w:rsid w:val="00F740CA"/>
    <w:rPr>
      <w:i/>
      <w:iCs/>
    </w:rPr>
  </w:style>
  <w:style w:type="character" w:styleId="CommentReference">
    <w:name w:val="annotation reference"/>
    <w:basedOn w:val="DefaultParagraphFont"/>
    <w:uiPriority w:val="99"/>
    <w:semiHidden/>
    <w:unhideWhenUsed/>
    <w:rsid w:val="00836A1F"/>
    <w:rPr>
      <w:sz w:val="16"/>
      <w:szCs w:val="16"/>
    </w:rPr>
  </w:style>
  <w:style w:type="paragraph" w:styleId="CommentText">
    <w:name w:val="annotation text"/>
    <w:basedOn w:val="Normal"/>
    <w:link w:val="CommentTextChar"/>
    <w:uiPriority w:val="99"/>
    <w:semiHidden/>
    <w:unhideWhenUsed/>
    <w:rsid w:val="00836A1F"/>
    <w:pPr>
      <w:spacing w:line="240" w:lineRule="auto"/>
    </w:pPr>
    <w:rPr>
      <w:sz w:val="20"/>
      <w:szCs w:val="20"/>
    </w:rPr>
  </w:style>
  <w:style w:type="character" w:customStyle="1" w:styleId="CommentTextChar">
    <w:name w:val="Comment Text Char"/>
    <w:basedOn w:val="DefaultParagraphFont"/>
    <w:link w:val="CommentText"/>
    <w:uiPriority w:val="99"/>
    <w:semiHidden/>
    <w:rsid w:val="00836A1F"/>
    <w:rPr>
      <w:sz w:val="20"/>
      <w:szCs w:val="20"/>
      <w:lang w:val="tr-TR"/>
    </w:rPr>
  </w:style>
  <w:style w:type="paragraph" w:styleId="CommentSubject">
    <w:name w:val="annotation subject"/>
    <w:basedOn w:val="CommentText"/>
    <w:next w:val="CommentText"/>
    <w:link w:val="CommentSubjectChar"/>
    <w:uiPriority w:val="99"/>
    <w:semiHidden/>
    <w:unhideWhenUsed/>
    <w:rsid w:val="00836A1F"/>
    <w:rPr>
      <w:b/>
      <w:bCs/>
    </w:rPr>
  </w:style>
  <w:style w:type="character" w:customStyle="1" w:styleId="CommentSubjectChar">
    <w:name w:val="Comment Subject Char"/>
    <w:basedOn w:val="CommentTextChar"/>
    <w:link w:val="CommentSubject"/>
    <w:uiPriority w:val="99"/>
    <w:semiHidden/>
    <w:rsid w:val="00836A1F"/>
    <w:rPr>
      <w:b/>
      <w:bCs/>
      <w:sz w:val="20"/>
      <w:szCs w:val="20"/>
      <w:lang w:val="tr-TR"/>
    </w:rPr>
  </w:style>
  <w:style w:type="character" w:styleId="Hyperlink">
    <w:name w:val="Hyperlink"/>
    <w:basedOn w:val="DefaultParagraphFont"/>
    <w:uiPriority w:val="99"/>
    <w:unhideWhenUsed/>
    <w:rsid w:val="005652E7"/>
    <w:rPr>
      <w:color w:val="0563C1" w:themeColor="hyperlink"/>
      <w:u w:val="single"/>
    </w:rPr>
  </w:style>
  <w:style w:type="character" w:customStyle="1" w:styleId="UnresolvedMention1">
    <w:name w:val="Unresolved Mention1"/>
    <w:basedOn w:val="DefaultParagraphFont"/>
    <w:uiPriority w:val="99"/>
    <w:semiHidden/>
    <w:unhideWhenUsed/>
    <w:rsid w:val="005652E7"/>
    <w:rPr>
      <w:color w:val="605E5C"/>
      <w:shd w:val="clear" w:color="auto" w:fill="E1DFDD"/>
    </w:rPr>
  </w:style>
  <w:style w:type="paragraph" w:styleId="FootnoteText">
    <w:name w:val="footnote text"/>
    <w:basedOn w:val="Normal"/>
    <w:link w:val="FootnoteTextChar"/>
    <w:uiPriority w:val="99"/>
    <w:semiHidden/>
    <w:unhideWhenUsed/>
    <w:rsid w:val="007427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785"/>
    <w:rPr>
      <w:sz w:val="20"/>
      <w:szCs w:val="20"/>
      <w:lang w:val="tr-TR"/>
    </w:rPr>
  </w:style>
  <w:style w:type="character" w:styleId="FootnoteReference">
    <w:name w:val="footnote reference"/>
    <w:basedOn w:val="DefaultParagraphFont"/>
    <w:uiPriority w:val="99"/>
    <w:semiHidden/>
    <w:unhideWhenUsed/>
    <w:rsid w:val="00742785"/>
    <w:rPr>
      <w:vertAlign w:val="superscript"/>
    </w:rPr>
  </w:style>
  <w:style w:type="paragraph" w:customStyle="1" w:styleId="paragraph">
    <w:name w:val="paragraph"/>
    <w:basedOn w:val="Normal"/>
    <w:rsid w:val="00787E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w55304963">
    <w:name w:val="scxw55304963"/>
    <w:basedOn w:val="DefaultParagraphFont"/>
    <w:rsid w:val="00787E2D"/>
  </w:style>
  <w:style w:type="character" w:customStyle="1" w:styleId="eop">
    <w:name w:val="eop"/>
    <w:basedOn w:val="DefaultParagraphFont"/>
    <w:rsid w:val="00787E2D"/>
  </w:style>
  <w:style w:type="paragraph" w:styleId="ListParagraph">
    <w:name w:val="List Paragraph"/>
    <w:basedOn w:val="Normal"/>
    <w:uiPriority w:val="34"/>
    <w:qFormat/>
    <w:rsid w:val="003F5173"/>
    <w:pPr>
      <w:ind w:left="720"/>
      <w:contextualSpacing/>
    </w:pPr>
  </w:style>
  <w:style w:type="paragraph" w:styleId="Header">
    <w:name w:val="header"/>
    <w:basedOn w:val="Normal"/>
    <w:link w:val="HeaderChar"/>
    <w:uiPriority w:val="99"/>
    <w:unhideWhenUsed/>
    <w:rsid w:val="00E44B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4BEB"/>
    <w:rPr>
      <w:lang w:val="tr-TR"/>
    </w:rPr>
  </w:style>
  <w:style w:type="paragraph" w:styleId="Footer">
    <w:name w:val="footer"/>
    <w:basedOn w:val="Normal"/>
    <w:link w:val="FooterChar"/>
    <w:uiPriority w:val="99"/>
    <w:unhideWhenUsed/>
    <w:rsid w:val="00E44B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BEB"/>
    <w:rPr>
      <w:lang w:val="tr-TR"/>
    </w:rPr>
  </w:style>
  <w:style w:type="character" w:customStyle="1" w:styleId="zmlenmeyenBahsetme1">
    <w:name w:val="Çözümlenmeyen Bahsetme1"/>
    <w:basedOn w:val="DefaultParagraphFont"/>
    <w:uiPriority w:val="99"/>
    <w:semiHidden/>
    <w:unhideWhenUsed/>
    <w:rsid w:val="006E0619"/>
    <w:rPr>
      <w:color w:val="605E5C"/>
      <w:shd w:val="clear" w:color="auto" w:fill="E1DFDD"/>
    </w:rPr>
  </w:style>
  <w:style w:type="character" w:styleId="UnresolvedMention">
    <w:name w:val="Unresolved Mention"/>
    <w:basedOn w:val="DefaultParagraphFont"/>
    <w:uiPriority w:val="99"/>
    <w:semiHidden/>
    <w:unhideWhenUsed/>
    <w:rsid w:val="0069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59112">
      <w:bodyDiv w:val="1"/>
      <w:marLeft w:val="0"/>
      <w:marRight w:val="0"/>
      <w:marTop w:val="0"/>
      <w:marBottom w:val="0"/>
      <w:divBdr>
        <w:top w:val="none" w:sz="0" w:space="0" w:color="auto"/>
        <w:left w:val="none" w:sz="0" w:space="0" w:color="auto"/>
        <w:bottom w:val="none" w:sz="0" w:space="0" w:color="auto"/>
        <w:right w:val="none" w:sz="0" w:space="0" w:color="auto"/>
      </w:divBdr>
      <w:divsChild>
        <w:div w:id="1577590173">
          <w:marLeft w:val="0"/>
          <w:marRight w:val="0"/>
          <w:marTop w:val="0"/>
          <w:marBottom w:val="0"/>
          <w:divBdr>
            <w:top w:val="none" w:sz="0" w:space="0" w:color="auto"/>
            <w:left w:val="none" w:sz="0" w:space="0" w:color="auto"/>
            <w:bottom w:val="none" w:sz="0" w:space="0" w:color="auto"/>
            <w:right w:val="none" w:sz="0" w:space="0" w:color="auto"/>
          </w:divBdr>
        </w:div>
        <w:div w:id="337538204">
          <w:marLeft w:val="0"/>
          <w:marRight w:val="0"/>
          <w:marTop w:val="0"/>
          <w:marBottom w:val="0"/>
          <w:divBdr>
            <w:top w:val="none" w:sz="0" w:space="0" w:color="auto"/>
            <w:left w:val="none" w:sz="0" w:space="0" w:color="auto"/>
            <w:bottom w:val="none" w:sz="0" w:space="0" w:color="auto"/>
            <w:right w:val="none" w:sz="0" w:space="0" w:color="auto"/>
          </w:divBdr>
        </w:div>
        <w:div w:id="1051153273">
          <w:marLeft w:val="0"/>
          <w:marRight w:val="0"/>
          <w:marTop w:val="0"/>
          <w:marBottom w:val="0"/>
          <w:divBdr>
            <w:top w:val="none" w:sz="0" w:space="0" w:color="auto"/>
            <w:left w:val="none" w:sz="0" w:space="0" w:color="auto"/>
            <w:bottom w:val="none" w:sz="0" w:space="0" w:color="auto"/>
            <w:right w:val="none" w:sz="0" w:space="0" w:color="auto"/>
          </w:divBdr>
        </w:div>
        <w:div w:id="1584023954">
          <w:marLeft w:val="0"/>
          <w:marRight w:val="0"/>
          <w:marTop w:val="0"/>
          <w:marBottom w:val="0"/>
          <w:divBdr>
            <w:top w:val="none" w:sz="0" w:space="0" w:color="auto"/>
            <w:left w:val="none" w:sz="0" w:space="0" w:color="auto"/>
            <w:bottom w:val="none" w:sz="0" w:space="0" w:color="auto"/>
            <w:right w:val="none" w:sz="0" w:space="0" w:color="auto"/>
          </w:divBdr>
        </w:div>
        <w:div w:id="116723936">
          <w:marLeft w:val="0"/>
          <w:marRight w:val="0"/>
          <w:marTop w:val="0"/>
          <w:marBottom w:val="0"/>
          <w:divBdr>
            <w:top w:val="none" w:sz="0" w:space="0" w:color="auto"/>
            <w:left w:val="none" w:sz="0" w:space="0" w:color="auto"/>
            <w:bottom w:val="none" w:sz="0" w:space="0" w:color="auto"/>
            <w:right w:val="none" w:sz="0" w:space="0" w:color="auto"/>
          </w:divBdr>
        </w:div>
        <w:div w:id="1949849353">
          <w:marLeft w:val="0"/>
          <w:marRight w:val="0"/>
          <w:marTop w:val="0"/>
          <w:marBottom w:val="0"/>
          <w:divBdr>
            <w:top w:val="none" w:sz="0" w:space="0" w:color="auto"/>
            <w:left w:val="none" w:sz="0" w:space="0" w:color="auto"/>
            <w:bottom w:val="none" w:sz="0" w:space="0" w:color="auto"/>
            <w:right w:val="none" w:sz="0" w:space="0" w:color="auto"/>
          </w:divBdr>
        </w:div>
        <w:div w:id="83694249">
          <w:marLeft w:val="0"/>
          <w:marRight w:val="0"/>
          <w:marTop w:val="0"/>
          <w:marBottom w:val="0"/>
          <w:divBdr>
            <w:top w:val="none" w:sz="0" w:space="0" w:color="auto"/>
            <w:left w:val="none" w:sz="0" w:space="0" w:color="auto"/>
            <w:bottom w:val="none" w:sz="0" w:space="0" w:color="auto"/>
            <w:right w:val="none" w:sz="0" w:space="0" w:color="auto"/>
          </w:divBdr>
        </w:div>
        <w:div w:id="1675917784">
          <w:marLeft w:val="0"/>
          <w:marRight w:val="0"/>
          <w:marTop w:val="0"/>
          <w:marBottom w:val="0"/>
          <w:divBdr>
            <w:top w:val="none" w:sz="0" w:space="0" w:color="auto"/>
            <w:left w:val="none" w:sz="0" w:space="0" w:color="auto"/>
            <w:bottom w:val="none" w:sz="0" w:space="0" w:color="auto"/>
            <w:right w:val="none" w:sz="0" w:space="0" w:color="auto"/>
          </w:divBdr>
        </w:div>
        <w:div w:id="65417220">
          <w:marLeft w:val="0"/>
          <w:marRight w:val="0"/>
          <w:marTop w:val="0"/>
          <w:marBottom w:val="0"/>
          <w:divBdr>
            <w:top w:val="none" w:sz="0" w:space="0" w:color="auto"/>
            <w:left w:val="none" w:sz="0" w:space="0" w:color="auto"/>
            <w:bottom w:val="none" w:sz="0" w:space="0" w:color="auto"/>
            <w:right w:val="none" w:sz="0" w:space="0" w:color="auto"/>
          </w:divBdr>
        </w:div>
        <w:div w:id="742678756">
          <w:marLeft w:val="0"/>
          <w:marRight w:val="0"/>
          <w:marTop w:val="0"/>
          <w:marBottom w:val="0"/>
          <w:divBdr>
            <w:top w:val="none" w:sz="0" w:space="0" w:color="auto"/>
            <w:left w:val="none" w:sz="0" w:space="0" w:color="auto"/>
            <w:bottom w:val="none" w:sz="0" w:space="0" w:color="auto"/>
            <w:right w:val="none" w:sz="0" w:space="0" w:color="auto"/>
          </w:divBdr>
        </w:div>
      </w:divsChild>
    </w:div>
    <w:div w:id="20250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asd@marjinal.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ews.shopify.com/company-info" TargetMode="External"/><Relationship Id="rId1" Type="http://schemas.openxmlformats.org/officeDocument/2006/relationships/hyperlink" Target="https://news.shopify.com/shopify-reports-third-quarter-2022-financial-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69445104-D90B-483E-8F2B-03DC15AD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7F3B4-40B7-4462-9C30-01062D23DDFF}">
  <ds:schemaRefs>
    <ds:schemaRef ds:uri="http://schemas.microsoft.com/sharepoint/v3/contenttype/forms"/>
  </ds:schemaRefs>
</ds:datastoreItem>
</file>

<file path=customXml/itemProps3.xml><?xml version="1.0" encoding="utf-8"?>
<ds:datastoreItem xmlns:ds="http://schemas.openxmlformats.org/officeDocument/2006/customXml" ds:itemID="{7B2FFB17-B8BE-4F5A-A211-ECE160D878BF}">
  <ds:schemaRefs>
    <ds:schemaRef ds:uri="http://schemas.openxmlformats.org/officeDocument/2006/bibliography"/>
  </ds:schemaRefs>
</ds:datastoreItem>
</file>

<file path=customXml/itemProps4.xml><?xml version="1.0" encoding="utf-8"?>
<ds:datastoreItem xmlns:ds="http://schemas.openxmlformats.org/officeDocument/2006/customXml" ds:itemID="{DFEFBB7F-241B-453F-8F70-CC6F29EABF4B}">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Ustugen</dc:creator>
  <cp:keywords/>
  <dc:description/>
  <cp:lastModifiedBy>Deniz Esin</cp:lastModifiedBy>
  <cp:revision>3</cp:revision>
  <dcterms:created xsi:type="dcterms:W3CDTF">2023-03-08T14:51:00Z</dcterms:created>
  <dcterms:modified xsi:type="dcterms:W3CDTF">2023-03-08T14:51:00Z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