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3671D" w:rsidR="005673A0" w:rsidP="003829EA" w:rsidRDefault="005673A0" w14:paraId="7047AE0E" w14:textId="0F76165F">
      <w:pPr>
        <w:spacing w:line="276" w:lineRule="auto"/>
        <w:jc w:val="center"/>
        <w:rPr>
          <w:b/>
          <w:lang w:val="tr-TR"/>
        </w:rPr>
      </w:pPr>
      <w:r w:rsidRPr="0013671D">
        <w:rPr>
          <w:b/>
          <w:lang w:val="tr-TR"/>
        </w:rPr>
        <w:t xml:space="preserve">Red Hat, </w:t>
      </w:r>
      <w:proofErr w:type="spellStart"/>
      <w:r w:rsidRPr="0013671D">
        <w:rPr>
          <w:b/>
          <w:lang w:val="tr-TR"/>
        </w:rPr>
        <w:t>Stranger</w:t>
      </w:r>
      <w:proofErr w:type="spellEnd"/>
      <w:r w:rsidRPr="0013671D">
        <w:rPr>
          <w:b/>
          <w:lang w:val="tr-TR"/>
        </w:rPr>
        <w:t xml:space="preserve"> </w:t>
      </w:r>
      <w:proofErr w:type="spellStart"/>
      <w:r w:rsidRPr="0013671D">
        <w:rPr>
          <w:b/>
          <w:lang w:val="tr-TR"/>
        </w:rPr>
        <w:t>Things</w:t>
      </w:r>
      <w:proofErr w:type="spellEnd"/>
      <w:r w:rsidRPr="0013671D">
        <w:rPr>
          <w:b/>
          <w:lang w:val="tr-TR"/>
        </w:rPr>
        <w:t xml:space="preserve"> ve </w:t>
      </w:r>
      <w:proofErr w:type="spellStart"/>
      <w:r w:rsidRPr="0013671D">
        <w:rPr>
          <w:b/>
          <w:lang w:val="tr-TR"/>
        </w:rPr>
        <w:t>Oppenheimer’ın</w:t>
      </w:r>
      <w:proofErr w:type="spellEnd"/>
      <w:r w:rsidRPr="0013671D">
        <w:rPr>
          <w:b/>
          <w:lang w:val="tr-TR"/>
        </w:rPr>
        <w:t xml:space="preserve"> Görsel Efekt Stüdyosu </w:t>
      </w:r>
      <w:proofErr w:type="spellStart"/>
      <w:r w:rsidRPr="0013671D">
        <w:rPr>
          <w:b/>
          <w:lang w:val="tr-TR"/>
        </w:rPr>
        <w:t>DNEG’in</w:t>
      </w:r>
      <w:proofErr w:type="spellEnd"/>
      <w:r w:rsidRPr="0013671D">
        <w:rPr>
          <w:b/>
          <w:lang w:val="tr-TR"/>
        </w:rPr>
        <w:t xml:space="preserve"> Mimari Verimliliğini Artırıyor</w:t>
      </w:r>
    </w:p>
    <w:p w:rsidRPr="0013671D" w:rsidR="005673A0" w:rsidP="0058146D" w:rsidRDefault="005673A0" w14:paraId="3B7D8D9E" w14:textId="25D28306">
      <w:pPr>
        <w:spacing w:line="276" w:lineRule="auto"/>
        <w:jc w:val="center"/>
        <w:rPr>
          <w:i/>
          <w:lang w:val="tr-TR"/>
        </w:rPr>
      </w:pPr>
      <w:r w:rsidRPr="0013671D">
        <w:rPr>
          <w:i/>
          <w:lang w:val="tr-TR"/>
        </w:rPr>
        <w:t xml:space="preserve">Red Hat OpenShift, </w:t>
      </w:r>
      <w:proofErr w:type="spellStart"/>
      <w:r w:rsidRPr="0013671D">
        <w:rPr>
          <w:i/>
          <w:lang w:val="tr-TR"/>
        </w:rPr>
        <w:t>DNEG’in</w:t>
      </w:r>
      <w:proofErr w:type="spellEnd"/>
      <w:r w:rsidRPr="0013671D">
        <w:rPr>
          <w:i/>
          <w:lang w:val="tr-TR"/>
        </w:rPr>
        <w:t xml:space="preserve"> dünyanın dört bir yanındaki sanatçı ve yazılım geliştiriciler için 100 milyondan fazla dijital varlığın kılavuz verisini (metadata) daha iyi yönetmesine ve erişmesine yardımcı oluyor.</w:t>
      </w:r>
    </w:p>
    <w:p w:rsidRPr="0013671D" w:rsidR="00C13B63" w:rsidP="00C13B63" w:rsidRDefault="00C13B63" w14:paraId="784D1300" w14:textId="77777777">
      <w:pPr>
        <w:spacing w:line="276" w:lineRule="auto"/>
        <w:jc w:val="both"/>
        <w:rPr>
          <w:i/>
          <w:lang w:val="tr-TR"/>
        </w:rPr>
      </w:pPr>
    </w:p>
    <w:p w:rsidRPr="0013671D" w:rsidR="00246361" w:rsidP="00C13B63" w:rsidRDefault="00246361" w14:paraId="0DD7EE75" w14:textId="483890F9">
      <w:pPr>
        <w:spacing w:line="276" w:lineRule="auto"/>
        <w:jc w:val="both"/>
        <w:rPr>
          <w:lang w:val="tr-TR"/>
        </w:rPr>
      </w:pPr>
      <w:r w:rsidRPr="0013671D">
        <w:rPr>
          <w:lang w:val="tr-TR"/>
        </w:rPr>
        <w:t xml:space="preserve">Açık kaynak çözümlerinde dünya lideri Red Hat, </w:t>
      </w:r>
      <w:r w:rsidRPr="0013671D" w:rsidR="00A44890">
        <w:rPr>
          <w:lang w:val="tr-TR"/>
        </w:rPr>
        <w:t>görsel eğlence hizmetleri alanında dünya lideri bir şirket olan DNEG,</w:t>
      </w:r>
      <w:r w:rsidRPr="0013671D" w:rsidR="00F85B64">
        <w:rPr>
          <w:lang w:val="tr-TR"/>
        </w:rPr>
        <w:t xml:space="preserve"> rekabet avantajı kazanmak için yazılım inovasyonunu hızlandırmak ve sanatçıların verimliliğini artırmak amacıyla tutarlı küresel platformu olarak</w:t>
      </w:r>
      <w:r w:rsidRPr="0013671D" w:rsidR="00A44890">
        <w:rPr>
          <w:lang w:val="tr-TR"/>
        </w:rPr>
        <w:t xml:space="preserve"> </w:t>
      </w:r>
      <w:hyperlink w:history="1" r:id="rId7">
        <w:r w:rsidRPr="0013671D" w:rsidR="00A44890">
          <w:rPr>
            <w:rStyle w:val="Kpr"/>
            <w:lang w:val="tr-TR"/>
          </w:rPr>
          <w:t>Red Hat OpenShift</w:t>
        </w:r>
      </w:hyperlink>
      <w:r w:rsidRPr="0013671D" w:rsidR="00A44890">
        <w:rPr>
          <w:lang w:val="tr-TR"/>
        </w:rPr>
        <w:t>’i kullanmaya başladığını duyurdu.</w:t>
      </w:r>
    </w:p>
    <w:p w:rsidRPr="0013671D" w:rsidR="007F0186" w:rsidRDefault="007F0186" w14:paraId="72503E59" w14:textId="1035ADC6">
      <w:pPr>
        <w:spacing w:line="276" w:lineRule="auto"/>
        <w:rPr>
          <w:lang w:val="tr-TR"/>
        </w:rPr>
      </w:pPr>
    </w:p>
    <w:p w:rsidRPr="0013671D" w:rsidR="00F85B64" w:rsidRDefault="00F85B64" w14:paraId="2BB34459" w14:textId="31AB4563">
      <w:pPr>
        <w:spacing w:line="276" w:lineRule="auto"/>
        <w:rPr>
          <w:lang w:val="tr-TR"/>
        </w:rPr>
      </w:pPr>
      <w:proofErr w:type="spellStart"/>
      <w:r w:rsidRPr="0013671D">
        <w:rPr>
          <w:lang w:val="tr-TR"/>
        </w:rPr>
        <w:t>Inception</w:t>
      </w:r>
      <w:proofErr w:type="spellEnd"/>
      <w:r w:rsidRPr="0013671D">
        <w:rPr>
          <w:lang w:val="tr-TR"/>
        </w:rPr>
        <w:t xml:space="preserve">, </w:t>
      </w:r>
      <w:proofErr w:type="spellStart"/>
      <w:r w:rsidRPr="0013671D">
        <w:rPr>
          <w:lang w:val="tr-TR"/>
        </w:rPr>
        <w:t>Interstellar</w:t>
      </w:r>
      <w:proofErr w:type="spellEnd"/>
      <w:r w:rsidRPr="0013671D">
        <w:rPr>
          <w:lang w:val="tr-TR"/>
        </w:rPr>
        <w:t xml:space="preserve"> ve </w:t>
      </w:r>
      <w:proofErr w:type="spellStart"/>
      <w:r w:rsidRPr="0013671D">
        <w:rPr>
          <w:lang w:val="tr-TR"/>
        </w:rPr>
        <w:t>Dune</w:t>
      </w:r>
      <w:proofErr w:type="spellEnd"/>
      <w:r w:rsidRPr="0013671D">
        <w:rPr>
          <w:lang w:val="tr-TR"/>
        </w:rPr>
        <w:t xml:space="preserve">: </w:t>
      </w:r>
      <w:proofErr w:type="spellStart"/>
      <w:r w:rsidRPr="0013671D">
        <w:rPr>
          <w:lang w:val="tr-TR"/>
        </w:rPr>
        <w:t>Part</w:t>
      </w:r>
      <w:proofErr w:type="spellEnd"/>
      <w:r w:rsidRPr="0013671D">
        <w:rPr>
          <w:lang w:val="tr-TR"/>
        </w:rPr>
        <w:t xml:space="preserve"> </w:t>
      </w:r>
      <w:proofErr w:type="spellStart"/>
      <w:r w:rsidRPr="0013671D">
        <w:rPr>
          <w:lang w:val="tr-TR"/>
        </w:rPr>
        <w:t>One</w:t>
      </w:r>
      <w:proofErr w:type="spellEnd"/>
      <w:r w:rsidRPr="0013671D">
        <w:rPr>
          <w:lang w:val="tr-TR"/>
        </w:rPr>
        <w:t xml:space="preserve"> gibi filmlerle son yıllarda 'En İyi VFX' dalında yedi Akademi Ödülü</w:t>
      </w:r>
      <w:r w:rsidRPr="0013671D">
        <w:rPr>
          <w:rFonts w:ascii="MS Gothic" w:hAnsi="MS Gothic" w:eastAsia="MS Gothic" w:cs="MS Gothic"/>
          <w:lang w:val="tr-TR"/>
        </w:rPr>
        <w:t>Ⓡ</w:t>
      </w:r>
      <w:r w:rsidRPr="0013671D">
        <w:rPr>
          <w:lang w:val="tr-TR"/>
        </w:rPr>
        <w:t xml:space="preserve"> kazanan, uzun metrajlı film ve televizyona yönelik bir görsel efekt (VFX) ve animasyon stüdyosu olan DNEG,</w:t>
      </w:r>
      <w:r w:rsidRPr="0013671D" w:rsidR="003F43AD">
        <w:rPr>
          <w:lang w:val="tr-TR"/>
        </w:rPr>
        <w:t xml:space="preserve"> yazılımının dünyanın dört bir yanındaki yüzlerce mühendis tarafından geliştirilmesiyle öne çıkıyor. Mühendislerin oluşturduğu yazılımlara ulaşan sanatçılar da </w:t>
      </w:r>
      <w:proofErr w:type="spellStart"/>
      <w:r w:rsidRPr="0013671D" w:rsidR="003F43AD">
        <w:rPr>
          <w:lang w:val="tr-TR"/>
        </w:rPr>
        <w:t>DNEG’in</w:t>
      </w:r>
      <w:proofErr w:type="spellEnd"/>
      <w:r w:rsidRPr="0013671D" w:rsidR="003F43AD">
        <w:rPr>
          <w:lang w:val="tr-TR"/>
        </w:rPr>
        <w:t xml:space="preserve"> güzel işlerini ortaya çıkartıyor. Şehir manzaralarından itişip kakışan kalabalığa ve akan suya kadar her şeyi bir araya getirmek için büyük miktarda dijital varlıkları ve bu varlıkların kılavuz verilerini izleme ve yönetme yeteneği, her görsel efekt faaliyeti için çok önemli. </w:t>
      </w:r>
    </w:p>
    <w:p w:rsidRPr="0013671D" w:rsidR="007F0186" w:rsidRDefault="007F0186" w14:paraId="1B09DEDE" w14:textId="77777777">
      <w:pPr>
        <w:spacing w:line="276" w:lineRule="auto"/>
        <w:rPr>
          <w:lang w:val="tr-TR"/>
        </w:rPr>
      </w:pPr>
    </w:p>
    <w:p w:rsidRPr="0013671D" w:rsidR="003F43AD" w:rsidRDefault="003F43AD" w14:paraId="6A8D8CF0" w14:textId="67BE60B8">
      <w:pPr>
        <w:spacing w:line="276" w:lineRule="auto"/>
        <w:rPr>
          <w:lang w:val="tr-TR"/>
        </w:rPr>
      </w:pPr>
      <w:r w:rsidRPr="0013671D">
        <w:rPr>
          <w:lang w:val="tr-TR"/>
        </w:rPr>
        <w:t xml:space="preserve">25 yıl önce Londra’da küçük bir şirket olarak faaliyetlerine başlayan DNEG, düzenli bir şekilde büyümeye devam etti ve geldiği noktada dünyanın farklı coğrafyalarındaki on lokasyonda 9.000’den fazla çalışanı bulunuyor. </w:t>
      </w:r>
      <w:proofErr w:type="spellStart"/>
      <w:r w:rsidRPr="0013671D">
        <w:rPr>
          <w:lang w:val="tr-TR"/>
        </w:rPr>
        <w:t>DNEG’in</w:t>
      </w:r>
      <w:proofErr w:type="spellEnd"/>
      <w:r w:rsidRPr="0013671D">
        <w:rPr>
          <w:lang w:val="tr-TR"/>
        </w:rPr>
        <w:t xml:space="preserve"> alanında en iyisi olması için hızlı hareket etmesi gerekiyor ancak büyük ve tek parça (</w:t>
      </w:r>
      <w:proofErr w:type="spellStart"/>
      <w:r w:rsidRPr="0013671D">
        <w:rPr>
          <w:lang w:val="tr-TR"/>
        </w:rPr>
        <w:t>monolithic</w:t>
      </w:r>
      <w:proofErr w:type="spellEnd"/>
      <w:r w:rsidRPr="0013671D">
        <w:rPr>
          <w:lang w:val="tr-TR"/>
        </w:rPr>
        <w:t xml:space="preserve">) halindeki bir uygulama </w:t>
      </w:r>
      <w:r w:rsidRPr="0013671D" w:rsidR="006423ED">
        <w:rPr>
          <w:lang w:val="tr-TR"/>
        </w:rPr>
        <w:t>olan varlık yönetim sisteminin bazı</w:t>
      </w:r>
      <w:r w:rsidRPr="0013671D">
        <w:rPr>
          <w:lang w:val="tr-TR"/>
        </w:rPr>
        <w:t xml:space="preserve"> alanları </w:t>
      </w:r>
      <w:r w:rsidRPr="0013671D" w:rsidR="006423ED">
        <w:rPr>
          <w:lang w:val="tr-TR"/>
        </w:rPr>
        <w:t>darboğazlar oluşturmaya başlamıştı</w:t>
      </w:r>
      <w:r w:rsidRPr="0013671D">
        <w:rPr>
          <w:lang w:val="tr-TR"/>
        </w:rPr>
        <w:t>.</w:t>
      </w:r>
      <w:r w:rsidRPr="0013671D" w:rsidR="006423ED">
        <w:rPr>
          <w:lang w:val="tr-TR"/>
        </w:rPr>
        <w:t xml:space="preserve"> Sanatçı ve iş yükü sayısındaki düzenli artış, </w:t>
      </w:r>
      <w:r w:rsidRPr="0013671D" w:rsidR="002A4194">
        <w:rPr>
          <w:lang w:val="tr-TR"/>
        </w:rPr>
        <w:t xml:space="preserve">kılavuz verilerin miktarını da artırıyordu ve hepsi aynı </w:t>
      </w:r>
      <w:proofErr w:type="spellStart"/>
      <w:r w:rsidRPr="0013671D" w:rsidR="002A4194">
        <w:rPr>
          <w:lang w:val="tr-TR"/>
        </w:rPr>
        <w:t>veritabanı</w:t>
      </w:r>
      <w:proofErr w:type="spellEnd"/>
      <w:r w:rsidRPr="0013671D" w:rsidR="002A4194">
        <w:rPr>
          <w:lang w:val="tr-TR"/>
        </w:rPr>
        <w:t xml:space="preserve"> hizmetine erişmeye çalışıyordu.</w:t>
      </w:r>
      <w:r w:rsidRPr="0013671D" w:rsidR="00123096">
        <w:rPr>
          <w:lang w:val="tr-TR"/>
        </w:rPr>
        <w:t xml:space="preserve"> Varlık takip sisteminin genişleten küresel ekibi destekleyecek şekilde ölçeklenebilmesi için büyük bir mimari değişime girmesi gerektiği net bir şekilde görülüyordu.</w:t>
      </w:r>
      <w:r w:rsidRPr="0013671D" w:rsidR="009F0876">
        <w:rPr>
          <w:lang w:val="tr-TR"/>
        </w:rPr>
        <w:t xml:space="preserve"> DNEG aynı zamanda animasyonlu 3D sahnelerde farklı öğelerin oluşturulmasına yönelik en son endüstri standardı işbirliğine dayalı Universal </w:t>
      </w:r>
      <w:proofErr w:type="spellStart"/>
      <w:r w:rsidRPr="0013671D" w:rsidR="009F0876">
        <w:rPr>
          <w:lang w:val="tr-TR"/>
        </w:rPr>
        <w:t>Scene</w:t>
      </w:r>
      <w:proofErr w:type="spellEnd"/>
      <w:r w:rsidRPr="0013671D" w:rsidR="009F0876">
        <w:rPr>
          <w:lang w:val="tr-TR"/>
        </w:rPr>
        <w:t xml:space="preserve"> </w:t>
      </w:r>
      <w:proofErr w:type="spellStart"/>
      <w:r w:rsidRPr="0013671D" w:rsidR="009F0876">
        <w:rPr>
          <w:lang w:val="tr-TR"/>
        </w:rPr>
        <w:t>Description</w:t>
      </w:r>
      <w:proofErr w:type="spellEnd"/>
      <w:r w:rsidRPr="0013671D" w:rsidR="009F0876">
        <w:rPr>
          <w:lang w:val="tr-TR"/>
        </w:rPr>
        <w:t xml:space="preserve"> (USD) çözümünün tanıtılması gibi sektör teknolojilerinin gelişimine paralel olarak bilişim alanında da artan bir taleple karşılaşıyordu.</w:t>
      </w:r>
    </w:p>
    <w:p w:rsidRPr="0013671D" w:rsidR="007F0186" w:rsidRDefault="007F0186" w14:paraId="7484946C" w14:textId="77777777">
      <w:pPr>
        <w:spacing w:line="276" w:lineRule="auto"/>
        <w:rPr>
          <w:lang w:val="tr-TR"/>
        </w:rPr>
      </w:pPr>
    </w:p>
    <w:p w:rsidRPr="0013671D" w:rsidR="005D4CCF" w:rsidRDefault="005D4CCF" w14:paraId="22B15986" w14:textId="717A5ABD">
      <w:pPr>
        <w:spacing w:line="276" w:lineRule="auto"/>
        <w:rPr>
          <w:lang w:val="tr-TR"/>
        </w:rPr>
      </w:pPr>
      <w:r w:rsidRPr="0013671D">
        <w:rPr>
          <w:lang w:val="tr-TR"/>
        </w:rPr>
        <w:t>DNEG</w:t>
      </w:r>
      <w:r w:rsidRPr="0013671D" w:rsidR="007029C8">
        <w:rPr>
          <w:lang w:val="tr-TR"/>
        </w:rPr>
        <w:t xml:space="preserve"> </w:t>
      </w:r>
      <w:r w:rsidRPr="0013671D" w:rsidR="00B47D76">
        <w:rPr>
          <w:lang w:val="tr-TR"/>
        </w:rPr>
        <w:t xml:space="preserve">varlık yönetim sisteminin önemli parçalarını </w:t>
      </w:r>
      <w:proofErr w:type="spellStart"/>
      <w:r w:rsidRPr="0013671D" w:rsidR="00B47D76">
        <w:rPr>
          <w:lang w:val="tr-TR"/>
        </w:rPr>
        <w:t>mikroservislere</w:t>
      </w:r>
      <w:proofErr w:type="spellEnd"/>
      <w:r w:rsidRPr="0013671D" w:rsidR="00B47D76">
        <w:rPr>
          <w:lang w:val="tr-TR"/>
        </w:rPr>
        <w:t xml:space="preserve"> dönüştürmeye ve onları Kubernetes’ten güç alan sektörün öncü hibrit bulut uygulama platformu Red Hat OpenShift’te yönetmeye karar verdi.</w:t>
      </w:r>
      <w:r w:rsidRPr="0013671D" w:rsidR="00BB6C46">
        <w:rPr>
          <w:lang w:val="tr-TR"/>
        </w:rPr>
        <w:t xml:space="preserve"> Bu sürecin ilk ve en önemli bileşeni, yüksek hacimli kılavuz veri sorgulama </w:t>
      </w:r>
      <w:proofErr w:type="spellStart"/>
      <w:r w:rsidRPr="0013671D" w:rsidR="00BB6C46">
        <w:rPr>
          <w:lang w:val="tr-TR"/>
        </w:rPr>
        <w:t>API’yı</w:t>
      </w:r>
      <w:proofErr w:type="spellEnd"/>
      <w:r w:rsidRPr="0013671D" w:rsidR="00BB6C46">
        <w:rPr>
          <w:lang w:val="tr-TR"/>
        </w:rPr>
        <w:t xml:space="preserve"> </w:t>
      </w:r>
      <w:proofErr w:type="spellStart"/>
      <w:r w:rsidRPr="0013671D" w:rsidR="00BB6C46">
        <w:rPr>
          <w:lang w:val="tr-TR"/>
        </w:rPr>
        <w:t>Pipe</w:t>
      </w:r>
      <w:proofErr w:type="spellEnd"/>
      <w:r w:rsidRPr="0013671D" w:rsidR="00BB6C46">
        <w:rPr>
          <w:lang w:val="tr-TR"/>
        </w:rPr>
        <w:t xml:space="preserve"> </w:t>
      </w:r>
      <w:proofErr w:type="spellStart"/>
      <w:r w:rsidRPr="0013671D" w:rsidR="00BB6C46">
        <w:rPr>
          <w:lang w:val="tr-TR"/>
        </w:rPr>
        <w:t>Query’di</w:t>
      </w:r>
      <w:proofErr w:type="spellEnd"/>
      <w:r w:rsidRPr="0013671D" w:rsidR="00BB6C46">
        <w:rPr>
          <w:lang w:val="tr-TR"/>
        </w:rPr>
        <w:t>. Net bir vizyonu olan DNEG, DevOps, kod olarak altyapı, API yönetimi ve diğer alanlardaki uzmanlığını iyileştirmek, ilk kavram ispatını (</w:t>
      </w:r>
      <w:proofErr w:type="spellStart"/>
      <w:r w:rsidRPr="0013671D" w:rsidR="00BB6C46">
        <w:rPr>
          <w:lang w:val="tr-TR"/>
        </w:rPr>
        <w:t>proof</w:t>
      </w:r>
      <w:proofErr w:type="spellEnd"/>
      <w:r w:rsidRPr="0013671D" w:rsidR="00BB6C46">
        <w:rPr>
          <w:lang w:val="tr-TR"/>
        </w:rPr>
        <w:t>-of-</w:t>
      </w:r>
      <w:proofErr w:type="spellStart"/>
      <w:r w:rsidRPr="0013671D" w:rsidR="00BB6C46">
        <w:rPr>
          <w:lang w:val="tr-TR"/>
        </w:rPr>
        <w:t>concept</w:t>
      </w:r>
      <w:proofErr w:type="spellEnd"/>
      <w:r w:rsidRPr="0013671D" w:rsidR="00BB6C46">
        <w:rPr>
          <w:lang w:val="tr-TR"/>
        </w:rPr>
        <w:t xml:space="preserve">, </w:t>
      </w:r>
      <w:proofErr w:type="spellStart"/>
      <w:r w:rsidRPr="0013671D" w:rsidR="00BB6C46">
        <w:rPr>
          <w:lang w:val="tr-TR"/>
        </w:rPr>
        <w:t>PoC</w:t>
      </w:r>
      <w:proofErr w:type="spellEnd"/>
      <w:r w:rsidRPr="0013671D" w:rsidR="00BB6C46">
        <w:rPr>
          <w:lang w:val="tr-TR"/>
        </w:rPr>
        <w:t xml:space="preserve">) </w:t>
      </w:r>
      <w:r w:rsidRPr="0013671D" w:rsidR="00365F39">
        <w:rPr>
          <w:lang w:val="tr-TR"/>
        </w:rPr>
        <w:t>ve devamında da küresel altyapısını geliştirmek</w:t>
      </w:r>
      <w:r w:rsidRPr="0013671D" w:rsidR="00BB6C46">
        <w:rPr>
          <w:lang w:val="tr-TR"/>
        </w:rPr>
        <w:t xml:space="preserve"> için Red Hat danışmanları</w:t>
      </w:r>
      <w:r w:rsidRPr="0013671D" w:rsidR="00173276">
        <w:rPr>
          <w:lang w:val="tr-TR"/>
        </w:rPr>
        <w:t>ndan</w:t>
      </w:r>
      <w:r w:rsidRPr="0013671D" w:rsidR="00BB6C46">
        <w:rPr>
          <w:lang w:val="tr-TR"/>
        </w:rPr>
        <w:t xml:space="preserve"> ve eğitimleri</w:t>
      </w:r>
      <w:r w:rsidRPr="0013671D" w:rsidR="00173276">
        <w:rPr>
          <w:lang w:val="tr-TR"/>
        </w:rPr>
        <w:t>nden faydalandı</w:t>
      </w:r>
      <w:r w:rsidRPr="0013671D" w:rsidR="00BB6C46">
        <w:rPr>
          <w:lang w:val="tr-TR"/>
        </w:rPr>
        <w:t xml:space="preserve">. </w:t>
      </w:r>
      <w:r w:rsidRPr="0013671D" w:rsidR="00173276">
        <w:rPr>
          <w:lang w:val="tr-TR"/>
        </w:rPr>
        <w:t xml:space="preserve">Şu anda dünyanın dört bir yanındaki altı veri merkeziyle Red Hat OpenShift sanatçılar ve </w:t>
      </w:r>
      <w:proofErr w:type="spellStart"/>
      <w:r w:rsidRPr="0013671D" w:rsidR="00173276">
        <w:rPr>
          <w:lang w:val="tr-TR"/>
        </w:rPr>
        <w:t>veritabanı</w:t>
      </w:r>
      <w:proofErr w:type="spellEnd"/>
      <w:r w:rsidRPr="0013671D" w:rsidR="00173276">
        <w:rPr>
          <w:lang w:val="tr-TR"/>
        </w:rPr>
        <w:t xml:space="preserve"> arasında soyutlama (</w:t>
      </w:r>
      <w:proofErr w:type="spellStart"/>
      <w:r w:rsidRPr="0013671D" w:rsidR="00173276">
        <w:rPr>
          <w:lang w:val="tr-TR"/>
        </w:rPr>
        <w:t>abstraction</w:t>
      </w:r>
      <w:proofErr w:type="spellEnd"/>
      <w:r w:rsidRPr="0013671D" w:rsidR="00173276">
        <w:rPr>
          <w:lang w:val="tr-TR"/>
        </w:rPr>
        <w:t xml:space="preserve">) ve orkestrasyon katmanı sağlıyor ve geliştiricilerin </w:t>
      </w:r>
      <w:proofErr w:type="spellStart"/>
      <w:r w:rsidRPr="0013671D" w:rsidR="00173276">
        <w:rPr>
          <w:lang w:val="tr-TR"/>
        </w:rPr>
        <w:t>Pipe</w:t>
      </w:r>
      <w:proofErr w:type="spellEnd"/>
      <w:r w:rsidRPr="0013671D" w:rsidR="00173276">
        <w:rPr>
          <w:lang w:val="tr-TR"/>
        </w:rPr>
        <w:t xml:space="preserve"> </w:t>
      </w:r>
      <w:proofErr w:type="spellStart"/>
      <w:r w:rsidRPr="0013671D" w:rsidR="00173276">
        <w:rPr>
          <w:lang w:val="tr-TR"/>
        </w:rPr>
        <w:t>Query’i</w:t>
      </w:r>
      <w:proofErr w:type="spellEnd"/>
      <w:r w:rsidRPr="0013671D" w:rsidR="00173276">
        <w:rPr>
          <w:lang w:val="tr-TR"/>
        </w:rPr>
        <w:t xml:space="preserve"> sanatçılara belli bir standarda sahip olan ve bulut yerlisi bir şekilde ulaştırmasına olanak tanıyor.</w:t>
      </w:r>
    </w:p>
    <w:p w:rsidRPr="0013671D" w:rsidR="007F0186" w:rsidRDefault="007F0186" w14:paraId="10F4598C" w14:textId="77777777">
      <w:pPr>
        <w:spacing w:line="276" w:lineRule="auto"/>
        <w:rPr>
          <w:lang w:val="tr-TR"/>
        </w:rPr>
      </w:pPr>
    </w:p>
    <w:p w:rsidRPr="0013671D" w:rsidR="00B24A64" w:rsidRDefault="00B24A64" w14:paraId="7753F778" w14:textId="04C0E381">
      <w:pPr>
        <w:spacing w:line="276" w:lineRule="auto"/>
        <w:rPr>
          <w:lang w:val="tr-TR"/>
        </w:rPr>
      </w:pPr>
      <w:r w:rsidRPr="50721D0C" w:rsidR="00B24A64">
        <w:rPr>
          <w:lang w:val="tr-TR"/>
        </w:rPr>
        <w:t>Red Hat OpenShift</w:t>
      </w:r>
      <w:r w:rsidRPr="50721D0C" w:rsidR="0054727E">
        <w:rPr>
          <w:lang w:val="tr-TR"/>
        </w:rPr>
        <w:t xml:space="preserve">, </w:t>
      </w:r>
      <w:r w:rsidRPr="50721D0C" w:rsidR="0054727E">
        <w:rPr>
          <w:lang w:val="tr-TR"/>
        </w:rPr>
        <w:t>DNEG’in</w:t>
      </w:r>
      <w:r w:rsidRPr="50721D0C" w:rsidR="0054727E">
        <w:rPr>
          <w:lang w:val="tr-TR"/>
        </w:rPr>
        <w:t xml:space="preserve"> geliştiricilerinin gerçekleştirdiği man</w:t>
      </w:r>
      <w:r w:rsidRPr="50721D0C" w:rsidR="6781F925">
        <w:rPr>
          <w:lang w:val="tr-TR"/>
        </w:rPr>
        <w:t>u</w:t>
      </w:r>
      <w:r w:rsidRPr="50721D0C" w:rsidR="0054727E">
        <w:rPr>
          <w:lang w:val="tr-TR"/>
        </w:rPr>
        <w:t>el süreçleri azaltarak</w:t>
      </w:r>
      <w:r w:rsidRPr="50721D0C" w:rsidR="00B24A64">
        <w:rPr>
          <w:lang w:val="tr-TR"/>
        </w:rPr>
        <w:t xml:space="preserve"> uygulama </w:t>
      </w:r>
      <w:r w:rsidRPr="50721D0C" w:rsidR="0054727E">
        <w:rPr>
          <w:lang w:val="tr-TR"/>
        </w:rPr>
        <w:t xml:space="preserve">yaşam döngüsünü otomatikleştiriyor ve iş yüklerinin de dinamik olarak yönetilebilmesine olanak tanıyor. DNEG, yenilikçi bir DevOps yaklaşımı benimseyerek </w:t>
      </w:r>
      <w:r w:rsidRPr="50721D0C" w:rsidR="0054727E">
        <w:rPr>
          <w:lang w:val="tr-TR"/>
        </w:rPr>
        <w:t xml:space="preserve">geliştirmeden uygulama oluşturmaya, kalite kontrolden üretime kadar her aşamada </w:t>
      </w:r>
      <w:r w:rsidRPr="50721D0C" w:rsidR="0054727E">
        <w:rPr>
          <w:lang w:val="tr-TR"/>
        </w:rPr>
        <w:t>Pipe</w:t>
      </w:r>
      <w:r w:rsidRPr="50721D0C" w:rsidR="0054727E">
        <w:rPr>
          <w:lang w:val="tr-TR"/>
        </w:rPr>
        <w:t xml:space="preserve"> Query kullanıyor. ‘</w:t>
      </w:r>
      <w:r w:rsidRPr="50721D0C" w:rsidR="0054727E">
        <w:rPr>
          <w:lang w:val="tr-TR"/>
        </w:rPr>
        <w:t>Upstream</w:t>
      </w:r>
      <w:r w:rsidRPr="50721D0C" w:rsidR="0054727E">
        <w:rPr>
          <w:lang w:val="tr-TR"/>
        </w:rPr>
        <w:t xml:space="preserve">’ açık kaynak </w:t>
      </w:r>
      <w:r w:rsidRPr="50721D0C" w:rsidR="0054727E">
        <w:rPr>
          <w:lang w:val="tr-TR"/>
        </w:rPr>
        <w:t>Tekton</w:t>
      </w:r>
      <w:r w:rsidRPr="50721D0C" w:rsidR="0054727E">
        <w:rPr>
          <w:lang w:val="tr-TR"/>
        </w:rPr>
        <w:t xml:space="preserve"> projesini temel alan </w:t>
      </w:r>
      <w:hyperlink r:id="R75b2888e2c5344a4">
        <w:r w:rsidRPr="50721D0C" w:rsidR="0054727E">
          <w:rPr>
            <w:rStyle w:val="Kpr"/>
            <w:lang w:val="tr-TR"/>
          </w:rPr>
          <w:t xml:space="preserve">Red Hat OpenShift </w:t>
        </w:r>
        <w:r w:rsidRPr="50721D0C" w:rsidR="0054727E">
          <w:rPr>
            <w:rStyle w:val="Kpr"/>
            <w:lang w:val="tr-TR"/>
          </w:rPr>
          <w:t>Pipelines</w:t>
        </w:r>
      </w:hyperlink>
      <w:r w:rsidRPr="50721D0C" w:rsidR="0054727E">
        <w:rPr>
          <w:lang w:val="tr-TR"/>
        </w:rPr>
        <w:t xml:space="preserve"> ve Argo CD’yi kullanan </w:t>
      </w:r>
      <w:hyperlink r:id="R72ec5d8d29064250">
        <w:r w:rsidRPr="50721D0C" w:rsidR="0054727E">
          <w:rPr>
            <w:rStyle w:val="Kpr"/>
            <w:lang w:val="tr-TR"/>
          </w:rPr>
          <w:t xml:space="preserve">Red Hat OpenShift </w:t>
        </w:r>
        <w:r w:rsidRPr="50721D0C" w:rsidR="0054727E">
          <w:rPr>
            <w:rStyle w:val="Kpr"/>
            <w:lang w:val="tr-TR"/>
          </w:rPr>
          <w:t>GitOps</w:t>
        </w:r>
      </w:hyperlink>
      <w:r w:rsidRPr="50721D0C" w:rsidR="0054727E">
        <w:rPr>
          <w:lang w:val="tr-TR"/>
        </w:rPr>
        <w:t xml:space="preserve">, </w:t>
      </w:r>
      <w:r w:rsidRPr="50721D0C" w:rsidR="0054727E">
        <w:rPr>
          <w:lang w:val="tr-TR"/>
        </w:rPr>
        <w:t>DNEG’in</w:t>
      </w:r>
      <w:r w:rsidRPr="50721D0C" w:rsidR="0054727E">
        <w:rPr>
          <w:lang w:val="tr-TR"/>
        </w:rPr>
        <w:t xml:space="preserve"> kesintisiz entegrasyon ve kesintisiz hizmete alım (CI/CD) için sektörün en iyi çalışmalarını kullanarak gelişmiş iş akışları oluşturmasına yardımcı oluyor.</w:t>
      </w:r>
      <w:r w:rsidRPr="50721D0C" w:rsidR="00B6614B">
        <w:rPr>
          <w:lang w:val="tr-TR"/>
        </w:rPr>
        <w:t xml:space="preserve"> Bu da geliştiricilerin </w:t>
      </w:r>
      <w:r w:rsidRPr="50721D0C" w:rsidR="00B6614B">
        <w:rPr>
          <w:lang w:val="tr-TR"/>
        </w:rPr>
        <w:t>Pipe</w:t>
      </w:r>
      <w:r w:rsidRPr="50721D0C" w:rsidR="00B6614B">
        <w:rPr>
          <w:lang w:val="tr-TR"/>
        </w:rPr>
        <w:t xml:space="preserve"> Query </w:t>
      </w:r>
      <w:r w:rsidRPr="50721D0C" w:rsidR="00875EC1">
        <w:rPr>
          <w:lang w:val="tr-TR"/>
        </w:rPr>
        <w:t xml:space="preserve">güncellemelerini daha hızlı, stabil ve esnek bir şekilde ulaştırmasını sağlıyor. Eskiden katı sürüm döngüleriyle ulaştırılan yeni özellikler artık hazır olduğu an, en az aksama ile gönderilebiliyor ve eskiden saatler süren bu süreç artık dakikalar içinde tamamlanabiliyor. Red Hat OpenShift, </w:t>
      </w:r>
      <w:r w:rsidRPr="50721D0C" w:rsidR="00875EC1">
        <w:rPr>
          <w:lang w:val="tr-TR"/>
        </w:rPr>
        <w:t>DNEG’e</w:t>
      </w:r>
      <w:r w:rsidRPr="50721D0C" w:rsidR="00875EC1">
        <w:rPr>
          <w:lang w:val="tr-TR"/>
        </w:rPr>
        <w:t xml:space="preserve"> uygulamanın kullanımına dair görünürlük imkanı da sunuyor. Böylece </w:t>
      </w:r>
      <w:r w:rsidRPr="50721D0C" w:rsidR="00875EC1">
        <w:rPr>
          <w:lang w:val="tr-TR"/>
        </w:rPr>
        <w:t xml:space="preserve">sanatçılar için tasarımın yaratıcı süreci </w:t>
      </w:r>
      <w:r w:rsidRPr="50721D0C" w:rsidR="00875EC1">
        <w:rPr>
          <w:lang w:val="tr-TR"/>
        </w:rPr>
        <w:t>kolaylaşıyor</w:t>
      </w:r>
      <w:r w:rsidRPr="50721D0C" w:rsidR="00875EC1">
        <w:rPr>
          <w:lang w:val="tr-TR"/>
        </w:rPr>
        <w:t xml:space="preserve"> ve sistemin veri getirmesini beklemek yerine </w:t>
      </w:r>
      <w:r w:rsidRPr="50721D0C" w:rsidR="00875EC1">
        <w:rPr>
          <w:lang w:val="tr-TR"/>
        </w:rPr>
        <w:t>daha verimli çalışabiliyor.</w:t>
      </w:r>
    </w:p>
    <w:p w:rsidRPr="0013671D" w:rsidR="007F0186" w:rsidRDefault="007F0186" w14:paraId="1328E6E0" w14:textId="77777777">
      <w:pPr>
        <w:spacing w:line="276" w:lineRule="auto"/>
        <w:rPr>
          <w:lang w:val="tr-TR"/>
        </w:rPr>
      </w:pPr>
    </w:p>
    <w:p w:rsidRPr="0013671D" w:rsidR="00F12B5C" w:rsidRDefault="00F12B5C" w14:paraId="66B02DBF" w14:textId="7FF6A384">
      <w:pPr>
        <w:spacing w:line="276" w:lineRule="auto"/>
        <w:rPr>
          <w:lang w:val="tr-TR"/>
        </w:rPr>
      </w:pPr>
      <w:hyperlink w:history="1" r:id="rId10">
        <w:r w:rsidRPr="0013671D">
          <w:rPr>
            <w:rStyle w:val="Kpr"/>
            <w:lang w:val="tr-TR"/>
          </w:rPr>
          <w:t xml:space="preserve">Red Hat OpenShift Platform </w:t>
        </w:r>
        <w:proofErr w:type="spellStart"/>
        <w:r w:rsidRPr="0013671D">
          <w:rPr>
            <w:rStyle w:val="Kpr"/>
            <w:lang w:val="tr-TR"/>
          </w:rPr>
          <w:t>Plus</w:t>
        </w:r>
      </w:hyperlink>
      <w:r w:rsidRPr="0013671D">
        <w:rPr>
          <w:lang w:val="tr-TR"/>
        </w:rPr>
        <w:t>’ın</w:t>
      </w:r>
      <w:proofErr w:type="spellEnd"/>
      <w:r w:rsidRPr="0013671D">
        <w:rPr>
          <w:lang w:val="tr-TR"/>
        </w:rPr>
        <w:t xml:space="preserve"> kullanıma alınmasıyla DNEG aşağıdaki avantajlara da sahip oluyor: </w:t>
      </w:r>
    </w:p>
    <w:p w:rsidRPr="0013671D" w:rsidR="00F12B5C" w:rsidRDefault="00BC130F" w14:paraId="23FC76B1" w14:textId="70741194">
      <w:pPr>
        <w:numPr>
          <w:ilvl w:val="0"/>
          <w:numId w:val="2"/>
        </w:numPr>
        <w:spacing w:line="276" w:lineRule="auto"/>
        <w:rPr>
          <w:lang w:val="tr-TR"/>
        </w:rPr>
      </w:pPr>
      <w:r w:rsidRPr="50721D0C" w:rsidR="00BC130F">
        <w:rPr>
          <w:lang w:val="tr-TR"/>
        </w:rPr>
        <w:t>Red</w:t>
      </w:r>
      <w:r w:rsidRPr="50721D0C" w:rsidR="00BC130F">
        <w:rPr>
          <w:lang w:val="tr-TR"/>
        </w:rPr>
        <w:t xml:space="preserve"> Hat </w:t>
      </w:r>
      <w:r w:rsidRPr="50721D0C" w:rsidR="00BC130F">
        <w:rPr>
          <w:lang w:val="tr-TR"/>
        </w:rPr>
        <w:t>OpenShift’in</w:t>
      </w:r>
      <w:r w:rsidRPr="50721D0C" w:rsidR="00BC130F">
        <w:rPr>
          <w:lang w:val="tr-TR"/>
        </w:rPr>
        <w:t xml:space="preserve"> dahili </w:t>
      </w:r>
      <w:hyperlink r:id="R977a545fc6314811">
        <w:r w:rsidRPr="50721D0C" w:rsidR="00BC130F">
          <w:rPr>
            <w:rStyle w:val="Kpr"/>
            <w:lang w:val="tr-TR"/>
          </w:rPr>
          <w:t>güvenlik özellikleri</w:t>
        </w:r>
      </w:hyperlink>
      <w:r w:rsidRPr="50721D0C" w:rsidR="00BC130F">
        <w:rPr>
          <w:lang w:val="tr-TR"/>
        </w:rPr>
        <w:t xml:space="preserve">, </w:t>
      </w:r>
      <w:r w:rsidRPr="50721D0C" w:rsidR="00BC130F">
        <w:rPr>
          <w:lang w:val="tr-TR"/>
        </w:rPr>
        <w:t>DNEG’in</w:t>
      </w:r>
      <w:r w:rsidRPr="50721D0C" w:rsidR="00BC130F">
        <w:rPr>
          <w:lang w:val="tr-TR"/>
        </w:rPr>
        <w:t xml:space="preserve"> içerik, test ve hizmete alım alanlarındaki güvenilir kaynakları </w:t>
      </w:r>
      <w:r w:rsidRPr="50721D0C" w:rsidR="215299CD">
        <w:rPr>
          <w:lang w:val="tr-TR"/>
        </w:rPr>
        <w:t>k</w:t>
      </w:r>
      <w:r w:rsidRPr="50721D0C" w:rsidR="00BC130F">
        <w:rPr>
          <w:lang w:val="tr-TR"/>
        </w:rPr>
        <w:t>ontrol</w:t>
      </w:r>
      <w:r w:rsidRPr="50721D0C" w:rsidR="00BC130F">
        <w:rPr>
          <w:lang w:val="tr-TR"/>
        </w:rPr>
        <w:t xml:space="preserve"> etmesine olanak tanıyarak uygulamaları saldırılara ve platformun tüm katmanlarındaki zafiyete karşı korumasını ve güvenliği standart arayüzlerin ve </w:t>
      </w:r>
      <w:r w:rsidRPr="50721D0C" w:rsidR="00BC130F">
        <w:rPr>
          <w:lang w:val="tr-TR"/>
        </w:rPr>
        <w:t>API’ların</w:t>
      </w:r>
      <w:r w:rsidRPr="50721D0C" w:rsidR="00BC130F">
        <w:rPr>
          <w:lang w:val="tr-TR"/>
        </w:rPr>
        <w:t xml:space="preserve"> ötesine taşımasını sağlıyor. </w:t>
      </w:r>
    </w:p>
    <w:p w:rsidRPr="0013671D" w:rsidR="00BC130F" w:rsidRDefault="00140423" w14:paraId="5280AFB6" w14:textId="4190DD4A">
      <w:pPr>
        <w:numPr>
          <w:ilvl w:val="0"/>
          <w:numId w:val="2"/>
        </w:numPr>
        <w:spacing w:line="276" w:lineRule="auto"/>
        <w:rPr>
          <w:lang w:val="tr-TR"/>
        </w:rPr>
      </w:pPr>
      <w:hyperlink w:history="1" r:id="rId12">
        <w:r w:rsidRPr="0013671D" w:rsidR="00BC130F">
          <w:rPr>
            <w:rStyle w:val="Kpr"/>
            <w:lang w:val="tr-TR"/>
          </w:rPr>
          <w:t>Red Hat Advanced Cluster Management for Kubernetes</w:t>
        </w:r>
      </w:hyperlink>
      <w:r w:rsidRPr="0013671D">
        <w:rPr>
          <w:lang w:val="tr-TR"/>
        </w:rPr>
        <w:t xml:space="preserve"> ile kümeler ve uygulamalar dahili yönetim ve uyumluluk ilkeleriyle tek bir konsoldan kontrol edilebiliyor.</w:t>
      </w:r>
    </w:p>
    <w:p w:rsidRPr="0013671D" w:rsidR="00140423" w:rsidRDefault="00140423" w14:paraId="14E98DBA" w14:textId="1A21986D">
      <w:pPr>
        <w:numPr>
          <w:ilvl w:val="0"/>
          <w:numId w:val="2"/>
        </w:numPr>
        <w:spacing w:line="276" w:lineRule="auto"/>
        <w:rPr>
          <w:lang w:val="tr-TR"/>
        </w:rPr>
      </w:pPr>
      <w:hyperlink w:history="1" r:id="rId13">
        <w:r w:rsidRPr="0013671D">
          <w:rPr>
            <w:rStyle w:val="Kpr"/>
            <w:lang w:val="tr-TR"/>
          </w:rPr>
          <w:t>Red Hat Advanced Cluster Security for Kubernetes</w:t>
        </w:r>
      </w:hyperlink>
      <w:r w:rsidRPr="0013671D">
        <w:rPr>
          <w:lang w:val="tr-TR"/>
        </w:rPr>
        <w:t xml:space="preserve"> de büyük bulut ve hibrit bulut platformlarının tamamında bulunan konteynerleştirilmiş Kubernetes iş yüklerinin korunmasına yardımcı oluyor.</w:t>
      </w:r>
    </w:p>
    <w:p w:rsidRPr="0013671D" w:rsidR="00140423" w:rsidRDefault="00BC031E" w14:paraId="48CE789A" w14:textId="57EA8FF6">
      <w:pPr>
        <w:numPr>
          <w:ilvl w:val="0"/>
          <w:numId w:val="2"/>
        </w:numPr>
        <w:spacing w:line="276" w:lineRule="auto"/>
        <w:rPr>
          <w:lang w:val="tr-TR"/>
        </w:rPr>
      </w:pPr>
      <w:r w:rsidRPr="0013671D">
        <w:rPr>
          <w:lang w:val="tr-TR"/>
        </w:rPr>
        <w:t xml:space="preserve">Bellekli yazılım tanımlı depolama ve gerekli veri hizmetleri için </w:t>
      </w:r>
      <w:hyperlink w:history="1" r:id="rId14">
        <w:r w:rsidRPr="0013671D" w:rsidR="00140423">
          <w:rPr>
            <w:rStyle w:val="Kpr"/>
            <w:lang w:val="tr-TR"/>
          </w:rPr>
          <w:t>Red Hat OpenShift Data Foundation</w:t>
        </w:r>
      </w:hyperlink>
      <w:r w:rsidRPr="0013671D">
        <w:rPr>
          <w:lang w:val="tr-TR"/>
        </w:rPr>
        <w:t xml:space="preserve"> kullanılıyor.</w:t>
      </w:r>
    </w:p>
    <w:p w:rsidRPr="0013671D" w:rsidR="00BC031E" w:rsidRDefault="00BC031E" w14:paraId="44447FCF" w14:textId="63A0ECBF">
      <w:pPr>
        <w:numPr>
          <w:ilvl w:val="0"/>
          <w:numId w:val="2"/>
        </w:numPr>
        <w:spacing w:line="276" w:lineRule="auto"/>
        <w:rPr>
          <w:lang w:val="tr-TR"/>
        </w:rPr>
      </w:pPr>
      <w:r w:rsidRPr="0013671D">
        <w:rPr>
          <w:lang w:val="tr-TR"/>
        </w:rPr>
        <w:t xml:space="preserve">Erişilebilir yazılımların ölçeklenebilir ve merkezi kayıt noktası olan </w:t>
      </w:r>
      <w:hyperlink w:history="1" r:id="rId15">
        <w:r w:rsidRPr="0013671D">
          <w:rPr>
            <w:rStyle w:val="Kpr"/>
            <w:lang w:val="tr-TR"/>
          </w:rPr>
          <w:t xml:space="preserve">Red Hat </w:t>
        </w:r>
        <w:proofErr w:type="spellStart"/>
        <w:r w:rsidRPr="0013671D">
          <w:rPr>
            <w:rStyle w:val="Kpr"/>
            <w:lang w:val="tr-TR"/>
          </w:rPr>
          <w:t>Quay</w:t>
        </w:r>
        <w:proofErr w:type="spellEnd"/>
      </w:hyperlink>
      <w:r w:rsidRPr="0013671D">
        <w:rPr>
          <w:lang w:val="tr-TR"/>
        </w:rPr>
        <w:t>, bu yazılımların birden fazla kümeye verimli bir şekilde ulaştırılmasına yardımcı oluyor.</w:t>
      </w:r>
    </w:p>
    <w:p w:rsidRPr="0013671D" w:rsidR="007F0186" w:rsidRDefault="007F0186" w14:paraId="02CCE4FC" w14:textId="77777777">
      <w:pPr>
        <w:spacing w:line="276" w:lineRule="auto"/>
        <w:rPr>
          <w:lang w:val="tr-TR"/>
        </w:rPr>
      </w:pPr>
    </w:p>
    <w:p w:rsidRPr="0013671D" w:rsidR="00BC031E" w:rsidRDefault="00BC031E" w14:paraId="57217B06" w14:textId="30B1BD1F">
      <w:pPr>
        <w:spacing w:line="276" w:lineRule="auto"/>
        <w:rPr>
          <w:lang w:val="tr-TR"/>
        </w:rPr>
      </w:pPr>
      <w:r w:rsidRPr="0013671D">
        <w:rPr>
          <w:lang w:val="tr-TR"/>
        </w:rPr>
        <w:t>DNEG</w:t>
      </w:r>
      <w:r w:rsidRPr="0013671D" w:rsidR="006956E7">
        <w:rPr>
          <w:lang w:val="tr-TR"/>
        </w:rPr>
        <w:t xml:space="preserve">, uygulamaların dağıtım ve orkestrasyonunu kolaylaştırmak ve en </w:t>
      </w:r>
      <w:r w:rsidRPr="0013671D" w:rsidR="0037793A">
        <w:rPr>
          <w:lang w:val="tr-TR"/>
        </w:rPr>
        <w:t xml:space="preserve">çok </w:t>
      </w:r>
      <w:r w:rsidRPr="0013671D" w:rsidR="006956E7">
        <w:rPr>
          <w:lang w:val="tr-TR"/>
        </w:rPr>
        <w:t>değeri</w:t>
      </w:r>
      <w:r w:rsidRPr="0013671D" w:rsidR="0037793A">
        <w:rPr>
          <w:lang w:val="tr-TR"/>
        </w:rPr>
        <w:t xml:space="preserve"> oluştur</w:t>
      </w:r>
      <w:r w:rsidRPr="0013671D" w:rsidR="006956E7">
        <w:rPr>
          <w:lang w:val="tr-TR"/>
        </w:rPr>
        <w:t>an hizmetlere öncelik vermek için</w:t>
      </w:r>
      <w:r w:rsidRPr="0013671D">
        <w:rPr>
          <w:lang w:val="tr-TR"/>
        </w:rPr>
        <w:t xml:space="preserve"> </w:t>
      </w:r>
      <w:r w:rsidRPr="0013671D" w:rsidR="00124DD5">
        <w:rPr>
          <w:lang w:val="tr-TR"/>
        </w:rPr>
        <w:t xml:space="preserve">daha fazla uygulamasını Red Hat </w:t>
      </w:r>
      <w:r w:rsidRPr="0013671D" w:rsidR="005B01C6">
        <w:rPr>
          <w:lang w:val="tr-TR"/>
        </w:rPr>
        <w:t>OpenShift’e taşıma</w:t>
      </w:r>
      <w:r w:rsidRPr="0013671D" w:rsidR="006956E7">
        <w:rPr>
          <w:lang w:val="tr-TR"/>
        </w:rPr>
        <w:t>yı planlıyor.</w:t>
      </w:r>
      <w:r w:rsidRPr="0013671D" w:rsidR="0037793A">
        <w:rPr>
          <w:lang w:val="tr-TR"/>
        </w:rPr>
        <w:t xml:space="preserve"> Bu uygulamalar arasında da 40 </w:t>
      </w:r>
      <w:proofErr w:type="spellStart"/>
      <w:r w:rsidRPr="0013671D" w:rsidR="0037793A">
        <w:rPr>
          <w:lang w:val="tr-TR"/>
        </w:rPr>
        <w:t>petabayt</w:t>
      </w:r>
      <w:proofErr w:type="spellEnd"/>
      <w:r w:rsidRPr="0013671D" w:rsidR="0037793A">
        <w:rPr>
          <w:lang w:val="tr-TR"/>
        </w:rPr>
        <w:t xml:space="preserve"> boyutunda veri taşıyan dosya transfer sistemi ve varlık tedarik sistemi yer alıyor. Sektör teknolojilerinin gelişmesiyle DNEG, iş yüklerinin öğrenen makineler (ML) teknolojisini de kullanacağını öngörüyor çünkü </w:t>
      </w:r>
      <w:r w:rsidRPr="0013671D" w:rsidR="0037793A">
        <w:rPr>
          <w:lang w:val="tr-TR"/>
        </w:rPr>
        <w:t>bu</w:t>
      </w:r>
      <w:r w:rsidRPr="0013671D" w:rsidR="0037793A">
        <w:rPr>
          <w:lang w:val="tr-TR"/>
        </w:rPr>
        <w:t xml:space="preserve"> iş yüklerinin</w:t>
      </w:r>
      <w:r w:rsidRPr="0013671D" w:rsidR="0037793A">
        <w:rPr>
          <w:lang w:val="tr-TR"/>
        </w:rPr>
        <w:t xml:space="preserve"> yüksek </w:t>
      </w:r>
      <w:r w:rsidRPr="0013671D" w:rsidR="0037793A">
        <w:rPr>
          <w:lang w:val="tr-TR"/>
        </w:rPr>
        <w:t>bilişim</w:t>
      </w:r>
      <w:r w:rsidRPr="0013671D" w:rsidR="0037793A">
        <w:rPr>
          <w:lang w:val="tr-TR"/>
        </w:rPr>
        <w:t xml:space="preserve"> </w:t>
      </w:r>
      <w:r w:rsidRPr="0013671D" w:rsidR="0037793A">
        <w:rPr>
          <w:lang w:val="tr-TR"/>
        </w:rPr>
        <w:t>ihtiyacı var</w:t>
      </w:r>
      <w:r w:rsidRPr="0013671D" w:rsidR="0037793A">
        <w:rPr>
          <w:lang w:val="tr-TR"/>
        </w:rPr>
        <w:t xml:space="preserve"> ve sanatçıların</w:t>
      </w:r>
      <w:r w:rsidRPr="0013671D" w:rsidR="0037793A">
        <w:rPr>
          <w:lang w:val="tr-TR"/>
        </w:rPr>
        <w:t xml:space="preserve"> bir dijital varlıktaki</w:t>
      </w:r>
      <w:r w:rsidRPr="0013671D" w:rsidR="0037793A">
        <w:rPr>
          <w:lang w:val="tr-TR"/>
        </w:rPr>
        <w:t xml:space="preserve"> animasyon ilkelerini </w:t>
      </w:r>
      <w:r w:rsidRPr="0013671D" w:rsidR="0037793A">
        <w:rPr>
          <w:lang w:val="tr-TR"/>
        </w:rPr>
        <w:t>başka bir varlığa</w:t>
      </w:r>
      <w:r w:rsidRPr="0013671D" w:rsidR="0037793A">
        <w:rPr>
          <w:lang w:val="tr-TR"/>
        </w:rPr>
        <w:t xml:space="preserve"> uygulama</w:t>
      </w:r>
      <w:r w:rsidRPr="0013671D" w:rsidR="0037793A">
        <w:rPr>
          <w:lang w:val="tr-TR"/>
        </w:rPr>
        <w:t>s</w:t>
      </w:r>
      <w:r w:rsidRPr="0013671D" w:rsidR="0037793A">
        <w:rPr>
          <w:lang w:val="tr-TR"/>
        </w:rPr>
        <w:t xml:space="preserve">ına yardımcı olarak saatlerce süren zahmetli manuel çalışmalardan tasarruf </w:t>
      </w:r>
      <w:r w:rsidRPr="0013671D" w:rsidR="0037793A">
        <w:rPr>
          <w:lang w:val="tr-TR"/>
        </w:rPr>
        <w:t>ettirebiliyor</w:t>
      </w:r>
      <w:r w:rsidRPr="0013671D" w:rsidR="0037793A">
        <w:rPr>
          <w:lang w:val="tr-TR"/>
        </w:rPr>
        <w:t>.</w:t>
      </w:r>
    </w:p>
    <w:p w:rsidRPr="0013671D" w:rsidR="007F0186" w:rsidRDefault="007F0186" w14:paraId="0CE3FAFF" w14:textId="77777777">
      <w:pPr>
        <w:spacing w:line="276" w:lineRule="auto"/>
        <w:rPr>
          <w:lang w:val="tr-TR"/>
        </w:rPr>
      </w:pPr>
    </w:p>
    <w:p w:rsidRPr="0013671D" w:rsidR="0035006E" w:rsidRDefault="0035006E" w14:paraId="5F7E1694" w14:textId="238CE726">
      <w:pPr>
        <w:spacing w:line="276" w:lineRule="auto"/>
        <w:rPr>
          <w:lang w:val="tr-TR"/>
        </w:rPr>
      </w:pPr>
      <w:r w:rsidRPr="0013671D">
        <w:rPr>
          <w:lang w:val="tr-TR"/>
        </w:rPr>
        <w:t>DNEG aynı zamanda yoğunluğu</w:t>
      </w:r>
      <w:r w:rsidRPr="0013671D">
        <w:rPr>
          <w:lang w:val="tr-TR"/>
        </w:rPr>
        <w:t xml:space="preserve"> azaltmak için sanatçılardan gelen istekleri bir sunucudan gelen toplu isteklerle dengelemek gibi</w:t>
      </w:r>
      <w:r w:rsidRPr="0013671D">
        <w:rPr>
          <w:lang w:val="tr-TR"/>
        </w:rPr>
        <w:t xml:space="preserve"> iş yüklerinin yönetimine yardımcı olması için </w:t>
      </w:r>
      <w:hyperlink w:history="1" r:id="rId16">
        <w:r w:rsidRPr="0013671D">
          <w:rPr>
            <w:rStyle w:val="Kpr"/>
            <w:lang w:val="tr-TR"/>
          </w:rPr>
          <w:t xml:space="preserve">Red Hat 3scale API </w:t>
        </w:r>
        <w:proofErr w:type="spellStart"/>
        <w:r w:rsidRPr="0013671D">
          <w:rPr>
            <w:rStyle w:val="Kpr"/>
            <w:lang w:val="tr-TR"/>
          </w:rPr>
          <w:t>Management</w:t>
        </w:r>
      </w:hyperlink>
      <w:r w:rsidRPr="0013671D">
        <w:rPr>
          <w:lang w:val="tr-TR"/>
        </w:rPr>
        <w:t>’ı</w:t>
      </w:r>
      <w:proofErr w:type="spellEnd"/>
      <w:r w:rsidRPr="0013671D">
        <w:rPr>
          <w:lang w:val="tr-TR"/>
        </w:rPr>
        <w:t xml:space="preserve"> uygulama sürecine devam ediyor. </w:t>
      </w:r>
      <w:r w:rsidRPr="0013671D">
        <w:rPr>
          <w:lang w:val="tr-TR"/>
        </w:rPr>
        <w:t>Red Hat 3Scale API Management</w:t>
      </w:r>
      <w:r w:rsidRPr="0013671D">
        <w:rPr>
          <w:lang w:val="tr-TR"/>
        </w:rPr>
        <w:t xml:space="preserve">, </w:t>
      </w:r>
      <w:proofErr w:type="spellStart"/>
      <w:r w:rsidRPr="0013671D">
        <w:rPr>
          <w:lang w:val="tr-TR"/>
        </w:rPr>
        <w:t>DNEG’in</w:t>
      </w:r>
      <w:proofErr w:type="spellEnd"/>
      <w:r w:rsidRPr="0013671D">
        <w:rPr>
          <w:lang w:val="tr-TR"/>
        </w:rPr>
        <w:t xml:space="preserve"> işin önemine veya teslim tarihine göre sanatçıların bilişim tüketimini önceliklendirebilmesini sağlıyor.</w:t>
      </w:r>
      <w:r w:rsidRPr="0013671D" w:rsidR="00F83E72">
        <w:rPr>
          <w:lang w:val="tr-TR"/>
        </w:rPr>
        <w:t xml:space="preserve"> Bu sayede sanatçılar işlerini teslim etmek için gereken kaynakları en verimli şekilde kullanmayı öğrenebiliyor ve </w:t>
      </w:r>
      <w:r w:rsidRPr="0013671D" w:rsidR="00F83E72">
        <w:rPr>
          <w:lang w:val="tr-TR"/>
        </w:rPr>
        <w:t xml:space="preserve">her </w:t>
      </w:r>
      <w:r w:rsidRPr="0013671D" w:rsidR="00F83E72">
        <w:rPr>
          <w:lang w:val="tr-TR"/>
        </w:rPr>
        <w:t>iş için</w:t>
      </w:r>
      <w:r w:rsidRPr="0013671D" w:rsidR="00F83E72">
        <w:rPr>
          <w:lang w:val="tr-TR"/>
        </w:rPr>
        <w:t xml:space="preserve"> ne kadar kaynak kullan</w:t>
      </w:r>
      <w:r w:rsidRPr="0013671D" w:rsidR="00F83E72">
        <w:rPr>
          <w:lang w:val="tr-TR"/>
        </w:rPr>
        <w:t>ıl</w:t>
      </w:r>
      <w:r w:rsidRPr="0013671D" w:rsidR="00F83E72">
        <w:rPr>
          <w:lang w:val="tr-TR"/>
        </w:rPr>
        <w:t>dığını daha iyi anlamasına olanak tanı</w:t>
      </w:r>
      <w:r w:rsidRPr="0013671D" w:rsidR="00F83E72">
        <w:rPr>
          <w:lang w:val="tr-TR"/>
        </w:rPr>
        <w:t>yor</w:t>
      </w:r>
      <w:r w:rsidRPr="0013671D" w:rsidR="00F83E72">
        <w:rPr>
          <w:lang w:val="tr-TR"/>
        </w:rPr>
        <w:t>.</w:t>
      </w:r>
      <w:r w:rsidRPr="0013671D" w:rsidR="00F83E72">
        <w:rPr>
          <w:lang w:val="tr-TR"/>
        </w:rPr>
        <w:t xml:space="preserve"> Böylece </w:t>
      </w:r>
      <w:r w:rsidRPr="0013671D" w:rsidR="00F83E72">
        <w:rPr>
          <w:lang w:val="tr-TR"/>
        </w:rPr>
        <w:t xml:space="preserve">DNEG gelecekteki işler için daha doğru fiyat teklifleri </w:t>
      </w:r>
      <w:r w:rsidRPr="0013671D" w:rsidR="00F83E72">
        <w:rPr>
          <w:lang w:val="tr-TR"/>
        </w:rPr>
        <w:t>verebiliyor.</w:t>
      </w:r>
    </w:p>
    <w:p w:rsidRPr="0013671D" w:rsidR="007F0186" w:rsidP="00522772" w:rsidRDefault="007F0186" w14:paraId="0002788C" w14:textId="77777777">
      <w:pPr>
        <w:spacing w:line="276" w:lineRule="auto"/>
        <w:rPr>
          <w:lang w:val="tr-TR"/>
        </w:rPr>
      </w:pPr>
    </w:p>
    <w:p w:rsidRPr="0013671D" w:rsidR="00733F75" w:rsidP="00522772" w:rsidRDefault="00733F75" w14:paraId="58944CCF" w14:textId="320E78F8">
      <w:pPr>
        <w:spacing w:line="276" w:lineRule="auto"/>
        <w:rPr>
          <w:lang w:val="tr-TR"/>
        </w:rPr>
      </w:pPr>
      <w:r w:rsidRPr="0013671D">
        <w:rPr>
          <w:i/>
          <w:iCs/>
          <w:lang w:val="tr-TR"/>
        </w:rPr>
        <w:t xml:space="preserve">Red Hat Birleşik Krallık Ülke Müdürü </w:t>
      </w:r>
      <w:proofErr w:type="spellStart"/>
      <w:r w:rsidRPr="0013671D">
        <w:rPr>
          <w:i/>
          <w:iCs/>
          <w:lang w:val="tr-TR"/>
        </w:rPr>
        <w:t>Jo</w:t>
      </w:r>
      <w:proofErr w:type="spellEnd"/>
      <w:r w:rsidRPr="0013671D">
        <w:rPr>
          <w:i/>
          <w:iCs/>
          <w:lang w:val="tr-TR"/>
        </w:rPr>
        <w:t xml:space="preserve"> </w:t>
      </w:r>
      <w:proofErr w:type="spellStart"/>
      <w:r w:rsidRPr="0013671D">
        <w:rPr>
          <w:i/>
          <w:iCs/>
          <w:lang w:val="tr-TR"/>
        </w:rPr>
        <w:t>Hodgson</w:t>
      </w:r>
      <w:proofErr w:type="spellEnd"/>
      <w:r w:rsidRPr="0013671D">
        <w:rPr>
          <w:lang w:val="tr-TR"/>
        </w:rPr>
        <w:t xml:space="preserve">, konuyla ilgili şunları söylüyor: “DNEG, çok net bir vizyonla geldi ve o da </w:t>
      </w:r>
      <w:r w:rsidRPr="0013671D">
        <w:rPr>
          <w:lang w:val="tr-TR"/>
        </w:rPr>
        <w:t>mimari verimlili</w:t>
      </w:r>
      <w:r w:rsidRPr="0013671D">
        <w:rPr>
          <w:lang w:val="tr-TR"/>
        </w:rPr>
        <w:t>k alanlarını</w:t>
      </w:r>
      <w:r w:rsidRPr="0013671D">
        <w:rPr>
          <w:lang w:val="tr-TR"/>
        </w:rPr>
        <w:t xml:space="preserve"> bulmak, geliştirici deneyimini </w:t>
      </w:r>
      <w:r w:rsidRPr="0013671D">
        <w:rPr>
          <w:lang w:val="tr-TR"/>
        </w:rPr>
        <w:lastRenderedPageBreak/>
        <w:t>iyileştirmek</w:t>
      </w:r>
      <w:r w:rsidRPr="0013671D">
        <w:rPr>
          <w:lang w:val="tr-TR"/>
        </w:rPr>
        <w:t xml:space="preserve"> ve iş</w:t>
      </w:r>
      <w:r w:rsidRPr="0013671D">
        <w:rPr>
          <w:lang w:val="tr-TR"/>
        </w:rPr>
        <w:t>ler</w:t>
      </w:r>
      <w:r w:rsidRPr="0013671D">
        <w:rPr>
          <w:lang w:val="tr-TR"/>
        </w:rPr>
        <w:t>in yönetiminde çeviklik kazanmak</w:t>
      </w:r>
      <w:r w:rsidRPr="0013671D">
        <w:rPr>
          <w:lang w:val="tr-TR"/>
        </w:rPr>
        <w:t xml:space="preserve">tı. Kurumsal değer </w:t>
      </w:r>
      <w:r w:rsidRPr="0013671D">
        <w:rPr>
          <w:lang w:val="tr-TR"/>
        </w:rPr>
        <w:t>sağla</w:t>
      </w:r>
      <w:r w:rsidRPr="0013671D">
        <w:rPr>
          <w:lang w:val="tr-TR"/>
        </w:rPr>
        <w:t>maya devam eden</w:t>
      </w:r>
      <w:r w:rsidRPr="0013671D">
        <w:rPr>
          <w:lang w:val="tr-TR"/>
        </w:rPr>
        <w:t xml:space="preserve"> inovasyon için </w:t>
      </w:r>
      <w:r w:rsidRPr="0013671D">
        <w:rPr>
          <w:lang w:val="tr-TR"/>
        </w:rPr>
        <w:t>bulut yerlisi</w:t>
      </w:r>
      <w:r w:rsidRPr="0013671D">
        <w:rPr>
          <w:lang w:val="tr-TR"/>
        </w:rPr>
        <w:t xml:space="preserve"> bir temel oluşturmak amacıyla </w:t>
      </w:r>
      <w:proofErr w:type="spellStart"/>
      <w:r w:rsidRPr="0013671D">
        <w:rPr>
          <w:lang w:val="tr-TR"/>
        </w:rPr>
        <w:t>DNEG'in</w:t>
      </w:r>
      <w:proofErr w:type="spellEnd"/>
      <w:r w:rsidRPr="0013671D">
        <w:rPr>
          <w:lang w:val="tr-TR"/>
        </w:rPr>
        <w:t xml:space="preserve"> tutkulu ve kararlı ekibiyle </w:t>
      </w:r>
      <w:r w:rsidRPr="0013671D">
        <w:rPr>
          <w:lang w:val="tr-TR"/>
        </w:rPr>
        <w:t xml:space="preserve">kesintisiz </w:t>
      </w:r>
      <w:r w:rsidRPr="0013671D">
        <w:rPr>
          <w:lang w:val="tr-TR"/>
        </w:rPr>
        <w:t xml:space="preserve">işbirliği </w:t>
      </w:r>
      <w:r w:rsidRPr="0013671D">
        <w:rPr>
          <w:lang w:val="tr-TR"/>
        </w:rPr>
        <w:t>yapmaktan mutluyuz</w:t>
      </w:r>
      <w:r w:rsidRPr="0013671D">
        <w:rPr>
          <w:lang w:val="tr-TR"/>
        </w:rPr>
        <w:t>.</w:t>
      </w:r>
      <w:r w:rsidRPr="0013671D">
        <w:rPr>
          <w:lang w:val="tr-TR"/>
        </w:rPr>
        <w:t>”</w:t>
      </w:r>
    </w:p>
    <w:p w:rsidRPr="0013671D" w:rsidR="007F0186" w:rsidP="00522772" w:rsidRDefault="007F0186" w14:paraId="222A373F" w14:textId="77777777">
      <w:pPr>
        <w:spacing w:line="276" w:lineRule="auto"/>
        <w:rPr>
          <w:lang w:val="tr-TR"/>
        </w:rPr>
      </w:pPr>
    </w:p>
    <w:p w:rsidRPr="0013671D" w:rsidR="00855EB5" w:rsidP="00522772" w:rsidRDefault="00855EB5" w14:paraId="1D96ED5F" w14:textId="39DCD13D">
      <w:pPr>
        <w:spacing w:line="276" w:lineRule="auto"/>
        <w:rPr>
          <w:lang w:val="tr-TR"/>
        </w:rPr>
      </w:pPr>
      <w:r w:rsidRPr="0013671D">
        <w:rPr>
          <w:i/>
          <w:iCs/>
          <w:lang w:val="tr-TR"/>
        </w:rPr>
        <w:t xml:space="preserve">DNEG Yazılım Altyapı Mimarı </w:t>
      </w:r>
      <w:proofErr w:type="spellStart"/>
      <w:r w:rsidRPr="0013671D">
        <w:rPr>
          <w:i/>
          <w:iCs/>
          <w:lang w:val="tr-TR"/>
        </w:rPr>
        <w:t>Ollie</w:t>
      </w:r>
      <w:proofErr w:type="spellEnd"/>
      <w:r w:rsidRPr="0013671D">
        <w:rPr>
          <w:i/>
          <w:iCs/>
          <w:lang w:val="tr-TR"/>
        </w:rPr>
        <w:t xml:space="preserve"> Harding</w:t>
      </w:r>
      <w:r w:rsidRPr="0013671D">
        <w:rPr>
          <w:lang w:val="tr-TR"/>
        </w:rPr>
        <w:t xml:space="preserve"> ise “Red Hat’in çözümlerini kullanmak yaptığımız işi ölçeklendirmek ve sorunları ve riski azaltırken verimliliği artırdığı için bize mutluluk veriyor. Red Hat uzmanları testten konsept oluşturmaya, ihtiyaç duyduğumuz beceriler belirlemeden çözümün son teslimatına kadar her aşamada adeta ekibimizin bir parçası gibi yer aldı. Görsel efekt dünyasında en kreatif içeriği oluşturmak için çalışıyoruz ve çok daha fazlasını çok daha hızlı sunabilmek için teknolojik gelişmeleri ilk benimseyenler arasında olmak istiyoruz. Red Hat mimarimize güncellemeleri ve değişiklikleri en doğru zamanda yapma, ihtiyaç duyan kişilere ulaştırma ve stabil olma özgürlüğünü veriyor. Kesintisiz</w:t>
      </w:r>
      <w:r w:rsidRPr="0013671D">
        <w:rPr>
          <w:lang w:val="tr-TR"/>
        </w:rPr>
        <w:t xml:space="preserve"> teslimat, geliri artıran yüksek yazılım dağıtım performansına dönüşü</w:t>
      </w:r>
      <w:r w:rsidRPr="0013671D">
        <w:rPr>
          <w:lang w:val="tr-TR"/>
        </w:rPr>
        <w:t>yo</w:t>
      </w:r>
      <w:r w:rsidRPr="0013671D">
        <w:rPr>
          <w:lang w:val="tr-TR"/>
        </w:rPr>
        <w:t xml:space="preserve">r. </w:t>
      </w:r>
      <w:r w:rsidRPr="0013671D">
        <w:rPr>
          <w:lang w:val="tr-TR"/>
        </w:rPr>
        <w:t>Ayrıca</w:t>
      </w:r>
      <w:r w:rsidRPr="0013671D">
        <w:rPr>
          <w:lang w:val="tr-TR"/>
        </w:rPr>
        <w:t xml:space="preserve"> Red Hat OpenShift ile sistemimizin nasıl kullanıldığına dair çok daha fazla bilgiye sahip ol</w:t>
      </w:r>
      <w:r w:rsidRPr="0013671D">
        <w:rPr>
          <w:lang w:val="tr-TR"/>
        </w:rPr>
        <w:t>arak</w:t>
      </w:r>
      <w:r w:rsidRPr="0013671D">
        <w:rPr>
          <w:lang w:val="tr-TR"/>
        </w:rPr>
        <w:t xml:space="preserve"> çalışma şeklimizi verimlilik açısından optimize edebiliyoruz. Red Hat teknolojileriyle </w:t>
      </w:r>
      <w:r w:rsidRPr="0013671D">
        <w:rPr>
          <w:lang w:val="tr-TR"/>
        </w:rPr>
        <w:t>çok daha fazlasını yapabileceğiz. İ</w:t>
      </w:r>
      <w:r w:rsidRPr="0013671D">
        <w:rPr>
          <w:lang w:val="tr-TR"/>
        </w:rPr>
        <w:t>şbirliğimizin devamını sabırsızlıkla bekliyoruz</w:t>
      </w:r>
      <w:r w:rsidRPr="0013671D">
        <w:rPr>
          <w:lang w:val="tr-TR"/>
        </w:rPr>
        <w:t>” diyor.</w:t>
      </w:r>
    </w:p>
    <w:p w:rsidRPr="0013671D" w:rsidR="007F0186" w:rsidRDefault="007F0186" w14:paraId="0559ABF7" w14:textId="77777777">
      <w:pPr>
        <w:pBdr>
          <w:top w:val="nil"/>
          <w:left w:val="nil"/>
          <w:bottom w:val="nil"/>
          <w:right w:val="nil"/>
          <w:between w:val="nil"/>
        </w:pBdr>
        <w:rPr>
          <w:lang w:val="tr-TR"/>
        </w:rPr>
      </w:pPr>
    </w:p>
    <w:p w:rsidRPr="0013671D" w:rsidR="007F0186" w:rsidRDefault="007F0186" w14:paraId="5C26E1AB" w14:textId="77777777">
      <w:pPr>
        <w:pBdr>
          <w:top w:val="nil"/>
          <w:left w:val="nil"/>
          <w:bottom w:val="nil"/>
          <w:right w:val="nil"/>
          <w:between w:val="nil"/>
        </w:pBdr>
        <w:rPr>
          <w:color w:val="000000"/>
          <w:lang w:val="tr-TR"/>
        </w:rPr>
      </w:pPr>
    </w:p>
    <w:p w:rsidRPr="0013671D" w:rsidR="007F0186" w:rsidRDefault="0013671D" w14:paraId="5AAC4D23" w14:textId="40A7AE82">
      <w:pPr>
        <w:pBdr>
          <w:top w:val="nil"/>
          <w:left w:val="nil"/>
          <w:bottom w:val="nil"/>
          <w:right w:val="nil"/>
          <w:between w:val="nil"/>
        </w:pBdr>
        <w:rPr>
          <w:b/>
          <w:color w:val="000000"/>
          <w:lang w:val="tr-TR"/>
        </w:rPr>
      </w:pPr>
      <w:r w:rsidRPr="0013671D">
        <w:rPr>
          <w:b/>
          <w:color w:val="000000"/>
          <w:lang w:val="tr-TR"/>
        </w:rPr>
        <w:t>Ek Kaynaklar</w:t>
      </w:r>
    </w:p>
    <w:p w:rsidRPr="0013671D" w:rsidR="0013671D" w:rsidRDefault="0013671D" w14:paraId="203CC2DF" w14:textId="7E7359E7">
      <w:pPr>
        <w:numPr>
          <w:ilvl w:val="0"/>
          <w:numId w:val="3"/>
        </w:numPr>
        <w:pBdr>
          <w:top w:val="nil"/>
          <w:left w:val="nil"/>
          <w:bottom w:val="nil"/>
          <w:right w:val="nil"/>
          <w:between w:val="nil"/>
        </w:pBdr>
        <w:rPr>
          <w:lang w:val="tr-TR"/>
        </w:rPr>
      </w:pPr>
      <w:hyperlink w:history="1" r:id="rId17">
        <w:r w:rsidRPr="0013671D">
          <w:rPr>
            <w:rStyle w:val="Kpr"/>
            <w:lang w:val="tr-TR"/>
          </w:rPr>
          <w:t>Red Hat müşterilerinin başarı hikayeleri</w:t>
        </w:r>
      </w:hyperlink>
      <w:r w:rsidRPr="0013671D">
        <w:rPr>
          <w:lang w:val="tr-TR"/>
        </w:rPr>
        <w:t xml:space="preserve"> hakkında daha fazla bilgi için bağlantıya tıklayabilirsiniz.</w:t>
      </w:r>
    </w:p>
    <w:p w:rsidRPr="0013671D" w:rsidR="0013671D" w:rsidP="0013671D" w:rsidRDefault="0013671D" w14:paraId="304F72AD" w14:textId="4D4A3DAD">
      <w:pPr>
        <w:numPr>
          <w:ilvl w:val="0"/>
          <w:numId w:val="3"/>
        </w:numPr>
        <w:pBdr>
          <w:top w:val="nil"/>
          <w:left w:val="nil"/>
          <w:bottom w:val="nil"/>
          <w:right w:val="nil"/>
          <w:between w:val="nil"/>
        </w:pBdr>
        <w:rPr>
          <w:lang w:val="tr-TR"/>
        </w:rPr>
      </w:pPr>
      <w:r w:rsidRPr="0013671D">
        <w:rPr>
          <w:lang w:val="tr-TR"/>
        </w:rPr>
        <w:t xml:space="preserve">Red Hat </w:t>
      </w:r>
      <w:r w:rsidRPr="0013671D">
        <w:rPr>
          <w:lang w:val="tr-TR"/>
        </w:rPr>
        <w:t xml:space="preserve">Enterprise Linux’un </w:t>
      </w:r>
      <w:hyperlink w:history="1" r:id="rId18">
        <w:r w:rsidRPr="0013671D">
          <w:rPr>
            <w:rStyle w:val="Kpr"/>
            <w:lang w:val="tr-TR"/>
          </w:rPr>
          <w:t xml:space="preserve">VFX Linux </w:t>
        </w:r>
        <w:proofErr w:type="spellStart"/>
        <w:r w:rsidRPr="0013671D">
          <w:rPr>
            <w:rStyle w:val="Kpr"/>
            <w:lang w:val="tr-TR"/>
          </w:rPr>
          <w:t>Task</w:t>
        </w:r>
        <w:proofErr w:type="spellEnd"/>
        <w:r w:rsidRPr="0013671D">
          <w:rPr>
            <w:rStyle w:val="Kpr"/>
            <w:lang w:val="tr-TR"/>
          </w:rPr>
          <w:t xml:space="preserve"> Force tarafından kreatif stüdyolara neden tavsiye edildiği</w:t>
        </w:r>
      </w:hyperlink>
      <w:r w:rsidRPr="0013671D">
        <w:rPr>
          <w:lang w:val="tr-TR"/>
        </w:rPr>
        <w:t xml:space="preserve"> hakkında </w:t>
      </w:r>
      <w:r w:rsidRPr="0013671D">
        <w:rPr>
          <w:lang w:val="tr-TR"/>
        </w:rPr>
        <w:t>daha fazla bilgi için bağlantıya tıklayabilirsiniz.</w:t>
      </w:r>
    </w:p>
    <w:p w:rsidRPr="0013671D" w:rsidR="007F0186" w:rsidRDefault="007F0186" w14:paraId="4B793A6C" w14:textId="77777777">
      <w:pPr>
        <w:pBdr>
          <w:top w:val="nil"/>
          <w:left w:val="nil"/>
          <w:bottom w:val="nil"/>
          <w:right w:val="nil"/>
          <w:between w:val="nil"/>
        </w:pBdr>
        <w:rPr>
          <w:color w:val="000000"/>
          <w:lang w:val="tr-TR"/>
        </w:rPr>
      </w:pPr>
    </w:p>
    <w:p w:rsidRPr="0013671D" w:rsidR="00246361" w:rsidP="00246361" w:rsidRDefault="00246361" w14:paraId="26DE7791" w14:textId="77777777">
      <w:pPr>
        <w:pStyle w:val="LO-normal"/>
        <w:widowControl w:val="0"/>
        <w:rPr>
          <w:b/>
          <w:lang w:val="tr-TR"/>
        </w:rPr>
      </w:pPr>
      <w:r w:rsidRPr="0013671D">
        <w:rPr>
          <w:b/>
          <w:lang w:val="tr-TR"/>
        </w:rPr>
        <w:t>Red Hat’e bağlanın</w:t>
      </w:r>
    </w:p>
    <w:p w:rsidRPr="0013671D" w:rsidR="00246361" w:rsidP="00246361" w:rsidRDefault="00246361" w14:paraId="3F9DCEEA" w14:textId="77777777">
      <w:pPr>
        <w:pStyle w:val="ListeParagraf"/>
        <w:widowControl w:val="0"/>
        <w:numPr>
          <w:ilvl w:val="0"/>
          <w:numId w:val="4"/>
        </w:numPr>
        <w:suppressAutoHyphens w:val="0"/>
        <w:spacing w:line="240" w:lineRule="auto"/>
        <w:rPr>
          <w:lang w:val="tr-TR"/>
        </w:rPr>
      </w:pPr>
      <w:r w:rsidRPr="0013671D">
        <w:rPr>
          <w:lang w:val="tr-TR"/>
        </w:rPr>
        <w:t xml:space="preserve">Daha fazla bilgi için: </w:t>
      </w:r>
      <w:hyperlink w:history="1" r:id="rId19">
        <w:r w:rsidRPr="0013671D">
          <w:rPr>
            <w:rStyle w:val="Kpr"/>
            <w:lang w:val="tr-TR"/>
          </w:rPr>
          <w:t>Red Hat</w:t>
        </w:r>
      </w:hyperlink>
      <w:r w:rsidRPr="0013671D">
        <w:rPr>
          <w:lang w:val="tr-TR"/>
        </w:rPr>
        <w:t xml:space="preserve"> </w:t>
      </w:r>
    </w:p>
    <w:p w:rsidRPr="0013671D" w:rsidR="00246361" w:rsidP="00246361" w:rsidRDefault="00246361" w14:paraId="2417CDA9" w14:textId="77777777">
      <w:pPr>
        <w:pStyle w:val="ListeParagraf"/>
        <w:widowControl w:val="0"/>
        <w:numPr>
          <w:ilvl w:val="0"/>
          <w:numId w:val="4"/>
        </w:numPr>
        <w:suppressAutoHyphens w:val="0"/>
        <w:spacing w:line="240" w:lineRule="auto"/>
        <w:rPr>
          <w:lang w:val="tr-TR"/>
        </w:rPr>
      </w:pPr>
      <w:r w:rsidRPr="0013671D">
        <w:rPr>
          <w:lang w:val="tr-TR"/>
        </w:rPr>
        <w:t xml:space="preserve">Daha fazla haber için: </w:t>
      </w:r>
      <w:hyperlink w:history="1" r:id="rId20">
        <w:r w:rsidRPr="0013671D">
          <w:rPr>
            <w:rStyle w:val="Kpr"/>
            <w:lang w:val="tr-TR"/>
          </w:rPr>
          <w:t xml:space="preserve">Red Hat </w:t>
        </w:r>
        <w:proofErr w:type="spellStart"/>
        <w:r w:rsidRPr="0013671D">
          <w:rPr>
            <w:rStyle w:val="Kpr"/>
            <w:lang w:val="tr-TR"/>
          </w:rPr>
          <w:t>newsroom</w:t>
        </w:r>
        <w:proofErr w:type="spellEnd"/>
      </w:hyperlink>
    </w:p>
    <w:p w:rsidRPr="0013671D" w:rsidR="00246361" w:rsidP="00246361" w:rsidRDefault="00000000" w14:paraId="4039A064" w14:textId="77777777">
      <w:pPr>
        <w:pStyle w:val="ListeParagraf"/>
        <w:widowControl w:val="0"/>
        <w:numPr>
          <w:ilvl w:val="0"/>
          <w:numId w:val="4"/>
        </w:numPr>
        <w:suppressAutoHyphens w:val="0"/>
        <w:spacing w:line="240" w:lineRule="auto"/>
        <w:rPr>
          <w:lang w:val="tr-TR"/>
        </w:rPr>
      </w:pPr>
      <w:hyperlink w:history="1" r:id="rId21">
        <w:r w:rsidRPr="0013671D" w:rsidR="00246361">
          <w:rPr>
            <w:rStyle w:val="Kpr"/>
            <w:lang w:val="tr-TR"/>
          </w:rPr>
          <w:t>Red Hat blog</w:t>
        </w:r>
      </w:hyperlink>
      <w:r w:rsidRPr="0013671D" w:rsidR="00246361">
        <w:rPr>
          <w:lang w:val="tr-TR"/>
        </w:rPr>
        <w:t xml:space="preserve"> okuyun</w:t>
      </w:r>
    </w:p>
    <w:p w:rsidRPr="0013671D" w:rsidR="00246361" w:rsidP="00246361" w:rsidRDefault="00000000" w14:paraId="7DCAE78D" w14:textId="77777777">
      <w:pPr>
        <w:pStyle w:val="ListeParagraf"/>
        <w:widowControl w:val="0"/>
        <w:numPr>
          <w:ilvl w:val="0"/>
          <w:numId w:val="4"/>
        </w:numPr>
        <w:suppressAutoHyphens w:val="0"/>
        <w:spacing w:line="240" w:lineRule="auto"/>
        <w:rPr>
          <w:lang w:val="tr-TR"/>
        </w:rPr>
      </w:pPr>
      <w:hyperlink w:history="1" r:id="rId22">
        <w:r w:rsidRPr="0013671D" w:rsidR="00246361">
          <w:rPr>
            <w:rStyle w:val="Kpr"/>
            <w:lang w:val="tr-TR"/>
          </w:rPr>
          <w:t>Red Hat on Twitter</w:t>
        </w:r>
      </w:hyperlink>
      <w:r w:rsidRPr="0013671D" w:rsidR="00246361">
        <w:rPr>
          <w:lang w:val="tr-TR"/>
        </w:rPr>
        <w:t xml:space="preserve"> takip edin</w:t>
      </w:r>
    </w:p>
    <w:p w:rsidRPr="0013671D" w:rsidR="00246361" w:rsidP="00246361" w:rsidRDefault="00000000" w14:paraId="6C221A82" w14:textId="77777777">
      <w:pPr>
        <w:pStyle w:val="ListeParagraf"/>
        <w:widowControl w:val="0"/>
        <w:numPr>
          <w:ilvl w:val="0"/>
          <w:numId w:val="4"/>
        </w:numPr>
        <w:suppressAutoHyphens w:val="0"/>
        <w:spacing w:line="240" w:lineRule="auto"/>
        <w:rPr>
          <w:lang w:val="tr-TR"/>
        </w:rPr>
      </w:pPr>
      <w:hyperlink w:history="1" r:id="rId23">
        <w:r w:rsidRPr="0013671D" w:rsidR="00246361">
          <w:rPr>
            <w:rStyle w:val="Kpr"/>
            <w:lang w:val="tr-TR"/>
          </w:rPr>
          <w:t>Red Hat on Facebook</w:t>
        </w:r>
      </w:hyperlink>
      <w:r w:rsidRPr="0013671D" w:rsidR="00246361">
        <w:rPr>
          <w:lang w:val="tr-TR"/>
        </w:rPr>
        <w:t>’a katılın</w:t>
      </w:r>
    </w:p>
    <w:p w:rsidRPr="0013671D" w:rsidR="00246361" w:rsidP="00246361" w:rsidRDefault="00000000" w14:paraId="735FEB07" w14:textId="77777777">
      <w:pPr>
        <w:pStyle w:val="ListeParagraf"/>
        <w:widowControl w:val="0"/>
        <w:numPr>
          <w:ilvl w:val="0"/>
          <w:numId w:val="4"/>
        </w:numPr>
        <w:suppressAutoHyphens w:val="0"/>
        <w:spacing w:line="240" w:lineRule="auto"/>
        <w:rPr>
          <w:lang w:val="tr-TR"/>
        </w:rPr>
      </w:pPr>
      <w:hyperlink w:history="1" r:id="rId24">
        <w:r w:rsidRPr="0013671D" w:rsidR="00246361">
          <w:rPr>
            <w:rStyle w:val="Kpr"/>
            <w:lang w:val="tr-TR"/>
          </w:rPr>
          <w:t xml:space="preserve">Red Hat </w:t>
        </w:r>
        <w:proofErr w:type="spellStart"/>
        <w:r w:rsidRPr="0013671D" w:rsidR="00246361">
          <w:rPr>
            <w:rStyle w:val="Kpr"/>
            <w:lang w:val="tr-TR"/>
          </w:rPr>
          <w:t>videos</w:t>
        </w:r>
        <w:proofErr w:type="spellEnd"/>
        <w:r w:rsidRPr="0013671D" w:rsidR="00246361">
          <w:rPr>
            <w:rStyle w:val="Kpr"/>
            <w:lang w:val="tr-TR"/>
          </w:rPr>
          <w:t xml:space="preserve"> on YouTube</w:t>
        </w:r>
      </w:hyperlink>
      <w:r w:rsidRPr="0013671D" w:rsidR="00246361">
        <w:rPr>
          <w:lang w:val="tr-TR"/>
        </w:rPr>
        <w:t xml:space="preserve"> izleyin</w:t>
      </w:r>
    </w:p>
    <w:p w:rsidRPr="0013671D" w:rsidR="00246361" w:rsidP="00246361" w:rsidRDefault="00000000" w14:paraId="41C86AD9" w14:textId="77777777">
      <w:pPr>
        <w:pStyle w:val="ListeParagraf"/>
        <w:widowControl w:val="0"/>
        <w:numPr>
          <w:ilvl w:val="0"/>
          <w:numId w:val="4"/>
        </w:numPr>
        <w:suppressAutoHyphens w:val="0"/>
        <w:spacing w:line="240" w:lineRule="auto"/>
        <w:rPr>
          <w:lang w:val="tr-TR"/>
        </w:rPr>
      </w:pPr>
      <w:hyperlink w:history="1" r:id="rId25">
        <w:r w:rsidRPr="0013671D" w:rsidR="00246361">
          <w:rPr>
            <w:rStyle w:val="Kpr"/>
            <w:lang w:val="tr-TR"/>
          </w:rPr>
          <w:t>Red Hat on LinkedIn</w:t>
        </w:r>
      </w:hyperlink>
      <w:r w:rsidRPr="0013671D" w:rsidR="00246361">
        <w:rPr>
          <w:lang w:val="tr-TR"/>
        </w:rPr>
        <w:t xml:space="preserve"> takip edin</w:t>
      </w:r>
    </w:p>
    <w:p w:rsidRPr="0013671D" w:rsidR="007F0186" w:rsidRDefault="007F0186" w14:paraId="37D5ABA9" w14:textId="77777777">
      <w:pPr>
        <w:pBdr>
          <w:top w:val="nil"/>
          <w:left w:val="nil"/>
          <w:bottom w:val="nil"/>
          <w:right w:val="nil"/>
          <w:between w:val="nil"/>
        </w:pBdr>
        <w:rPr>
          <w:lang w:val="tr-TR"/>
        </w:rPr>
      </w:pPr>
    </w:p>
    <w:p w:rsidRPr="0013671D" w:rsidR="00246361" w:rsidP="00246361" w:rsidRDefault="00246361" w14:paraId="1F999FFD" w14:textId="77777777">
      <w:pPr>
        <w:pStyle w:val="LO-normal"/>
        <w:widowControl w:val="0"/>
        <w:rPr>
          <w:b/>
          <w:lang w:val="tr-TR"/>
        </w:rPr>
      </w:pPr>
      <w:r w:rsidRPr="0013671D">
        <w:rPr>
          <w:b/>
          <w:lang w:val="tr-TR"/>
        </w:rPr>
        <w:t>Red Hat Hakkında</w:t>
      </w:r>
    </w:p>
    <w:p w:rsidRPr="0013671D" w:rsidR="007F0186" w:rsidP="00246361" w:rsidRDefault="00246361" w14:paraId="0F511DDD" w14:textId="01AA41C7">
      <w:pPr>
        <w:shd w:val="clear" w:color="auto" w:fill="FFFFFF"/>
        <w:rPr>
          <w:lang w:val="tr-TR"/>
        </w:rPr>
      </w:pPr>
      <w:r w:rsidRPr="0013671D">
        <w:rPr>
          <w:color w:val="000000"/>
          <w:lang w:val="tr-TR"/>
        </w:rPr>
        <w:t xml:space="preserve">Kurumsal açık kaynak yazılım çözümlerinde dünya lideri olan </w:t>
      </w:r>
      <w:hyperlink w:history="1" r:id="rId26">
        <w:r w:rsidRPr="0013671D">
          <w:rPr>
            <w:rStyle w:val="Kpr"/>
            <w:lang w:val="tr-TR"/>
          </w:rPr>
          <w:t>Red Hat</w:t>
        </w:r>
      </w:hyperlink>
      <w:r w:rsidRPr="0013671D">
        <w:rPr>
          <w:color w:val="000000"/>
          <w:lang w:val="tr-TR"/>
        </w:rPr>
        <w:t xml:space="preserve">, güvenilir ve yüksek performanslı Linux, hibrit bulut, konteyner ve Kubernetes teknolojileri sağlamak için açık kaynak topluluklarından güç alan bir yaklaşımı benimser. Red Hat, müşterilerinin yeni ve mevcut BT uygulamalarını entegre etmelerine, bulut-yerlisi uygulamalarını geliştirmelerine, sektör öncüsü işletim sistemimizde standartlaştırmalarına ve karmaşık ortamlarını otomatikleştirmelerine, korumalarına ve yönetmelerine yardımcı olur. Sunduğu </w:t>
      </w:r>
      <w:hyperlink w:history="1" r:id="rId27">
        <w:r w:rsidRPr="0013671D">
          <w:rPr>
            <w:rStyle w:val="Kpr"/>
            <w:lang w:val="tr-TR"/>
          </w:rPr>
          <w:t>ödüllü</w:t>
        </w:r>
      </w:hyperlink>
      <w:r w:rsidRPr="0013671D">
        <w:rPr>
          <w:color w:val="000000"/>
          <w:lang w:val="tr-TR"/>
        </w:rPr>
        <w:t xml:space="preserve"> destek, eğitim ve danışmanlık hizmetleri, Red Hat’i </w:t>
      </w:r>
      <w:hyperlink w:history="1" r:id="rId28">
        <w:r w:rsidRPr="0013671D">
          <w:rPr>
            <w:rStyle w:val="Kpr"/>
            <w:lang w:val="tr-TR"/>
          </w:rPr>
          <w:t>Fortune 500 listesinde yer alan şirketlerin güvenilir danışmanı</w:t>
        </w:r>
      </w:hyperlink>
      <w:r w:rsidRPr="0013671D">
        <w:rPr>
          <w:color w:val="000000"/>
          <w:lang w:val="tr-TR"/>
        </w:rPr>
        <w:t xml:space="preserve"> yapmaktadır. Bulut sağlayıcıları, sistem entegratörleri, uygulama tedarikçileri ve açık kaynak </w:t>
      </w:r>
      <w:r w:rsidRPr="0013671D">
        <w:rPr>
          <w:lang w:val="tr-TR"/>
        </w:rPr>
        <w:t>topluluklarının stratejik bir iş ortağı olan Red Hat, kurumların dijital geleceğe hazırlanmalarına yardımcı olur.</w:t>
      </w:r>
      <w:bookmarkStart w:name="_qmy1w4qnkx8w" w:colFirst="0" w:colLast="0" w:id="0"/>
      <w:bookmarkEnd w:id="0"/>
    </w:p>
    <w:sectPr w:rsidRPr="0013671D" w:rsidR="007F0186" w:rsidSect="003829EA">
      <w:pgSz w:w="11906" w:h="16838" w:orient="portrait"/>
      <w:pgMar w:top="1440" w:right="1440" w:bottom="1440" w:left="1440" w:header="59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1311" w:rsidRDefault="00961311" w14:paraId="6912662A" w14:textId="77777777">
      <w:r>
        <w:separator/>
      </w:r>
    </w:p>
  </w:endnote>
  <w:endnote w:type="continuationSeparator" w:id="0">
    <w:p w:rsidR="00961311" w:rsidRDefault="00961311" w14:paraId="7887E92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charset w:val="02"/>
    <w:family w:val="decorative"/>
    <w:pitch w:val="variable"/>
    <w:sig w:usb0="00000000" w:usb1="10000000" w:usb2="00000000" w:usb3="00000000" w:csb0="80000000" w:csb1="00000000"/>
  </w:font>
  <w:font w:name="OpenSymbol">
    <w:altName w:val="Calibri"/>
    <w:charset w:val="01"/>
    <w:family w:val="auto"/>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1311" w:rsidRDefault="00961311" w14:paraId="1CCB1309" w14:textId="77777777">
      <w:r>
        <w:separator/>
      </w:r>
    </w:p>
  </w:footnote>
  <w:footnote w:type="continuationSeparator" w:id="0">
    <w:p w:rsidR="00961311" w:rsidRDefault="00961311" w14:paraId="3C4803C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C6125"/>
    <w:multiLevelType w:val="multilevel"/>
    <w:tmpl w:val="37F2C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451143"/>
    <w:multiLevelType w:val="multilevel"/>
    <w:tmpl w:val="D08C1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A8075D0"/>
    <w:multiLevelType w:val="multilevel"/>
    <w:tmpl w:val="D996C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8AF2B83"/>
    <w:multiLevelType w:val="multilevel"/>
    <w:tmpl w:val="D5EA2E6A"/>
    <w:lvl w:ilvl="0">
      <w:start w:val="1"/>
      <w:numFmt w:val="bullet"/>
      <w:lvlText w:val=""/>
      <w:lvlJc w:val="left"/>
      <w:pPr>
        <w:ind w:left="720" w:hanging="360"/>
      </w:pPr>
      <w:rPr>
        <w:rFonts w:hint="default" w:ascii="Wingdings" w:hAnsi="Wingdings" w:cs="Wingdings"/>
        <w:u w:val="none"/>
      </w:rPr>
    </w:lvl>
    <w:lvl w:ilvl="1">
      <w:start w:val="1"/>
      <w:numFmt w:val="bullet"/>
      <w:lvlText w:val=""/>
      <w:lvlJc w:val="left"/>
      <w:pPr>
        <w:ind w:left="1440" w:hanging="360"/>
      </w:pPr>
      <w:rPr>
        <w:rFonts w:hint="default" w:ascii="Wingdings 2" w:hAnsi="Wingdings 2" w:cs="Wingdings 2"/>
        <w:u w:val="none"/>
      </w:rPr>
    </w:lvl>
    <w:lvl w:ilvl="2">
      <w:start w:val="1"/>
      <w:numFmt w:val="bullet"/>
      <w:lvlText w:val="■"/>
      <w:lvlJc w:val="left"/>
      <w:pPr>
        <w:ind w:left="2160" w:hanging="360"/>
      </w:pPr>
      <w:rPr>
        <w:rFonts w:hint="default" w:ascii="OpenSymbol" w:hAnsi="OpenSymbol" w:cs="OpenSymbol"/>
        <w:u w:val="none"/>
      </w:rPr>
    </w:lvl>
    <w:lvl w:ilvl="3">
      <w:start w:val="1"/>
      <w:numFmt w:val="bullet"/>
      <w:lvlText w:val=""/>
      <w:lvlJc w:val="left"/>
      <w:pPr>
        <w:ind w:left="2880" w:hanging="360"/>
      </w:pPr>
      <w:rPr>
        <w:rFonts w:hint="default" w:ascii="Wingdings" w:hAnsi="Wingdings" w:cs="Wingdings"/>
        <w:u w:val="none"/>
      </w:rPr>
    </w:lvl>
    <w:lvl w:ilvl="4">
      <w:start w:val="1"/>
      <w:numFmt w:val="bullet"/>
      <w:lvlText w:val=""/>
      <w:lvlJc w:val="left"/>
      <w:pPr>
        <w:ind w:left="3600" w:hanging="360"/>
      </w:pPr>
      <w:rPr>
        <w:rFonts w:hint="default" w:ascii="Wingdings 2" w:hAnsi="Wingdings 2" w:cs="Wingdings 2"/>
        <w:u w:val="none"/>
      </w:rPr>
    </w:lvl>
    <w:lvl w:ilvl="5">
      <w:start w:val="1"/>
      <w:numFmt w:val="bullet"/>
      <w:lvlText w:val="■"/>
      <w:lvlJc w:val="left"/>
      <w:pPr>
        <w:ind w:left="4320" w:hanging="360"/>
      </w:pPr>
      <w:rPr>
        <w:rFonts w:hint="default" w:ascii="OpenSymbol" w:hAnsi="OpenSymbol" w:cs="OpenSymbol"/>
        <w:u w:val="none"/>
      </w:rPr>
    </w:lvl>
    <w:lvl w:ilvl="6">
      <w:start w:val="1"/>
      <w:numFmt w:val="bullet"/>
      <w:lvlText w:val=""/>
      <w:lvlJc w:val="left"/>
      <w:pPr>
        <w:ind w:left="5040" w:hanging="360"/>
      </w:pPr>
      <w:rPr>
        <w:rFonts w:hint="default" w:ascii="Wingdings" w:hAnsi="Wingdings" w:cs="Wingdings"/>
        <w:u w:val="none"/>
      </w:rPr>
    </w:lvl>
    <w:lvl w:ilvl="7">
      <w:start w:val="1"/>
      <w:numFmt w:val="bullet"/>
      <w:lvlText w:val=""/>
      <w:lvlJc w:val="left"/>
      <w:pPr>
        <w:ind w:left="5760" w:hanging="360"/>
      </w:pPr>
      <w:rPr>
        <w:rFonts w:hint="default" w:ascii="Wingdings 2" w:hAnsi="Wingdings 2" w:cs="Wingdings 2"/>
        <w:u w:val="none"/>
      </w:rPr>
    </w:lvl>
    <w:lvl w:ilvl="8">
      <w:start w:val="1"/>
      <w:numFmt w:val="bullet"/>
      <w:lvlText w:val="■"/>
      <w:lvlJc w:val="left"/>
      <w:pPr>
        <w:ind w:left="6480" w:hanging="360"/>
      </w:pPr>
      <w:rPr>
        <w:rFonts w:hint="default" w:ascii="OpenSymbol" w:hAnsi="OpenSymbol" w:cs="OpenSymbol"/>
        <w:u w:val="none"/>
      </w:rPr>
    </w:lvl>
  </w:abstractNum>
  <w:num w:numId="1" w16cid:durableId="1024870448">
    <w:abstractNumId w:val="0"/>
  </w:num>
  <w:num w:numId="2" w16cid:durableId="548759534">
    <w:abstractNumId w:val="2"/>
  </w:num>
  <w:num w:numId="3" w16cid:durableId="1058940099">
    <w:abstractNumId w:val="1"/>
  </w:num>
  <w:num w:numId="4" w16cid:durableId="1657225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186"/>
    <w:rsid w:val="00123096"/>
    <w:rsid w:val="00124DD5"/>
    <w:rsid w:val="0013671D"/>
    <w:rsid w:val="00140423"/>
    <w:rsid w:val="00173276"/>
    <w:rsid w:val="00246361"/>
    <w:rsid w:val="002A4194"/>
    <w:rsid w:val="002B6C7F"/>
    <w:rsid w:val="003062FF"/>
    <w:rsid w:val="0035006E"/>
    <w:rsid w:val="00365F39"/>
    <w:rsid w:val="0037793A"/>
    <w:rsid w:val="003829EA"/>
    <w:rsid w:val="003A4A1E"/>
    <w:rsid w:val="003F43AD"/>
    <w:rsid w:val="00447189"/>
    <w:rsid w:val="00457E6B"/>
    <w:rsid w:val="00522772"/>
    <w:rsid w:val="00523CDD"/>
    <w:rsid w:val="0054727E"/>
    <w:rsid w:val="005673A0"/>
    <w:rsid w:val="0058146D"/>
    <w:rsid w:val="005B01C6"/>
    <w:rsid w:val="005D4CCF"/>
    <w:rsid w:val="006423ED"/>
    <w:rsid w:val="006956E7"/>
    <w:rsid w:val="007029C8"/>
    <w:rsid w:val="00733F75"/>
    <w:rsid w:val="007F0186"/>
    <w:rsid w:val="00855EB5"/>
    <w:rsid w:val="00875EC1"/>
    <w:rsid w:val="009317E0"/>
    <w:rsid w:val="00961311"/>
    <w:rsid w:val="009F0876"/>
    <w:rsid w:val="00A44890"/>
    <w:rsid w:val="00A82F4D"/>
    <w:rsid w:val="00AD5B95"/>
    <w:rsid w:val="00B24A64"/>
    <w:rsid w:val="00B47D76"/>
    <w:rsid w:val="00B6614B"/>
    <w:rsid w:val="00BB6C46"/>
    <w:rsid w:val="00BC031E"/>
    <w:rsid w:val="00BC130F"/>
    <w:rsid w:val="00C13B63"/>
    <w:rsid w:val="00C6419D"/>
    <w:rsid w:val="00C707A1"/>
    <w:rsid w:val="00D136BB"/>
    <w:rsid w:val="00D17E6B"/>
    <w:rsid w:val="00D26AEC"/>
    <w:rsid w:val="00DD79C7"/>
    <w:rsid w:val="00E07486"/>
    <w:rsid w:val="00E138CE"/>
    <w:rsid w:val="00E95A82"/>
    <w:rsid w:val="00ED7709"/>
    <w:rsid w:val="00EE1BE3"/>
    <w:rsid w:val="00F12B5C"/>
    <w:rsid w:val="00F83E72"/>
    <w:rsid w:val="00F85B64"/>
    <w:rsid w:val="215299CD"/>
    <w:rsid w:val="50721D0C"/>
    <w:rsid w:val="6781F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8EE2"/>
  <w15:docId w15:val="{9CF281D5-C885-C34A-857B-F7D8608F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Balk1">
    <w:name w:val="heading 1"/>
    <w:basedOn w:val="Normal"/>
    <w:next w:val="Normal"/>
    <w:uiPriority w:val="9"/>
    <w:qFormat/>
    <w:pPr>
      <w:spacing w:before="240" w:after="60"/>
      <w:outlineLvl w:val="0"/>
    </w:pPr>
    <w:rPr>
      <w:b/>
      <w:sz w:val="32"/>
      <w:szCs w:val="32"/>
    </w:rPr>
  </w:style>
  <w:style w:type="paragraph" w:styleId="Balk2">
    <w:name w:val="heading 2"/>
    <w:basedOn w:val="Normal"/>
    <w:next w:val="Normal"/>
    <w:uiPriority w:val="9"/>
    <w:semiHidden/>
    <w:unhideWhenUsed/>
    <w:qFormat/>
    <w:pPr>
      <w:spacing w:before="240" w:after="60"/>
      <w:outlineLvl w:val="1"/>
    </w:pPr>
    <w:rPr>
      <w:rFonts w:ascii="Cambria" w:hAnsi="Cambria" w:eastAsia="Cambria" w:cs="Cambria"/>
      <w:b/>
      <w:i/>
      <w:sz w:val="28"/>
      <w:szCs w:val="28"/>
    </w:rPr>
  </w:style>
  <w:style w:type="paragraph" w:styleId="Balk3">
    <w:name w:val="heading 3"/>
    <w:basedOn w:val="Normal"/>
    <w:next w:val="Normal"/>
    <w:uiPriority w:val="9"/>
    <w:semiHidden/>
    <w:unhideWhenUsed/>
    <w:qFormat/>
    <w:pPr>
      <w:spacing w:before="200"/>
      <w:outlineLvl w:val="2"/>
    </w:pPr>
    <w:rPr>
      <w:rFonts w:ascii="Cambria" w:hAnsi="Cambria" w:eastAsia="Cambria" w:cs="Cambria"/>
      <w:b/>
      <w:color w:val="4F81BD"/>
    </w:rPr>
  </w:style>
  <w:style w:type="paragraph" w:styleId="Balk4">
    <w:name w:val="heading 4"/>
    <w:basedOn w:val="Normal"/>
    <w:next w:val="Normal"/>
    <w:uiPriority w:val="9"/>
    <w:semiHidden/>
    <w:unhideWhenUsed/>
    <w:qFormat/>
    <w:pPr>
      <w:spacing w:before="240" w:after="60"/>
      <w:outlineLvl w:val="3"/>
    </w:pPr>
    <w:rPr>
      <w:b/>
      <w:sz w:val="28"/>
      <w:szCs w:val="28"/>
    </w:rPr>
  </w:style>
  <w:style w:type="paragraph" w:styleId="Balk5">
    <w:name w:val="heading 5"/>
    <w:basedOn w:val="Normal"/>
    <w:next w:val="Normal"/>
    <w:uiPriority w:val="9"/>
    <w:semiHidden/>
    <w:unhideWhenUsed/>
    <w:qFormat/>
    <w:pPr>
      <w:spacing w:before="240" w:after="60"/>
      <w:outlineLvl w:val="4"/>
    </w:pPr>
    <w:rPr>
      <w:b/>
      <w:i/>
      <w:sz w:val="26"/>
      <w:szCs w:val="26"/>
    </w:rPr>
  </w:style>
  <w:style w:type="paragraph" w:styleId="Balk6">
    <w:name w:val="heading 6"/>
    <w:basedOn w:val="Normal"/>
    <w:next w:val="Normal"/>
    <w:uiPriority w:val="9"/>
    <w:semiHidden/>
    <w:unhideWhenUsed/>
    <w:qFormat/>
    <w:pPr>
      <w:spacing w:before="240" w:after="60"/>
      <w:outlineLvl w:val="5"/>
    </w:pPr>
    <w:rPr>
      <w:b/>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KonuBal">
    <w:name w:val="Title"/>
    <w:basedOn w:val="Normal"/>
    <w:next w:val="Normal"/>
    <w:uiPriority w:val="10"/>
    <w:qFormat/>
    <w:pPr>
      <w:spacing w:before="240" w:after="60"/>
      <w:jc w:val="center"/>
    </w:pPr>
    <w:rPr>
      <w:b/>
      <w:sz w:val="32"/>
      <w:szCs w:val="32"/>
    </w:rPr>
  </w:style>
  <w:style w:type="paragraph" w:styleId="Altyaz">
    <w:name w:val="Subtitle"/>
    <w:basedOn w:val="Normal"/>
    <w:next w:val="Normal"/>
    <w:uiPriority w:val="11"/>
    <w:qFormat/>
    <w:pPr>
      <w:spacing w:after="60"/>
      <w:jc w:val="center"/>
    </w:pPr>
  </w:style>
  <w:style w:type="table" w:styleId="a" w:customStyle="1">
    <w:basedOn w:val="NormalTablo"/>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semiHidden/>
    <w:unhideWhenUsed/>
    <w:rPr>
      <w:sz w:val="20"/>
      <w:szCs w:val="20"/>
    </w:rPr>
  </w:style>
  <w:style w:type="character" w:styleId="AklamaMetniChar" w:customStyle="1">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stBilgi">
    <w:name w:val="header"/>
    <w:basedOn w:val="Normal"/>
    <w:link w:val="stBilgiChar"/>
    <w:uiPriority w:val="99"/>
    <w:unhideWhenUsed/>
    <w:rsid w:val="003829EA"/>
    <w:pPr>
      <w:tabs>
        <w:tab w:val="center" w:pos="4680"/>
        <w:tab w:val="right" w:pos="9360"/>
      </w:tabs>
    </w:pPr>
  </w:style>
  <w:style w:type="character" w:styleId="stBilgiChar" w:customStyle="1">
    <w:name w:val="Üst Bilgi Char"/>
    <w:basedOn w:val="VarsaylanParagrafYazTipi"/>
    <w:link w:val="stBilgi"/>
    <w:uiPriority w:val="99"/>
    <w:rsid w:val="003829EA"/>
  </w:style>
  <w:style w:type="paragraph" w:styleId="AltBilgi">
    <w:name w:val="footer"/>
    <w:basedOn w:val="Normal"/>
    <w:link w:val="AltBilgiChar"/>
    <w:uiPriority w:val="99"/>
    <w:unhideWhenUsed/>
    <w:rsid w:val="003829EA"/>
    <w:pPr>
      <w:tabs>
        <w:tab w:val="center" w:pos="4680"/>
        <w:tab w:val="right" w:pos="9360"/>
      </w:tabs>
    </w:pPr>
  </w:style>
  <w:style w:type="character" w:styleId="AltBilgiChar" w:customStyle="1">
    <w:name w:val="Alt Bilgi Char"/>
    <w:basedOn w:val="VarsaylanParagrafYazTipi"/>
    <w:link w:val="AltBilgi"/>
    <w:uiPriority w:val="99"/>
    <w:rsid w:val="003829EA"/>
  </w:style>
  <w:style w:type="paragraph" w:styleId="LO-normal" w:customStyle="1">
    <w:name w:val="LO-normal"/>
    <w:qFormat/>
    <w:rsid w:val="00246361"/>
    <w:pPr>
      <w:widowControl/>
    </w:pPr>
    <w:rPr>
      <w:lang w:val="en" w:eastAsia="zh-CN" w:bidi="hi-IN"/>
    </w:rPr>
  </w:style>
  <w:style w:type="character" w:styleId="Kpr">
    <w:name w:val="Hyperlink"/>
    <w:rsid w:val="00246361"/>
    <w:rPr>
      <w:color w:val="000080"/>
      <w:u w:val="single"/>
    </w:rPr>
  </w:style>
  <w:style w:type="paragraph" w:styleId="ListeParagraf">
    <w:name w:val="List Paragraph"/>
    <w:basedOn w:val="Normal"/>
    <w:uiPriority w:val="34"/>
    <w:qFormat/>
    <w:rsid w:val="00246361"/>
    <w:pPr>
      <w:widowControl/>
      <w:suppressAutoHyphens/>
      <w:spacing w:line="276" w:lineRule="auto"/>
      <w:ind w:left="720"/>
      <w:contextualSpacing/>
    </w:pPr>
    <w:rPr>
      <w:rFonts w:cs="Mangal"/>
      <w:szCs w:val="20"/>
      <w:lang w:val="en" w:eastAsia="zh-CN" w:bidi="hi-IN"/>
    </w:rPr>
  </w:style>
  <w:style w:type="character" w:styleId="zmlenmeyenBahsetme">
    <w:name w:val="Unresolved Mention"/>
    <w:basedOn w:val="VarsaylanParagrafYazTipi"/>
    <w:uiPriority w:val="99"/>
    <w:semiHidden/>
    <w:unhideWhenUsed/>
    <w:rsid w:val="00A44890"/>
    <w:rPr>
      <w:color w:val="605E5C"/>
      <w:shd w:val="clear" w:color="auto" w:fill="E1DFDD"/>
    </w:rPr>
  </w:style>
  <w:style w:type="paragraph" w:styleId="Dzeltme">
    <w:name w:val="Revision"/>
    <w:hidden/>
    <w:uiPriority w:val="99"/>
    <w:semiHidden/>
    <w:rsid w:val="0013671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hyperlink" Target="https://www.redhat.com/en/technologies/cloud-computing/openshift/advanced-cluster-security-kubernetes/cloud-service/trial" TargetMode="External" Id="rId13" /><Relationship Type="http://schemas.openxmlformats.org/officeDocument/2006/relationships/hyperlink" Target="https://www.redhat.com/en/blog/embraced-creative-studios-vfx-linux-task-force-recommends-red-hat-enterprise-linux" TargetMode="External" Id="rId18" /><Relationship Type="http://schemas.openxmlformats.org/officeDocument/2006/relationships/hyperlink" Target="https://www.redhat.com/" TargetMode="External" Id="rId26" /><Relationship Type="http://schemas.openxmlformats.org/officeDocument/2006/relationships/settings" Target="settings.xml" Id="rId3" /><Relationship Type="http://schemas.openxmlformats.org/officeDocument/2006/relationships/hyperlink" Target="http://red.ht/1zzgkXp" TargetMode="External" Id="rId21" /><Relationship Type="http://schemas.openxmlformats.org/officeDocument/2006/relationships/hyperlink" Target="https://www.redhat.com/en/technologies/cloud-computing/openshift" TargetMode="External" Id="rId7" /><Relationship Type="http://schemas.openxmlformats.org/officeDocument/2006/relationships/hyperlink" Target="https://www.redhat.com/en/technologies/management/advanced-cluster-management" TargetMode="External" Id="rId12" /><Relationship Type="http://schemas.openxmlformats.org/officeDocument/2006/relationships/hyperlink" Target="https://www.redhat.com/en/success-stories" TargetMode="External" Id="rId17" /><Relationship Type="http://schemas.openxmlformats.org/officeDocument/2006/relationships/hyperlink" Target="http://linkd.in/1AlOAXq" TargetMode="External" Id="rId25" /><Relationship Type="http://schemas.openxmlformats.org/officeDocument/2006/relationships/customXml" Target="../customXml/item3.xml" Id="rId33" /><Relationship Type="http://schemas.openxmlformats.org/officeDocument/2006/relationships/styles" Target="styles.xml" Id="rId2" /><Relationship Type="http://schemas.openxmlformats.org/officeDocument/2006/relationships/hyperlink" Target="https://www.redhat.com/en/technologies/jboss-middleware/3scale" TargetMode="External" Id="rId16" /><Relationship Type="http://schemas.openxmlformats.org/officeDocument/2006/relationships/hyperlink" Target="http://red.ht/1qeXuma" TargetMode="External" Id="rId20" /><Relationship Type="http://schemas.openxmlformats.org/officeDocument/2006/relationships/fontTable" Target="fontTable.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bit.ly/JEkzvc" TargetMode="External" Id="rId24" /><Relationship Type="http://schemas.openxmlformats.org/officeDocument/2006/relationships/customXml" Target="../customXml/item2.xml" Id="rId32" /><Relationship Type="http://schemas.openxmlformats.org/officeDocument/2006/relationships/footnotes" Target="footnotes.xml" Id="rId5" /><Relationship Type="http://schemas.openxmlformats.org/officeDocument/2006/relationships/hyperlink" Target="https://www.redhat.com/en/technologies/cloud-computing/quay" TargetMode="External" Id="rId15" /><Relationship Type="http://schemas.openxmlformats.org/officeDocument/2006/relationships/hyperlink" Target="http://on.fb.me/JVGXMi" TargetMode="External" Id="rId23" /><Relationship Type="http://schemas.openxmlformats.org/officeDocument/2006/relationships/hyperlink" Target="https://www.redhat.com/en/about/trusted?sc_cid=70160000000e5syAAA" TargetMode="External" Id="rId28" /><Relationship Type="http://schemas.openxmlformats.org/officeDocument/2006/relationships/hyperlink" Target="https://www.redhat.com/en/technologies/cloud-computing/openshift/platform-plus" TargetMode="External" Id="rId10" /><Relationship Type="http://schemas.openxmlformats.org/officeDocument/2006/relationships/hyperlink" Target="http://red.ht/IOS5vm" TargetMode="External" Id="rId19" /><Relationship Type="http://schemas.openxmlformats.org/officeDocument/2006/relationships/customXml" Target="../customXml/item1.xml" Id="rId31" /><Relationship Type="http://schemas.openxmlformats.org/officeDocument/2006/relationships/webSettings" Target="webSettings.xml" Id="rId4" /><Relationship Type="http://schemas.openxmlformats.org/officeDocument/2006/relationships/hyperlink" Target="https://www.redhat.com/en/technologies/cloud-computing/openshift-data-foundation" TargetMode="External" Id="rId14" /><Relationship Type="http://schemas.openxmlformats.org/officeDocument/2006/relationships/hyperlink" Target="http://bit.ly/2FVq6ik" TargetMode="External" Id="rId22" /><Relationship Type="http://schemas.openxmlformats.org/officeDocument/2006/relationships/hyperlink" Target="https://access.redhat.com/recognition" TargetMode="External" Id="rId27" /><Relationship Type="http://schemas.openxmlformats.org/officeDocument/2006/relationships/theme" Target="theme/theme1.xml" Id="rId30" /><Relationship Type="http://schemas.openxmlformats.org/officeDocument/2006/relationships/hyperlink" Target="https://www.redhat.com/en/technologies/cloud-computing/openshift/pipelines" TargetMode="External" Id="R75b2888e2c5344a4" /><Relationship Type="http://schemas.openxmlformats.org/officeDocument/2006/relationships/hyperlink" Target="https://www.redhat.com/en/technologies/cloud-computing/openshift/gitops" TargetMode="External" Id="R72ec5d8d29064250" /><Relationship Type="http://schemas.openxmlformats.org/officeDocument/2006/relationships/hyperlink" Target="https://www.redhat.com/en/technologies/cloud-computing/openshift/security" TargetMode="External" Id="R977a545fc63148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1" ma:contentTypeDescription="Yeni belge oluşturun." ma:contentTypeScope="" ma:versionID="da1361ae875d1e6c58d683a4dd8db3f8">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a962a357b857a6f7e46d94d7db8dd753"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Props1.xml><?xml version="1.0" encoding="utf-8"?>
<ds:datastoreItem xmlns:ds="http://schemas.openxmlformats.org/officeDocument/2006/customXml" ds:itemID="{E904A219-2DD2-4783-A18B-3C6C416620FF}"/>
</file>

<file path=customXml/itemProps2.xml><?xml version="1.0" encoding="utf-8"?>
<ds:datastoreItem xmlns:ds="http://schemas.openxmlformats.org/officeDocument/2006/customXml" ds:itemID="{592A5DBC-C322-469A-A441-01A156E525FC}"/>
</file>

<file path=customXml/itemProps3.xml><?xml version="1.0" encoding="utf-8"?>
<ds:datastoreItem xmlns:ds="http://schemas.openxmlformats.org/officeDocument/2006/customXml" ds:itemID="{9C84E71F-2BDD-46D2-B12A-D43156C35F1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Esennur Küçüktüzün</cp:lastModifiedBy>
  <cp:revision>33</cp:revision>
  <dcterms:created xsi:type="dcterms:W3CDTF">2023-11-06T17:46:00Z</dcterms:created>
  <dcterms:modified xsi:type="dcterms:W3CDTF">2023-12-11T09:53:10Z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