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7C1" w:rsidRPr="00BC121E" w:rsidRDefault="005F77C1" w:rsidP="00BC121E">
      <w:pPr>
        <w:spacing w:line="360" w:lineRule="auto"/>
        <w:contextualSpacing/>
        <w:jc w:val="both"/>
        <w:rPr>
          <w:rFonts w:ascii="Verdana" w:hAnsi="Verdana"/>
          <w:b/>
          <w:sz w:val="32"/>
          <w:szCs w:val="32"/>
          <w:u w:val="single"/>
        </w:rPr>
      </w:pPr>
      <w:r w:rsidRPr="00BC121E">
        <w:rPr>
          <w:rFonts w:ascii="Verdana" w:hAnsi="Verdana"/>
          <w:b/>
          <w:sz w:val="32"/>
          <w:szCs w:val="32"/>
          <w:u w:val="single"/>
        </w:rPr>
        <w:t>BASIN BÜLTENİ</w:t>
      </w:r>
    </w:p>
    <w:p w:rsidR="00BC121E" w:rsidRPr="00BC121E" w:rsidRDefault="00BC121E" w:rsidP="00BC121E">
      <w:pPr>
        <w:spacing w:line="360" w:lineRule="auto"/>
        <w:contextualSpacing/>
        <w:jc w:val="both"/>
        <w:rPr>
          <w:rFonts w:ascii="Verdana" w:hAnsi="Verdana"/>
          <w:b/>
          <w:sz w:val="20"/>
          <w:szCs w:val="20"/>
          <w:u w:val="single"/>
        </w:rPr>
      </w:pPr>
    </w:p>
    <w:p w:rsidR="005F77C1" w:rsidRPr="00BC121E" w:rsidRDefault="005F77C1" w:rsidP="00BC121E">
      <w:pPr>
        <w:spacing w:line="360" w:lineRule="auto"/>
        <w:contextualSpacing/>
        <w:jc w:val="center"/>
        <w:rPr>
          <w:rFonts w:ascii="Verdana" w:hAnsi="Verdana"/>
          <w:b/>
          <w:sz w:val="28"/>
          <w:szCs w:val="28"/>
        </w:rPr>
      </w:pPr>
      <w:r w:rsidRPr="00BC121E">
        <w:rPr>
          <w:rFonts w:ascii="Verdana" w:hAnsi="Verdana"/>
          <w:b/>
          <w:i/>
          <w:sz w:val="28"/>
          <w:szCs w:val="28"/>
        </w:rPr>
        <w:t>Toplumsal Tarih</w:t>
      </w:r>
      <w:r w:rsidRPr="00BC121E">
        <w:rPr>
          <w:rFonts w:ascii="Verdana" w:hAnsi="Verdana"/>
          <w:b/>
          <w:sz w:val="28"/>
          <w:szCs w:val="28"/>
        </w:rPr>
        <w:t xml:space="preserve"> dergisinin 282</w:t>
      </w:r>
      <w:r w:rsidR="004529FF">
        <w:rPr>
          <w:rFonts w:ascii="Verdana" w:hAnsi="Verdana"/>
          <w:b/>
          <w:sz w:val="28"/>
          <w:szCs w:val="28"/>
        </w:rPr>
        <w:t>’</w:t>
      </w:r>
      <w:r w:rsidR="00BC121E">
        <w:rPr>
          <w:rFonts w:ascii="Verdana" w:hAnsi="Verdana"/>
          <w:b/>
          <w:sz w:val="28"/>
          <w:szCs w:val="28"/>
        </w:rPr>
        <w:t>nci sayısı çıktı</w:t>
      </w:r>
    </w:p>
    <w:p w:rsidR="00B41176" w:rsidRPr="00BC121E" w:rsidRDefault="00B41176" w:rsidP="00BC121E">
      <w:pPr>
        <w:spacing w:line="360" w:lineRule="auto"/>
        <w:contextualSpacing/>
        <w:jc w:val="both"/>
        <w:rPr>
          <w:rFonts w:ascii="Verdana" w:hAnsi="Verdana"/>
          <w:b/>
          <w:i/>
          <w:sz w:val="20"/>
          <w:szCs w:val="20"/>
        </w:rPr>
      </w:pPr>
    </w:p>
    <w:p w:rsidR="005F77C1" w:rsidRDefault="005F77C1" w:rsidP="00BC121E">
      <w:pPr>
        <w:spacing w:line="360" w:lineRule="auto"/>
        <w:contextualSpacing/>
        <w:jc w:val="center"/>
        <w:rPr>
          <w:rFonts w:ascii="Verdana" w:hAnsi="Verdana"/>
          <w:b/>
          <w:sz w:val="24"/>
          <w:szCs w:val="24"/>
        </w:rPr>
      </w:pPr>
      <w:r w:rsidRPr="00BC121E">
        <w:rPr>
          <w:rFonts w:ascii="Verdana" w:hAnsi="Verdana"/>
          <w:b/>
          <w:i/>
          <w:sz w:val="24"/>
          <w:szCs w:val="24"/>
        </w:rPr>
        <w:t>Toplumsal Tarih</w:t>
      </w:r>
      <w:r w:rsidR="00BC121E">
        <w:rPr>
          <w:rFonts w:ascii="Verdana" w:hAnsi="Verdana"/>
          <w:b/>
          <w:i/>
          <w:sz w:val="24"/>
          <w:szCs w:val="24"/>
        </w:rPr>
        <w:t xml:space="preserve">, </w:t>
      </w:r>
      <w:r w:rsidRPr="00BC121E">
        <w:rPr>
          <w:rFonts w:ascii="Verdana" w:hAnsi="Verdana"/>
          <w:b/>
          <w:sz w:val="24"/>
          <w:szCs w:val="24"/>
        </w:rPr>
        <w:t>Haziran 2017 sayısında Nuran Tezcan’ın “17.</w:t>
      </w:r>
      <w:r w:rsidR="000A337E" w:rsidRPr="00BC121E">
        <w:rPr>
          <w:rFonts w:ascii="Verdana" w:hAnsi="Verdana"/>
          <w:b/>
          <w:sz w:val="24"/>
          <w:szCs w:val="24"/>
        </w:rPr>
        <w:t xml:space="preserve"> Yüzyılda Afrika’da Bir ‘Beyaz Â</w:t>
      </w:r>
      <w:r w:rsidRPr="00BC121E">
        <w:rPr>
          <w:rFonts w:ascii="Verdana" w:hAnsi="Verdana"/>
          <w:b/>
          <w:sz w:val="24"/>
          <w:szCs w:val="24"/>
        </w:rPr>
        <w:t>dem’: Evliya Çelebi” başlıklı yazısını kapağa taşıyor.</w:t>
      </w:r>
    </w:p>
    <w:p w:rsidR="00BC121E" w:rsidRPr="00BC121E" w:rsidRDefault="00BC121E" w:rsidP="00BC121E">
      <w:pPr>
        <w:spacing w:line="360" w:lineRule="auto"/>
        <w:contextualSpacing/>
        <w:jc w:val="center"/>
        <w:rPr>
          <w:rFonts w:ascii="Verdana" w:hAnsi="Verdana"/>
          <w:b/>
          <w:sz w:val="24"/>
          <w:szCs w:val="24"/>
        </w:rPr>
      </w:pPr>
    </w:p>
    <w:p w:rsidR="009C0FC3" w:rsidRDefault="004529FF" w:rsidP="00BC121E">
      <w:pPr>
        <w:spacing w:line="360" w:lineRule="auto"/>
        <w:contextualSpacing/>
        <w:jc w:val="both"/>
        <w:rPr>
          <w:rFonts w:ascii="Verdana" w:hAnsi="Verdana" w:cs="Times New Roman"/>
          <w:sz w:val="20"/>
          <w:szCs w:val="20"/>
        </w:rPr>
      </w:pPr>
      <w:r>
        <w:rPr>
          <w:rFonts w:ascii="Verdana" w:hAnsi="Verdana"/>
          <w:sz w:val="20"/>
          <w:szCs w:val="20"/>
        </w:rPr>
        <w:t>Toplumsal Tarih dergisinin 282’</w:t>
      </w:r>
      <w:r w:rsidR="00BC121E">
        <w:rPr>
          <w:rFonts w:ascii="Verdana" w:hAnsi="Verdana"/>
          <w:sz w:val="20"/>
          <w:szCs w:val="20"/>
        </w:rPr>
        <w:t xml:space="preserve">nci sayısında </w:t>
      </w:r>
      <w:r w:rsidR="005F77C1" w:rsidRPr="00BC121E">
        <w:rPr>
          <w:rFonts w:ascii="Verdana" w:hAnsi="Verdana"/>
          <w:sz w:val="20"/>
          <w:szCs w:val="20"/>
        </w:rPr>
        <w:t xml:space="preserve">Nuran Tezcan, Evliya Çelebi’nin Afrika yolculuğunda karşılaştığı insanları, yaşadığı olayları ve bu coğrafyaya dair gözlemlerini anlatıyor. </w:t>
      </w:r>
      <w:r w:rsidR="00BC121E">
        <w:rPr>
          <w:rFonts w:ascii="Verdana" w:hAnsi="Verdana"/>
          <w:sz w:val="20"/>
          <w:szCs w:val="20"/>
        </w:rPr>
        <w:t>Zafer Toprak, geçen sayı</w:t>
      </w:r>
      <w:r w:rsidR="005F77C1" w:rsidRPr="00BC121E">
        <w:rPr>
          <w:rFonts w:ascii="Verdana" w:hAnsi="Verdana"/>
          <w:sz w:val="20"/>
          <w:szCs w:val="20"/>
        </w:rPr>
        <w:t>da da ele aldığı erken Cumhuriyet’te çocuk ölümleri konusuna bu kez “ıskat-ı cenin”, yani kürtaj yoluyla ölümler cephesinden bakıyor.</w:t>
      </w:r>
      <w:r w:rsidR="00191FB7">
        <w:rPr>
          <w:rFonts w:ascii="Verdana" w:hAnsi="Verdana"/>
          <w:sz w:val="20"/>
          <w:szCs w:val="20"/>
        </w:rPr>
        <w:t xml:space="preserve"> </w:t>
      </w:r>
      <w:bookmarkStart w:id="0" w:name="_GoBack"/>
      <w:bookmarkEnd w:id="0"/>
      <w:r w:rsidR="005F77C1" w:rsidRPr="00BC121E">
        <w:rPr>
          <w:rFonts w:ascii="Verdana" w:hAnsi="Verdana"/>
          <w:sz w:val="20"/>
          <w:szCs w:val="20"/>
        </w:rPr>
        <w:t xml:space="preserve">Cemal Can </w:t>
      </w:r>
      <w:proofErr w:type="spellStart"/>
      <w:r w:rsidR="005F77C1" w:rsidRPr="00BC121E">
        <w:rPr>
          <w:rFonts w:ascii="Verdana" w:hAnsi="Verdana"/>
          <w:sz w:val="20"/>
          <w:szCs w:val="20"/>
        </w:rPr>
        <w:t>Tarımcıoğlu</w:t>
      </w:r>
      <w:proofErr w:type="spellEnd"/>
      <w:r w:rsidR="005F77C1" w:rsidRPr="00BC121E">
        <w:rPr>
          <w:rFonts w:ascii="Verdana" w:hAnsi="Verdana"/>
          <w:sz w:val="20"/>
          <w:szCs w:val="20"/>
        </w:rPr>
        <w:t xml:space="preserve">, Birinci Dünya Savaşı’nda çarpışmış Osmanlı askerlerinin hatıraları ve günlüklerindeki notlardan, askerlerin açlık, susuzluk ve doğa şartlarıyla mücadelesi hakkındaki anlatıları </w:t>
      </w:r>
      <w:proofErr w:type="gramStart"/>
      <w:r w:rsidR="005F77C1" w:rsidRPr="00BC121E">
        <w:rPr>
          <w:rFonts w:ascii="Verdana" w:hAnsi="Verdana"/>
          <w:sz w:val="20"/>
          <w:szCs w:val="20"/>
        </w:rPr>
        <w:t>aktarıyor.</w:t>
      </w:r>
      <w:r w:rsidR="000A337E" w:rsidRPr="00BC121E">
        <w:rPr>
          <w:rFonts w:ascii="Verdana" w:hAnsi="Verdana"/>
          <w:sz w:val="20"/>
          <w:szCs w:val="20"/>
        </w:rPr>
        <w:t>Mehmet</w:t>
      </w:r>
      <w:proofErr w:type="gramEnd"/>
      <w:r w:rsidR="000A337E" w:rsidRPr="00BC121E">
        <w:rPr>
          <w:rFonts w:ascii="Verdana" w:hAnsi="Verdana"/>
          <w:sz w:val="20"/>
          <w:szCs w:val="20"/>
        </w:rPr>
        <w:t xml:space="preserve"> Perinçek, Nâzım Hikmet’i</w:t>
      </w:r>
      <w:r w:rsidR="004312B5" w:rsidRPr="00BC121E">
        <w:rPr>
          <w:rFonts w:ascii="Verdana" w:hAnsi="Verdana"/>
          <w:sz w:val="20"/>
          <w:szCs w:val="20"/>
        </w:rPr>
        <w:t xml:space="preserve"> büyük etki yaratan “Kız Çocuğu” adlı şiirini merkeze alarak anıyor ve bu şiir duyulduktan sonra, dört Japon kadının </w:t>
      </w:r>
      <w:r w:rsidR="000A337E" w:rsidRPr="00BC121E">
        <w:rPr>
          <w:rFonts w:ascii="Verdana" w:hAnsi="Verdana"/>
          <w:sz w:val="20"/>
          <w:szCs w:val="20"/>
        </w:rPr>
        <w:t>şaire</w:t>
      </w:r>
      <w:r w:rsidR="004312B5" w:rsidRPr="00BC121E">
        <w:rPr>
          <w:rFonts w:ascii="Verdana" w:hAnsi="Verdana"/>
          <w:sz w:val="20"/>
          <w:szCs w:val="20"/>
        </w:rPr>
        <w:t xml:space="preserve"> gönderdiği mektupları aktarıyor.</w:t>
      </w:r>
      <w:r w:rsidR="00191FB7">
        <w:rPr>
          <w:rFonts w:ascii="Verdana" w:hAnsi="Verdana"/>
          <w:sz w:val="20"/>
          <w:szCs w:val="20"/>
        </w:rPr>
        <w:t xml:space="preserve"> </w:t>
      </w:r>
      <w:r w:rsidR="009C0FC3" w:rsidRPr="00BC121E">
        <w:rPr>
          <w:rFonts w:ascii="Verdana" w:hAnsi="Verdana" w:cs="Times New Roman"/>
          <w:sz w:val="20"/>
          <w:szCs w:val="20"/>
        </w:rPr>
        <w:t xml:space="preserve">Selim Sezer, İttihatçılar ve Araplar arasındaki ilişkileri Nisan 1910’da yayımlanan </w:t>
      </w:r>
      <w:r w:rsidR="009C0FC3" w:rsidRPr="00BC121E">
        <w:rPr>
          <w:rFonts w:ascii="Verdana" w:hAnsi="Verdana" w:cs="Times New Roman"/>
          <w:i/>
          <w:sz w:val="20"/>
          <w:szCs w:val="20"/>
        </w:rPr>
        <w:t xml:space="preserve">Le </w:t>
      </w:r>
      <w:proofErr w:type="spellStart"/>
      <w:r w:rsidR="009C0FC3" w:rsidRPr="00BC121E">
        <w:rPr>
          <w:rFonts w:ascii="Verdana" w:hAnsi="Verdana" w:cs="Times New Roman"/>
          <w:i/>
          <w:sz w:val="20"/>
          <w:szCs w:val="20"/>
        </w:rPr>
        <w:t>Temps</w:t>
      </w:r>
      <w:proofErr w:type="spellEnd"/>
      <w:r>
        <w:rPr>
          <w:rFonts w:ascii="Verdana" w:hAnsi="Verdana" w:cs="Times New Roman"/>
          <w:i/>
          <w:sz w:val="20"/>
          <w:szCs w:val="20"/>
        </w:rPr>
        <w:t xml:space="preserve"> </w:t>
      </w:r>
      <w:r w:rsidR="009C0FC3" w:rsidRPr="00BC121E">
        <w:rPr>
          <w:rFonts w:ascii="Verdana" w:hAnsi="Verdana" w:cs="Times New Roman"/>
          <w:sz w:val="20"/>
          <w:szCs w:val="20"/>
        </w:rPr>
        <w:t xml:space="preserve">ve </w:t>
      </w:r>
      <w:r w:rsidR="009C0FC3" w:rsidRPr="00BC121E">
        <w:rPr>
          <w:rFonts w:ascii="Verdana" w:hAnsi="Verdana" w:cs="Times New Roman"/>
          <w:i/>
          <w:sz w:val="20"/>
          <w:szCs w:val="20"/>
        </w:rPr>
        <w:t xml:space="preserve">Tanin </w:t>
      </w:r>
      <w:r w:rsidR="009C0FC3" w:rsidRPr="00BC121E">
        <w:rPr>
          <w:rFonts w:ascii="Verdana" w:hAnsi="Verdana" w:cs="Times New Roman"/>
          <w:sz w:val="20"/>
          <w:szCs w:val="20"/>
        </w:rPr>
        <w:t xml:space="preserve">gazeteleri arasında yaşanmış bir </w:t>
      </w:r>
      <w:proofErr w:type="gramStart"/>
      <w:r w:rsidR="009C0FC3" w:rsidRPr="00BC121E">
        <w:rPr>
          <w:rFonts w:ascii="Verdana" w:hAnsi="Verdana" w:cs="Times New Roman"/>
          <w:sz w:val="20"/>
          <w:szCs w:val="20"/>
        </w:rPr>
        <w:t>polemik</w:t>
      </w:r>
      <w:proofErr w:type="gramEnd"/>
      <w:r w:rsidR="009C0FC3" w:rsidRPr="00BC121E">
        <w:rPr>
          <w:rFonts w:ascii="Verdana" w:hAnsi="Verdana" w:cs="Times New Roman"/>
          <w:sz w:val="20"/>
          <w:szCs w:val="20"/>
        </w:rPr>
        <w:t xml:space="preserve"> üzerinden inceliyor.</w:t>
      </w:r>
    </w:p>
    <w:p w:rsidR="00BC121E" w:rsidRPr="00BC121E" w:rsidRDefault="00BC121E" w:rsidP="00BC121E">
      <w:pPr>
        <w:spacing w:line="360" w:lineRule="auto"/>
        <w:contextualSpacing/>
        <w:jc w:val="both"/>
        <w:rPr>
          <w:rFonts w:ascii="Verdana" w:hAnsi="Verdana" w:cs="Times New Roman"/>
          <w:sz w:val="20"/>
          <w:szCs w:val="20"/>
        </w:rPr>
      </w:pPr>
    </w:p>
    <w:p w:rsidR="009C0FC3" w:rsidRDefault="009C0FC3" w:rsidP="00BC121E">
      <w:pPr>
        <w:spacing w:line="360" w:lineRule="auto"/>
        <w:contextualSpacing/>
        <w:jc w:val="both"/>
        <w:rPr>
          <w:rFonts w:ascii="Verdana" w:hAnsi="Verdana" w:cs="Times New Roman"/>
          <w:sz w:val="20"/>
          <w:szCs w:val="20"/>
        </w:rPr>
      </w:pPr>
      <w:r w:rsidRPr="00BC121E">
        <w:rPr>
          <w:rFonts w:ascii="Verdana" w:hAnsi="Verdana" w:cs="Times New Roman"/>
          <w:sz w:val="20"/>
          <w:szCs w:val="20"/>
        </w:rPr>
        <w:t xml:space="preserve">Tuna </w:t>
      </w:r>
      <w:proofErr w:type="spellStart"/>
      <w:r w:rsidRPr="00BC121E">
        <w:rPr>
          <w:rFonts w:ascii="Verdana" w:hAnsi="Verdana" w:cs="Times New Roman"/>
          <w:sz w:val="20"/>
          <w:szCs w:val="20"/>
        </w:rPr>
        <w:t>Başıbek</w:t>
      </w:r>
      <w:proofErr w:type="spellEnd"/>
      <w:r w:rsidRPr="00BC121E">
        <w:rPr>
          <w:rFonts w:ascii="Verdana" w:hAnsi="Verdana" w:cs="Times New Roman"/>
          <w:sz w:val="20"/>
          <w:szCs w:val="20"/>
        </w:rPr>
        <w:t xml:space="preserve">, muhacirlerin 19. yüzyıl sonunda Anadolu ve Arap vilayetlerine yerleştirilmesi konusunda birbirinden bağımsız hikâyeleri konu ediniyor ve imparatorlukların nüfus politikaları eliyle yerlerinden edilen sıradan insanlara odaklanıyor. Ömer Faruk Metin ise makalesinde, 1970 yılında İstanbul’un Sağmalcılar semtinde </w:t>
      </w:r>
      <w:r w:rsidR="00BC121E">
        <w:rPr>
          <w:rFonts w:ascii="Verdana" w:hAnsi="Verdana" w:cs="Times New Roman"/>
          <w:sz w:val="20"/>
          <w:szCs w:val="20"/>
        </w:rPr>
        <w:t>2</w:t>
      </w:r>
      <w:r w:rsidRPr="00BC121E">
        <w:rPr>
          <w:rFonts w:ascii="Verdana" w:hAnsi="Verdana" w:cs="Times New Roman"/>
          <w:sz w:val="20"/>
          <w:szCs w:val="20"/>
        </w:rPr>
        <w:t xml:space="preserve"> binden fazla kişinin hastalandığı ve 52 kişinin ölümüne sebep olan El-Tor tipi kolera hastalığının sebeplerini ve gelişimlerini inceleyerek, alınan önlemlerin ve tedbirsizliklerin boyutlarını sorguluyor.</w:t>
      </w:r>
    </w:p>
    <w:p w:rsidR="00BC121E" w:rsidRPr="00BC121E" w:rsidRDefault="00BC121E" w:rsidP="00BC121E">
      <w:pPr>
        <w:spacing w:line="360" w:lineRule="auto"/>
        <w:contextualSpacing/>
        <w:jc w:val="both"/>
        <w:rPr>
          <w:rFonts w:ascii="Verdana" w:hAnsi="Verdana" w:cs="Times New Roman"/>
          <w:sz w:val="20"/>
          <w:szCs w:val="20"/>
        </w:rPr>
      </w:pPr>
    </w:p>
    <w:p w:rsidR="00BC121E" w:rsidRDefault="00BC121E" w:rsidP="00BC121E">
      <w:pPr>
        <w:spacing w:line="360" w:lineRule="auto"/>
        <w:contextualSpacing/>
        <w:jc w:val="both"/>
        <w:rPr>
          <w:rFonts w:ascii="Verdana" w:hAnsi="Verdana"/>
          <w:sz w:val="20"/>
          <w:szCs w:val="20"/>
        </w:rPr>
      </w:pPr>
      <w:r>
        <w:rPr>
          <w:rFonts w:ascii="Verdana" w:hAnsi="Verdana"/>
          <w:sz w:val="20"/>
          <w:szCs w:val="20"/>
        </w:rPr>
        <w:t>Bu sayı</w:t>
      </w:r>
      <w:r w:rsidR="000A337E" w:rsidRPr="00BC121E">
        <w:rPr>
          <w:rFonts w:ascii="Verdana" w:hAnsi="Verdana"/>
          <w:sz w:val="20"/>
          <w:szCs w:val="20"/>
        </w:rPr>
        <w:t xml:space="preserve">da Zerrin İren Boynudelik, Emine Önel Kurt ve Çağla Ormanlar Ok tarafından hazırlanan “Avrupa Resminde Kılık Kıyafet” başlıklı yeni bir yazı dizisi başlıyor.  </w:t>
      </w:r>
      <w:r>
        <w:rPr>
          <w:rFonts w:ascii="Verdana" w:hAnsi="Verdana"/>
          <w:sz w:val="20"/>
          <w:szCs w:val="20"/>
        </w:rPr>
        <w:t xml:space="preserve">Bu yazı dizisinde </w:t>
      </w:r>
      <w:r w:rsidR="000A337E" w:rsidRPr="00BC121E">
        <w:rPr>
          <w:rFonts w:ascii="Verdana" w:hAnsi="Verdana"/>
          <w:sz w:val="20"/>
          <w:szCs w:val="20"/>
        </w:rPr>
        <w:t>Avrupa resim sanatından örneklerde kıyafet renkleri, malzemeleri, üretim biçimleri, süsleme ayrıntıları üzerinden incelenecek.</w:t>
      </w:r>
    </w:p>
    <w:p w:rsidR="00BC121E" w:rsidRDefault="00BC121E" w:rsidP="00BC121E">
      <w:pPr>
        <w:spacing w:line="360" w:lineRule="auto"/>
        <w:contextualSpacing/>
        <w:jc w:val="both"/>
        <w:rPr>
          <w:rFonts w:ascii="Verdana" w:hAnsi="Verdana"/>
          <w:sz w:val="20"/>
          <w:szCs w:val="20"/>
        </w:rPr>
      </w:pPr>
    </w:p>
    <w:p w:rsidR="00D82FC1" w:rsidRPr="00BC121E" w:rsidRDefault="004312B5" w:rsidP="00BC121E">
      <w:pPr>
        <w:spacing w:line="360" w:lineRule="auto"/>
        <w:contextualSpacing/>
        <w:jc w:val="both"/>
        <w:rPr>
          <w:rFonts w:ascii="Verdana" w:hAnsi="Verdana"/>
          <w:sz w:val="20"/>
          <w:szCs w:val="20"/>
        </w:rPr>
      </w:pPr>
      <w:r w:rsidRPr="00BC121E">
        <w:rPr>
          <w:rFonts w:ascii="Verdana" w:hAnsi="Verdana"/>
          <w:sz w:val="20"/>
          <w:szCs w:val="20"/>
        </w:rPr>
        <w:t xml:space="preserve">Arkeologlar Derneği İstanbul Şubesi tarafından hazırlanan “Gözden Kaçanlar” dizisi, Görkem Kurt Tunalı’nın </w:t>
      </w:r>
      <w:proofErr w:type="spellStart"/>
      <w:r w:rsidRPr="00BC121E">
        <w:rPr>
          <w:rFonts w:ascii="Verdana" w:hAnsi="Verdana"/>
          <w:sz w:val="20"/>
          <w:szCs w:val="20"/>
        </w:rPr>
        <w:t>Vlora</w:t>
      </w:r>
      <w:proofErr w:type="spellEnd"/>
      <w:r w:rsidRPr="00BC121E">
        <w:rPr>
          <w:rFonts w:ascii="Verdana" w:hAnsi="Verdana"/>
          <w:sz w:val="20"/>
          <w:szCs w:val="20"/>
        </w:rPr>
        <w:t xml:space="preserve"> Han ile ilgili yazısıyla devam ediyor. </w:t>
      </w:r>
      <w:proofErr w:type="spellStart"/>
      <w:r w:rsidRPr="00BC121E">
        <w:rPr>
          <w:rFonts w:ascii="Verdana" w:hAnsi="Verdana"/>
          <w:sz w:val="20"/>
          <w:szCs w:val="20"/>
        </w:rPr>
        <w:t>Edhem</w:t>
      </w:r>
      <w:proofErr w:type="spellEnd"/>
      <w:r w:rsidRPr="00BC121E">
        <w:rPr>
          <w:rFonts w:ascii="Verdana" w:hAnsi="Verdana"/>
          <w:sz w:val="20"/>
          <w:szCs w:val="20"/>
        </w:rPr>
        <w:t xml:space="preserve"> Eldem, </w:t>
      </w:r>
      <w:proofErr w:type="spellStart"/>
      <w:r w:rsidRPr="00BC121E">
        <w:rPr>
          <w:rFonts w:ascii="Verdana" w:hAnsi="Verdana"/>
          <w:i/>
          <w:sz w:val="20"/>
          <w:szCs w:val="20"/>
        </w:rPr>
        <w:t>L’Illustration</w:t>
      </w:r>
      <w:r w:rsidRPr="00BC121E">
        <w:rPr>
          <w:rFonts w:ascii="Verdana" w:hAnsi="Verdana"/>
          <w:sz w:val="20"/>
          <w:szCs w:val="20"/>
        </w:rPr>
        <w:t>’un</w:t>
      </w:r>
      <w:proofErr w:type="spellEnd"/>
      <w:r w:rsidRPr="00BC121E">
        <w:rPr>
          <w:rFonts w:ascii="Verdana" w:hAnsi="Verdana"/>
          <w:sz w:val="20"/>
          <w:szCs w:val="20"/>
        </w:rPr>
        <w:t xml:space="preserve"> 11 Ağustos 1900 tarihli sayısından, “1900 Paris Sergisi” başlıklı makaleyi </w:t>
      </w:r>
      <w:r w:rsidRPr="00BC121E">
        <w:rPr>
          <w:rFonts w:ascii="Verdana" w:hAnsi="Verdana"/>
          <w:sz w:val="20"/>
          <w:szCs w:val="20"/>
        </w:rPr>
        <w:lastRenderedPageBreak/>
        <w:t xml:space="preserve">aktarıyor. </w:t>
      </w:r>
      <w:r w:rsidR="00B41176" w:rsidRPr="00BC121E">
        <w:rPr>
          <w:rFonts w:ascii="Verdana" w:hAnsi="Verdana"/>
          <w:bCs/>
          <w:sz w:val="20"/>
          <w:szCs w:val="20"/>
        </w:rPr>
        <w:t>Emel Seyhan “Osmanlı Basınında Yüz Yıl Önce Bu Ay” ile dergiye katkıda bulunmaya devam ediyor.</w:t>
      </w:r>
      <w:r w:rsidR="00BC121E">
        <w:rPr>
          <w:rFonts w:ascii="Verdana" w:hAnsi="Verdana"/>
          <w:bCs/>
          <w:sz w:val="20"/>
          <w:szCs w:val="20"/>
        </w:rPr>
        <w:t xml:space="preserve"> Derginin g</w:t>
      </w:r>
      <w:r w:rsidR="00BC121E">
        <w:rPr>
          <w:rFonts w:ascii="Verdana" w:hAnsi="Verdana"/>
          <w:sz w:val="20"/>
          <w:szCs w:val="20"/>
        </w:rPr>
        <w:t>üncel sayfaların</w:t>
      </w:r>
      <w:r w:rsidR="00B41176" w:rsidRPr="00BC121E">
        <w:rPr>
          <w:rFonts w:ascii="Verdana" w:hAnsi="Verdana"/>
          <w:sz w:val="20"/>
          <w:szCs w:val="20"/>
        </w:rPr>
        <w:t>da Berat Seçkin Demirok, 11 Mayıs’ta Orient-</w:t>
      </w:r>
      <w:proofErr w:type="spellStart"/>
      <w:r w:rsidR="00B41176" w:rsidRPr="00BC121E">
        <w:rPr>
          <w:rFonts w:ascii="Verdana" w:hAnsi="Verdana"/>
          <w:sz w:val="20"/>
          <w:szCs w:val="20"/>
        </w:rPr>
        <w:t>Institut’ta</w:t>
      </w:r>
      <w:proofErr w:type="spellEnd"/>
      <w:r w:rsidR="004529FF">
        <w:rPr>
          <w:rFonts w:ascii="Verdana" w:hAnsi="Verdana"/>
          <w:sz w:val="20"/>
          <w:szCs w:val="20"/>
        </w:rPr>
        <w:t xml:space="preserve"> </w:t>
      </w:r>
      <w:r w:rsidR="00B41176" w:rsidRPr="00BC121E">
        <w:rPr>
          <w:rFonts w:ascii="Verdana" w:hAnsi="Verdana"/>
          <w:sz w:val="20"/>
          <w:szCs w:val="20"/>
        </w:rPr>
        <w:t xml:space="preserve">gerçekleşen “Osmanlı İmparatorluğu’nda Avrupalı Mülteciler” başlıklı etkinliği ve Boğaziçi Üniversitesi’nde John </w:t>
      </w:r>
      <w:proofErr w:type="spellStart"/>
      <w:r w:rsidR="00B41176" w:rsidRPr="00BC121E">
        <w:rPr>
          <w:rFonts w:ascii="Verdana" w:hAnsi="Verdana"/>
          <w:sz w:val="20"/>
          <w:szCs w:val="20"/>
        </w:rPr>
        <w:t>Freely</w:t>
      </w:r>
      <w:proofErr w:type="spellEnd"/>
      <w:r w:rsidR="00B41176" w:rsidRPr="00BC121E">
        <w:rPr>
          <w:rFonts w:ascii="Verdana" w:hAnsi="Verdana"/>
          <w:sz w:val="20"/>
          <w:szCs w:val="20"/>
        </w:rPr>
        <w:t xml:space="preserve"> için </w:t>
      </w:r>
      <w:r w:rsidR="00BC121E">
        <w:rPr>
          <w:rFonts w:ascii="Verdana" w:hAnsi="Verdana"/>
          <w:sz w:val="20"/>
          <w:szCs w:val="20"/>
        </w:rPr>
        <w:t>yapılan</w:t>
      </w:r>
      <w:r w:rsidR="00B41176" w:rsidRPr="00BC121E">
        <w:rPr>
          <w:rFonts w:ascii="Verdana" w:hAnsi="Verdana"/>
          <w:sz w:val="20"/>
          <w:szCs w:val="20"/>
        </w:rPr>
        <w:t xml:space="preserve"> anma törenini aktarıyor. Püren </w:t>
      </w:r>
      <w:proofErr w:type="spellStart"/>
      <w:r w:rsidR="00B41176" w:rsidRPr="00BC121E">
        <w:rPr>
          <w:rFonts w:ascii="Verdana" w:hAnsi="Verdana"/>
          <w:sz w:val="20"/>
          <w:szCs w:val="20"/>
        </w:rPr>
        <w:t>Mutlutürk</w:t>
      </w:r>
      <w:proofErr w:type="spellEnd"/>
      <w:r w:rsidR="004529FF">
        <w:rPr>
          <w:rFonts w:ascii="Verdana" w:hAnsi="Verdana"/>
          <w:sz w:val="20"/>
          <w:szCs w:val="20"/>
        </w:rPr>
        <w:t xml:space="preserve"> </w:t>
      </w:r>
      <w:r w:rsidR="00787891" w:rsidRPr="00BC121E">
        <w:rPr>
          <w:rFonts w:ascii="Verdana" w:hAnsi="Verdana"/>
          <w:sz w:val="20"/>
          <w:szCs w:val="20"/>
        </w:rPr>
        <w:t xml:space="preserve">Meral, </w:t>
      </w:r>
      <w:r w:rsidR="00B41176" w:rsidRPr="00BC121E">
        <w:rPr>
          <w:rFonts w:ascii="Verdana" w:hAnsi="Verdana"/>
          <w:sz w:val="20"/>
          <w:szCs w:val="20"/>
        </w:rPr>
        <w:t>Prof. Dr. Fatmagül Berktay’ın siyaset bilimi öğrencileri ile yaptığı son dersi özetliyor.</w:t>
      </w:r>
    </w:p>
    <w:p w:rsidR="00B41176" w:rsidRPr="00BC121E" w:rsidRDefault="00B41176" w:rsidP="00BC121E">
      <w:pPr>
        <w:spacing w:line="360" w:lineRule="auto"/>
        <w:contextualSpacing/>
        <w:jc w:val="both"/>
        <w:rPr>
          <w:rFonts w:ascii="Verdana" w:hAnsi="Verdana"/>
          <w:sz w:val="20"/>
          <w:szCs w:val="20"/>
        </w:rPr>
      </w:pPr>
    </w:p>
    <w:p w:rsidR="00BC121E" w:rsidRPr="00612DDE" w:rsidRDefault="00BC121E" w:rsidP="00BC121E">
      <w:pPr>
        <w:spacing w:after="0"/>
        <w:jc w:val="both"/>
        <w:rPr>
          <w:rFonts w:ascii="Verdana" w:hAnsi="Verdana"/>
          <w:b/>
          <w:sz w:val="18"/>
          <w:szCs w:val="24"/>
        </w:rPr>
      </w:pPr>
      <w:r w:rsidRPr="00612DDE">
        <w:rPr>
          <w:rFonts w:ascii="Verdana" w:hAnsi="Verdana"/>
          <w:b/>
          <w:sz w:val="18"/>
          <w:szCs w:val="24"/>
        </w:rPr>
        <w:t>İlgili Kişi:       </w:t>
      </w:r>
    </w:p>
    <w:p w:rsidR="00BC121E" w:rsidRPr="00090202" w:rsidRDefault="00BC121E" w:rsidP="00BC121E">
      <w:pPr>
        <w:spacing w:after="0"/>
        <w:jc w:val="both"/>
        <w:rPr>
          <w:rFonts w:ascii="Verdana" w:hAnsi="Verdana"/>
          <w:sz w:val="18"/>
          <w:szCs w:val="24"/>
        </w:rPr>
      </w:pPr>
      <w:r w:rsidRPr="00090202">
        <w:rPr>
          <w:rFonts w:ascii="Verdana" w:hAnsi="Verdana"/>
          <w:sz w:val="18"/>
          <w:szCs w:val="24"/>
        </w:rPr>
        <w:t>Merve Aydın</w:t>
      </w:r>
    </w:p>
    <w:p w:rsidR="00BC121E" w:rsidRPr="00090202" w:rsidRDefault="00BC121E" w:rsidP="00BC121E">
      <w:pPr>
        <w:spacing w:after="0"/>
        <w:jc w:val="both"/>
        <w:rPr>
          <w:rFonts w:ascii="Verdana" w:hAnsi="Verdana"/>
          <w:sz w:val="18"/>
          <w:szCs w:val="24"/>
        </w:rPr>
      </w:pPr>
      <w:r w:rsidRPr="00090202">
        <w:rPr>
          <w:rFonts w:ascii="Verdana" w:hAnsi="Verdana"/>
          <w:sz w:val="18"/>
          <w:szCs w:val="24"/>
        </w:rPr>
        <w:t xml:space="preserve">Marjinal </w:t>
      </w:r>
      <w:proofErr w:type="spellStart"/>
      <w:r w:rsidRPr="00090202">
        <w:rPr>
          <w:rFonts w:ascii="Verdana" w:hAnsi="Verdana"/>
          <w:sz w:val="18"/>
          <w:szCs w:val="24"/>
        </w:rPr>
        <w:t>PorterNovelli</w:t>
      </w:r>
      <w:proofErr w:type="spellEnd"/>
      <w:r w:rsidRPr="00090202">
        <w:rPr>
          <w:rFonts w:ascii="Verdana" w:hAnsi="Verdana"/>
          <w:sz w:val="18"/>
          <w:szCs w:val="24"/>
        </w:rPr>
        <w:t>              </w:t>
      </w:r>
    </w:p>
    <w:p w:rsidR="00BC121E" w:rsidRPr="00090202" w:rsidRDefault="00191FB7" w:rsidP="00BC121E">
      <w:pPr>
        <w:spacing w:after="0"/>
        <w:jc w:val="both"/>
        <w:rPr>
          <w:rFonts w:ascii="Verdana" w:hAnsi="Verdana"/>
          <w:sz w:val="18"/>
          <w:szCs w:val="24"/>
        </w:rPr>
      </w:pPr>
      <w:hyperlink r:id="rId4" w:tgtFrame="_blank" w:history="1">
        <w:r w:rsidR="00BC121E" w:rsidRPr="00090202">
          <w:rPr>
            <w:rStyle w:val="Kpr"/>
            <w:rFonts w:ascii="Verdana" w:hAnsi="Verdana"/>
            <w:color w:val="auto"/>
            <w:sz w:val="18"/>
            <w:szCs w:val="24"/>
          </w:rPr>
          <w:t>0212 219 29 71</w:t>
        </w:r>
      </w:hyperlink>
    </w:p>
    <w:p w:rsidR="00BC121E" w:rsidRPr="00090202" w:rsidRDefault="00191FB7" w:rsidP="00BC121E">
      <w:pPr>
        <w:spacing w:after="0"/>
        <w:jc w:val="both"/>
        <w:rPr>
          <w:rStyle w:val="Kpr"/>
          <w:rFonts w:ascii="Verdana" w:hAnsi="Verdana"/>
          <w:color w:val="auto"/>
          <w:sz w:val="18"/>
          <w:szCs w:val="24"/>
        </w:rPr>
      </w:pPr>
      <w:hyperlink r:id="rId5" w:history="1">
        <w:r w:rsidR="00BC121E" w:rsidRPr="00090202">
          <w:rPr>
            <w:rStyle w:val="Kpr"/>
            <w:rFonts w:ascii="Verdana" w:hAnsi="Verdana"/>
            <w:sz w:val="18"/>
            <w:szCs w:val="24"/>
          </w:rPr>
          <w:t>mervea@marjinal.com.tr</w:t>
        </w:r>
      </w:hyperlink>
    </w:p>
    <w:p w:rsidR="00BC121E" w:rsidRPr="00090202" w:rsidRDefault="00BC121E" w:rsidP="00BC121E">
      <w:pPr>
        <w:spacing w:line="360" w:lineRule="auto"/>
        <w:jc w:val="both"/>
        <w:rPr>
          <w:rFonts w:ascii="Verdana" w:hAnsi="Verdana"/>
          <w:sz w:val="18"/>
          <w:szCs w:val="24"/>
        </w:rPr>
      </w:pPr>
    </w:p>
    <w:p w:rsidR="00BC121E" w:rsidRPr="00090202" w:rsidRDefault="00191FB7" w:rsidP="00BC121E">
      <w:pPr>
        <w:jc w:val="both"/>
        <w:rPr>
          <w:rFonts w:ascii="Verdana" w:hAnsi="Verdana"/>
          <w:sz w:val="18"/>
          <w:szCs w:val="24"/>
        </w:rPr>
      </w:pPr>
      <w:hyperlink r:id="rId6" w:tooltip="http://www.tarihvakfi.org.tr/" w:history="1">
        <w:r w:rsidR="00BC121E" w:rsidRPr="00612DDE">
          <w:rPr>
            <w:rStyle w:val="Kpr"/>
            <w:rFonts w:ascii="Verdana" w:hAnsi="Verdana"/>
            <w:b/>
            <w:color w:val="auto"/>
            <w:sz w:val="18"/>
            <w:szCs w:val="24"/>
          </w:rPr>
          <w:t>www.tarihvakfi.org.tr</w:t>
        </w:r>
      </w:hyperlink>
      <w:r w:rsidR="00BC121E" w:rsidRPr="00090202">
        <w:rPr>
          <w:rFonts w:ascii="Verdana" w:hAnsi="Verdana"/>
          <w:sz w:val="18"/>
          <w:szCs w:val="24"/>
        </w:rPr>
        <w:b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7" w:tooltip="http://www.tarihvakfi.org.tr/" w:history="1">
        <w:r w:rsidR="00BC121E" w:rsidRPr="00090202">
          <w:rPr>
            <w:rStyle w:val="Kpr"/>
            <w:rFonts w:ascii="Verdana" w:hAnsi="Verdana"/>
            <w:color w:val="auto"/>
            <w:sz w:val="18"/>
            <w:szCs w:val="24"/>
          </w:rPr>
          <w:t>www.tarihvakfi.org.tr</w:t>
        </w:r>
      </w:hyperlink>
      <w:r w:rsidR="00BC121E" w:rsidRPr="00090202">
        <w:rPr>
          <w:rFonts w:ascii="Verdana" w:hAnsi="Verdana"/>
          <w:sz w:val="18"/>
          <w:szCs w:val="24"/>
        </w:rPr>
        <w:t xml:space="preserve"> adresini ziyaret edebilirsiniz.</w:t>
      </w:r>
    </w:p>
    <w:p w:rsidR="00B41176" w:rsidRPr="00BC121E" w:rsidRDefault="00B41176" w:rsidP="00BC121E">
      <w:pPr>
        <w:spacing w:line="360" w:lineRule="auto"/>
        <w:contextualSpacing/>
        <w:jc w:val="both"/>
        <w:rPr>
          <w:rFonts w:ascii="Verdana" w:hAnsi="Verdana"/>
          <w:sz w:val="20"/>
          <w:szCs w:val="20"/>
        </w:rPr>
      </w:pPr>
    </w:p>
    <w:p w:rsidR="00B41176" w:rsidRPr="00BC121E" w:rsidRDefault="00B41176" w:rsidP="00BC121E">
      <w:pPr>
        <w:spacing w:line="360" w:lineRule="auto"/>
        <w:contextualSpacing/>
        <w:jc w:val="both"/>
        <w:rPr>
          <w:rFonts w:ascii="Verdana" w:hAnsi="Verdana" w:cs="Times New Roman"/>
          <w:sz w:val="20"/>
          <w:szCs w:val="20"/>
        </w:rPr>
      </w:pPr>
    </w:p>
    <w:sectPr w:rsidR="00B41176" w:rsidRPr="00BC121E" w:rsidSect="00C53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C1"/>
    <w:rsid w:val="000A337E"/>
    <w:rsid w:val="00106AA7"/>
    <w:rsid w:val="00191FB7"/>
    <w:rsid w:val="004312B5"/>
    <w:rsid w:val="004529FF"/>
    <w:rsid w:val="005F77C1"/>
    <w:rsid w:val="00787891"/>
    <w:rsid w:val="009C0FC3"/>
    <w:rsid w:val="00B41176"/>
    <w:rsid w:val="00B802CE"/>
    <w:rsid w:val="00BC121E"/>
    <w:rsid w:val="00C43993"/>
    <w:rsid w:val="00C531C1"/>
    <w:rsid w:val="00D667D3"/>
    <w:rsid w:val="00D82F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C4ECB-E6DF-4453-93BD-61E59BC4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411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rihvakfi.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hvakfi.org.tr/" TargetMode="External"/><Relationship Id="rId5" Type="http://schemas.openxmlformats.org/officeDocument/2006/relationships/hyperlink" Target="mailto:mervea@marjinal.com.tr" TargetMode="External"/><Relationship Id="rId4" Type="http://schemas.openxmlformats.org/officeDocument/2006/relationships/hyperlink" Target="tel:0212%20219%2029%2071"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pc43</dc:creator>
  <cp:keywords/>
  <dc:description/>
  <cp:lastModifiedBy>Merve Aydın</cp:lastModifiedBy>
  <cp:revision>2</cp:revision>
  <dcterms:created xsi:type="dcterms:W3CDTF">2017-06-07T08:52:00Z</dcterms:created>
  <dcterms:modified xsi:type="dcterms:W3CDTF">2017-06-07T08:52:00Z</dcterms:modified>
</cp:coreProperties>
</file>