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8F8B3" w14:textId="77777777" w:rsidR="00C621EE" w:rsidRPr="003D483A" w:rsidRDefault="00C621EE">
      <w:pPr>
        <w:pBdr>
          <w:bottom w:val="single" w:sz="4" w:space="1" w:color="000000"/>
        </w:pBdr>
        <w:tabs>
          <w:tab w:val="left" w:pos="8205"/>
        </w:tabs>
        <w:spacing w:after="0"/>
        <w:rPr>
          <w:rFonts w:ascii="Minion" w:eastAsia="Minion" w:hAnsi="Minion" w:cs="Minion"/>
          <w:b/>
          <w:sz w:val="20"/>
          <w:szCs w:val="20"/>
          <w:lang w:val="tr-TR"/>
        </w:rPr>
      </w:pPr>
    </w:p>
    <w:p w14:paraId="5089CBD6" w14:textId="42BF9F9D" w:rsidR="00C621EE" w:rsidRPr="003D483A" w:rsidRDefault="00A752B0">
      <w:pPr>
        <w:pBdr>
          <w:bottom w:val="single" w:sz="4" w:space="1" w:color="000000"/>
        </w:pBdr>
        <w:tabs>
          <w:tab w:val="left" w:pos="8205"/>
        </w:tabs>
        <w:spacing w:after="0"/>
        <w:rPr>
          <w:rFonts w:ascii="Minion" w:eastAsia="Minion" w:hAnsi="Minion" w:cs="Minion"/>
          <w:b/>
          <w:lang w:val="tr-TR"/>
        </w:rPr>
      </w:pPr>
      <w:r w:rsidRPr="003D483A">
        <w:rPr>
          <w:rFonts w:ascii="Minion" w:eastAsia="Minion" w:hAnsi="Minion" w:cs="Minion"/>
          <w:b/>
          <w:lang w:val="tr-TR"/>
        </w:rPr>
        <w:t xml:space="preserve">Basın Bülteni                                                                                                                                </w:t>
      </w:r>
      <w:r w:rsidR="003D483A" w:rsidRPr="003D483A">
        <w:rPr>
          <w:rFonts w:ascii="Minion" w:eastAsia="Minion" w:hAnsi="Minion" w:cs="Minion"/>
          <w:b/>
          <w:lang w:val="tr-TR"/>
        </w:rPr>
        <w:t>31 Ocak</w:t>
      </w:r>
      <w:r w:rsidRPr="003D483A">
        <w:rPr>
          <w:rFonts w:ascii="Minion" w:eastAsia="Minion" w:hAnsi="Minion" w:cs="Minion"/>
          <w:b/>
          <w:lang w:val="tr-TR"/>
        </w:rPr>
        <w:t xml:space="preserve"> 2022</w:t>
      </w:r>
    </w:p>
    <w:p w14:paraId="515D9E4B" w14:textId="77777777" w:rsidR="00C621EE" w:rsidRPr="003D483A" w:rsidRDefault="00C621EE">
      <w:pPr>
        <w:spacing w:after="0"/>
        <w:jc w:val="center"/>
        <w:rPr>
          <w:rFonts w:ascii="Minion" w:eastAsia="Minion" w:hAnsi="Minion" w:cs="Minion"/>
          <w:b/>
          <w:sz w:val="24"/>
          <w:szCs w:val="24"/>
          <w:lang w:val="tr-TR"/>
        </w:rPr>
      </w:pPr>
    </w:p>
    <w:p w14:paraId="0F8E7D03" w14:textId="77777777" w:rsidR="00C621EE" w:rsidRPr="003D483A" w:rsidRDefault="00A752B0">
      <w:pPr>
        <w:spacing w:after="0" w:line="360" w:lineRule="auto"/>
        <w:jc w:val="center"/>
        <w:rPr>
          <w:rFonts w:ascii="Verdana" w:eastAsia="Verdana" w:hAnsi="Verdana" w:cs="Verdana"/>
          <w:b/>
          <w:sz w:val="28"/>
          <w:szCs w:val="28"/>
          <w:lang w:val="tr-TR"/>
        </w:rPr>
      </w:pPr>
      <w:r w:rsidRPr="003D483A">
        <w:rPr>
          <w:rFonts w:ascii="Verdana" w:eastAsia="Verdana" w:hAnsi="Verdana" w:cs="Verdana"/>
          <w:b/>
          <w:sz w:val="28"/>
          <w:szCs w:val="28"/>
          <w:lang w:val="tr-TR"/>
        </w:rPr>
        <w:t xml:space="preserve">Sağlık hizmetlerinde dijitalleşmede Türk </w:t>
      </w:r>
      <w:proofErr w:type="spellStart"/>
      <w:r w:rsidRPr="003D483A">
        <w:rPr>
          <w:rFonts w:ascii="Verdana" w:eastAsia="Verdana" w:hAnsi="Verdana" w:cs="Verdana"/>
          <w:b/>
          <w:sz w:val="28"/>
          <w:szCs w:val="28"/>
          <w:lang w:val="tr-TR"/>
        </w:rPr>
        <w:t>startuplardan</w:t>
      </w:r>
      <w:proofErr w:type="spellEnd"/>
      <w:r w:rsidRPr="003D483A">
        <w:rPr>
          <w:rFonts w:ascii="Verdana" w:eastAsia="Verdana" w:hAnsi="Verdana" w:cs="Verdana"/>
          <w:b/>
          <w:sz w:val="28"/>
          <w:szCs w:val="28"/>
          <w:lang w:val="tr-TR"/>
        </w:rPr>
        <w:t xml:space="preserve"> gurur verici başarı</w:t>
      </w:r>
    </w:p>
    <w:p w14:paraId="13848CD5" w14:textId="77777777" w:rsidR="00C621EE" w:rsidRPr="003D483A" w:rsidRDefault="00C621EE">
      <w:pPr>
        <w:spacing w:after="0" w:line="360" w:lineRule="auto"/>
        <w:jc w:val="center"/>
        <w:rPr>
          <w:rFonts w:ascii="Verdana" w:eastAsia="Verdana" w:hAnsi="Verdana" w:cs="Verdana"/>
          <w:b/>
          <w:sz w:val="20"/>
          <w:szCs w:val="20"/>
          <w:lang w:val="tr-TR"/>
        </w:rPr>
      </w:pPr>
    </w:p>
    <w:p w14:paraId="5F1B704A" w14:textId="77777777" w:rsidR="00C621EE" w:rsidRPr="003D483A" w:rsidRDefault="00A752B0">
      <w:pPr>
        <w:spacing w:after="0" w:line="360" w:lineRule="auto"/>
        <w:jc w:val="center"/>
        <w:rPr>
          <w:rFonts w:ascii="Verdana" w:eastAsia="Verdana" w:hAnsi="Verdana" w:cs="Verdana"/>
          <w:lang w:val="tr-TR"/>
        </w:rPr>
      </w:pPr>
      <w:r w:rsidRPr="003D483A">
        <w:rPr>
          <w:rFonts w:ascii="Verdana" w:eastAsia="Verdana" w:hAnsi="Verdana" w:cs="Verdana"/>
          <w:b/>
          <w:lang w:val="tr-TR"/>
        </w:rPr>
        <w:t xml:space="preserve">Roche tarafından, Avrupa </w:t>
      </w:r>
      <w:proofErr w:type="spellStart"/>
      <w:r w:rsidRPr="003D483A">
        <w:rPr>
          <w:rFonts w:ascii="Verdana" w:eastAsia="Verdana" w:hAnsi="Verdana" w:cs="Verdana"/>
          <w:b/>
          <w:lang w:val="tr-TR"/>
        </w:rPr>
        <w:t>İnovasyon</w:t>
      </w:r>
      <w:proofErr w:type="spellEnd"/>
      <w:r w:rsidRPr="003D483A">
        <w:rPr>
          <w:rFonts w:ascii="Verdana" w:eastAsia="Verdana" w:hAnsi="Verdana" w:cs="Verdana"/>
          <w:b/>
          <w:lang w:val="tr-TR"/>
        </w:rPr>
        <w:t xml:space="preserve"> ve Teknoloji Enstitüsü (EIT </w:t>
      </w:r>
      <w:proofErr w:type="spellStart"/>
      <w:r w:rsidRPr="003D483A">
        <w:rPr>
          <w:rFonts w:ascii="Verdana" w:eastAsia="Verdana" w:hAnsi="Verdana" w:cs="Verdana"/>
          <w:b/>
          <w:lang w:val="tr-TR"/>
        </w:rPr>
        <w:t>Health</w:t>
      </w:r>
      <w:proofErr w:type="spellEnd"/>
      <w:r w:rsidRPr="003D483A">
        <w:rPr>
          <w:rFonts w:ascii="Verdana" w:eastAsia="Verdana" w:hAnsi="Verdana" w:cs="Verdana"/>
          <w:b/>
          <w:lang w:val="tr-TR"/>
        </w:rPr>
        <w:t xml:space="preserve">) iş birliği ile gerçekleştirilen </w:t>
      </w:r>
      <w:proofErr w:type="spellStart"/>
      <w:r w:rsidRPr="003D483A">
        <w:rPr>
          <w:rFonts w:ascii="Verdana" w:eastAsia="Verdana" w:hAnsi="Verdana" w:cs="Verdana"/>
          <w:b/>
          <w:lang w:val="tr-TR"/>
        </w:rPr>
        <w:t>HealthCare</w:t>
      </w:r>
      <w:proofErr w:type="spellEnd"/>
      <w:r w:rsidRPr="003D483A">
        <w:rPr>
          <w:rFonts w:ascii="Verdana" w:eastAsia="Verdana" w:hAnsi="Verdana" w:cs="Verdana"/>
          <w:b/>
          <w:lang w:val="tr-TR"/>
        </w:rPr>
        <w:t xml:space="preserve"> </w:t>
      </w:r>
      <w:proofErr w:type="spellStart"/>
      <w:r w:rsidRPr="003D483A">
        <w:rPr>
          <w:rFonts w:ascii="Verdana" w:eastAsia="Verdana" w:hAnsi="Verdana" w:cs="Verdana"/>
          <w:b/>
          <w:lang w:val="tr-TR"/>
        </w:rPr>
        <w:t>Lab</w:t>
      </w:r>
      <w:proofErr w:type="spellEnd"/>
      <w:r w:rsidRPr="003D483A">
        <w:rPr>
          <w:rFonts w:ascii="Verdana" w:eastAsia="Verdana" w:hAnsi="Verdana" w:cs="Verdana"/>
          <w:b/>
          <w:lang w:val="tr-TR"/>
        </w:rPr>
        <w:t xml:space="preserve"> hızlandırma programı, Avrupa ve Türkiye genelindeki yenilikçi dijital sağlık girişimlerini desteklemeye odaklanıyor. </w:t>
      </w:r>
      <w:proofErr w:type="spellStart"/>
      <w:r w:rsidRPr="003D483A">
        <w:rPr>
          <w:rFonts w:ascii="Verdana" w:eastAsia="Verdana" w:hAnsi="Verdana" w:cs="Verdana"/>
          <w:b/>
          <w:lang w:val="tr-TR"/>
        </w:rPr>
        <w:t>HealthCare</w:t>
      </w:r>
      <w:proofErr w:type="spellEnd"/>
      <w:r w:rsidRPr="003D483A">
        <w:rPr>
          <w:rFonts w:ascii="Verdana" w:eastAsia="Verdana" w:hAnsi="Verdana" w:cs="Verdana"/>
          <w:b/>
          <w:lang w:val="tr-TR"/>
        </w:rPr>
        <w:t xml:space="preserve"> </w:t>
      </w:r>
      <w:proofErr w:type="spellStart"/>
      <w:r w:rsidRPr="003D483A">
        <w:rPr>
          <w:rFonts w:ascii="Verdana" w:eastAsia="Verdana" w:hAnsi="Verdana" w:cs="Verdana"/>
          <w:b/>
          <w:lang w:val="tr-TR"/>
        </w:rPr>
        <w:t>Lab’in</w:t>
      </w:r>
      <w:proofErr w:type="spellEnd"/>
      <w:r w:rsidRPr="003D483A">
        <w:rPr>
          <w:rFonts w:ascii="Verdana" w:eastAsia="Verdana" w:hAnsi="Verdana" w:cs="Verdana"/>
          <w:b/>
          <w:lang w:val="tr-TR"/>
        </w:rPr>
        <w:t xml:space="preserve"> ikinci yılında 9 finalist belirlendi ve finalistler arasında 3 Türk </w:t>
      </w:r>
      <w:proofErr w:type="spellStart"/>
      <w:r w:rsidRPr="003D483A">
        <w:rPr>
          <w:rFonts w:ascii="Verdana" w:eastAsia="Verdana" w:hAnsi="Verdana" w:cs="Verdana"/>
          <w:b/>
          <w:lang w:val="tr-TR"/>
        </w:rPr>
        <w:t>startup</w:t>
      </w:r>
      <w:proofErr w:type="spellEnd"/>
      <w:r w:rsidRPr="003D483A">
        <w:rPr>
          <w:rFonts w:ascii="Verdana" w:eastAsia="Verdana" w:hAnsi="Verdana" w:cs="Verdana"/>
          <w:b/>
          <w:lang w:val="tr-TR"/>
        </w:rPr>
        <w:t xml:space="preserve"> yer aldı.</w:t>
      </w:r>
    </w:p>
    <w:p w14:paraId="3AAFA777" w14:textId="77777777" w:rsidR="00C621EE" w:rsidRPr="003D483A" w:rsidRDefault="00C621EE">
      <w:pPr>
        <w:spacing w:after="0" w:line="360" w:lineRule="auto"/>
        <w:jc w:val="center"/>
        <w:rPr>
          <w:rFonts w:ascii="Verdana" w:eastAsia="Verdana" w:hAnsi="Verdana" w:cs="Verdana"/>
          <w:b/>
          <w:sz w:val="20"/>
          <w:szCs w:val="20"/>
          <w:lang w:val="tr-TR"/>
        </w:rPr>
      </w:pPr>
    </w:p>
    <w:p w14:paraId="7FB85F3C" w14:textId="4ADFCF46" w:rsidR="00C621EE" w:rsidRPr="003D483A" w:rsidRDefault="00A752B0">
      <w:pPr>
        <w:spacing w:after="0" w:line="360" w:lineRule="auto"/>
        <w:jc w:val="both"/>
        <w:rPr>
          <w:rFonts w:ascii="Verdana" w:eastAsia="Verdana" w:hAnsi="Verdana" w:cs="Verdana"/>
          <w:sz w:val="20"/>
          <w:szCs w:val="20"/>
          <w:lang w:val="tr-TR"/>
        </w:rPr>
      </w:pPr>
      <w:r w:rsidRPr="003D483A">
        <w:rPr>
          <w:rFonts w:ascii="Verdana" w:eastAsia="Verdana" w:hAnsi="Verdana" w:cs="Verdana"/>
          <w:b/>
          <w:sz w:val="20"/>
          <w:szCs w:val="20"/>
          <w:lang w:val="tr-TR"/>
        </w:rPr>
        <w:t xml:space="preserve">İstanbul, </w:t>
      </w:r>
      <w:r w:rsidR="003D483A" w:rsidRPr="003D483A">
        <w:rPr>
          <w:rFonts w:ascii="Verdana" w:eastAsia="Verdana" w:hAnsi="Verdana" w:cs="Verdana"/>
          <w:b/>
          <w:sz w:val="20"/>
          <w:szCs w:val="20"/>
          <w:lang w:val="tr-TR"/>
        </w:rPr>
        <w:t>31 Ocak</w:t>
      </w:r>
      <w:r w:rsidRPr="003D483A">
        <w:rPr>
          <w:rFonts w:ascii="Verdana" w:eastAsia="Verdana" w:hAnsi="Verdana" w:cs="Verdana"/>
          <w:b/>
          <w:sz w:val="20"/>
          <w:szCs w:val="20"/>
          <w:lang w:val="tr-TR"/>
        </w:rPr>
        <w:t xml:space="preserve"> 2022 – </w:t>
      </w:r>
      <w:r w:rsidRPr="003D483A">
        <w:rPr>
          <w:rFonts w:ascii="Verdana" w:eastAsia="Verdana" w:hAnsi="Verdana" w:cs="Verdana"/>
          <w:sz w:val="20"/>
          <w:szCs w:val="20"/>
          <w:lang w:val="tr-TR"/>
        </w:rPr>
        <w:t xml:space="preserve">Sağlık sektörünün son yıllarda dijitalleşme, yapay zekâ ve </w:t>
      </w:r>
      <w:proofErr w:type="spellStart"/>
      <w:r w:rsidRPr="003D483A">
        <w:rPr>
          <w:rFonts w:ascii="Verdana" w:eastAsia="Verdana" w:hAnsi="Verdana" w:cs="Verdana"/>
          <w:sz w:val="20"/>
          <w:szCs w:val="20"/>
          <w:lang w:val="tr-TR"/>
        </w:rPr>
        <w:t>teletıp</w:t>
      </w:r>
      <w:proofErr w:type="spellEnd"/>
      <w:r w:rsidRPr="003D483A">
        <w:rPr>
          <w:rFonts w:ascii="Verdana" w:eastAsia="Verdana" w:hAnsi="Verdana" w:cs="Verdana"/>
          <w:sz w:val="20"/>
          <w:szCs w:val="20"/>
          <w:lang w:val="tr-TR"/>
        </w:rPr>
        <w:t xml:space="preserve"> dönüşümüyle birlikte, yenilikçi çözümlerin geliştirilmesini sağlamak üzere Roche tarafından Avrupa </w:t>
      </w:r>
      <w:proofErr w:type="spellStart"/>
      <w:r w:rsidRPr="003D483A">
        <w:rPr>
          <w:rFonts w:ascii="Verdana" w:eastAsia="Verdana" w:hAnsi="Verdana" w:cs="Verdana"/>
          <w:sz w:val="20"/>
          <w:szCs w:val="20"/>
          <w:lang w:val="tr-TR"/>
        </w:rPr>
        <w:t>İnovasyon</w:t>
      </w:r>
      <w:proofErr w:type="spellEnd"/>
      <w:r w:rsidRPr="003D483A">
        <w:rPr>
          <w:rFonts w:ascii="Verdana" w:eastAsia="Verdana" w:hAnsi="Verdana" w:cs="Verdana"/>
          <w:sz w:val="20"/>
          <w:szCs w:val="20"/>
          <w:lang w:val="tr-TR"/>
        </w:rPr>
        <w:t xml:space="preserve"> ve Teknoloji Enstitüsü (EIT </w:t>
      </w:r>
      <w:proofErr w:type="spellStart"/>
      <w:r w:rsidRPr="003D483A">
        <w:rPr>
          <w:rFonts w:ascii="Verdana" w:eastAsia="Verdana" w:hAnsi="Verdana" w:cs="Verdana"/>
          <w:sz w:val="20"/>
          <w:szCs w:val="20"/>
          <w:lang w:val="tr-TR"/>
        </w:rPr>
        <w:t>Health</w:t>
      </w:r>
      <w:proofErr w:type="spellEnd"/>
      <w:r w:rsidRPr="003D483A">
        <w:rPr>
          <w:rFonts w:ascii="Verdana" w:eastAsia="Verdana" w:hAnsi="Verdana" w:cs="Verdana"/>
          <w:sz w:val="20"/>
          <w:szCs w:val="20"/>
          <w:lang w:val="tr-TR"/>
        </w:rPr>
        <w:t xml:space="preserve">) iş birliğiyle başlatılan </w:t>
      </w:r>
      <w:proofErr w:type="spellStart"/>
      <w:r w:rsidRPr="003D483A">
        <w:rPr>
          <w:rFonts w:ascii="Verdana" w:eastAsia="Verdana" w:hAnsi="Verdana" w:cs="Verdana"/>
          <w:sz w:val="20"/>
          <w:szCs w:val="20"/>
          <w:lang w:val="tr-TR"/>
        </w:rPr>
        <w:t>HealthCare</w:t>
      </w:r>
      <w:proofErr w:type="spellEnd"/>
      <w:r w:rsidRPr="003D483A">
        <w:rPr>
          <w:rFonts w:ascii="Verdana" w:eastAsia="Verdana" w:hAnsi="Verdana" w:cs="Verdana"/>
          <w:sz w:val="20"/>
          <w:szCs w:val="20"/>
          <w:lang w:val="tr-TR"/>
        </w:rPr>
        <w:t xml:space="preserve"> </w:t>
      </w:r>
      <w:proofErr w:type="spellStart"/>
      <w:r w:rsidRPr="003D483A">
        <w:rPr>
          <w:rFonts w:ascii="Verdana" w:eastAsia="Verdana" w:hAnsi="Verdana" w:cs="Verdana"/>
          <w:sz w:val="20"/>
          <w:szCs w:val="20"/>
          <w:lang w:val="tr-TR"/>
        </w:rPr>
        <w:t>Lab</w:t>
      </w:r>
      <w:proofErr w:type="spellEnd"/>
      <w:r w:rsidRPr="003D483A">
        <w:rPr>
          <w:rFonts w:ascii="Verdana" w:eastAsia="Verdana" w:hAnsi="Verdana" w:cs="Verdana"/>
          <w:sz w:val="20"/>
          <w:szCs w:val="20"/>
          <w:lang w:val="tr-TR"/>
        </w:rPr>
        <w:t xml:space="preserve"> hızlandırma programı, finalistlerini belirledi. 16 Avrupa ülkesini kapsayan program kapsamında belirlenen 9 finalist arasında 3 Türk </w:t>
      </w:r>
      <w:proofErr w:type="spellStart"/>
      <w:r w:rsidRPr="003D483A">
        <w:rPr>
          <w:rFonts w:ascii="Verdana" w:eastAsia="Verdana" w:hAnsi="Verdana" w:cs="Verdana"/>
          <w:sz w:val="20"/>
          <w:szCs w:val="20"/>
          <w:lang w:val="tr-TR"/>
        </w:rPr>
        <w:t>startup</w:t>
      </w:r>
      <w:proofErr w:type="spellEnd"/>
      <w:r w:rsidRPr="003D483A">
        <w:rPr>
          <w:rFonts w:ascii="Verdana" w:eastAsia="Verdana" w:hAnsi="Verdana" w:cs="Verdana"/>
          <w:sz w:val="20"/>
          <w:szCs w:val="20"/>
          <w:lang w:val="tr-TR"/>
        </w:rPr>
        <w:t xml:space="preserve"> yer aldı.</w:t>
      </w:r>
    </w:p>
    <w:p w14:paraId="5F2A8D49" w14:textId="77777777" w:rsidR="00C621EE" w:rsidRPr="003D483A" w:rsidRDefault="00C621EE">
      <w:pPr>
        <w:spacing w:after="0" w:line="360" w:lineRule="auto"/>
        <w:jc w:val="both"/>
        <w:rPr>
          <w:rFonts w:ascii="Verdana" w:eastAsia="Verdana" w:hAnsi="Verdana" w:cs="Verdana"/>
          <w:sz w:val="20"/>
          <w:szCs w:val="20"/>
          <w:lang w:val="tr-TR"/>
        </w:rPr>
      </w:pPr>
    </w:p>
    <w:p w14:paraId="7E7B1989" w14:textId="77777777" w:rsidR="00C621EE" w:rsidRPr="003D483A" w:rsidRDefault="00A752B0">
      <w:pPr>
        <w:spacing w:after="0" w:line="360" w:lineRule="auto"/>
        <w:jc w:val="both"/>
        <w:rPr>
          <w:rFonts w:ascii="Verdana" w:eastAsia="Verdana" w:hAnsi="Verdana" w:cs="Verdana"/>
          <w:b/>
          <w:sz w:val="20"/>
          <w:szCs w:val="20"/>
          <w:lang w:val="tr-TR"/>
        </w:rPr>
      </w:pPr>
      <w:proofErr w:type="spellStart"/>
      <w:r w:rsidRPr="003D483A">
        <w:rPr>
          <w:rFonts w:ascii="Verdana" w:eastAsia="Verdana" w:hAnsi="Verdana" w:cs="Verdana"/>
          <w:b/>
          <w:sz w:val="20"/>
          <w:szCs w:val="20"/>
          <w:lang w:val="tr-TR"/>
        </w:rPr>
        <w:t>HealthCare</w:t>
      </w:r>
      <w:proofErr w:type="spellEnd"/>
      <w:r w:rsidRPr="003D483A">
        <w:rPr>
          <w:rFonts w:ascii="Verdana" w:eastAsia="Verdana" w:hAnsi="Verdana" w:cs="Verdana"/>
          <w:b/>
          <w:sz w:val="20"/>
          <w:szCs w:val="20"/>
          <w:lang w:val="tr-TR"/>
        </w:rPr>
        <w:t xml:space="preserve"> </w:t>
      </w:r>
      <w:proofErr w:type="spellStart"/>
      <w:r w:rsidRPr="003D483A">
        <w:rPr>
          <w:rFonts w:ascii="Verdana" w:eastAsia="Verdana" w:hAnsi="Verdana" w:cs="Verdana"/>
          <w:b/>
          <w:sz w:val="20"/>
          <w:szCs w:val="20"/>
          <w:lang w:val="tr-TR"/>
        </w:rPr>
        <w:t>Lab</w:t>
      </w:r>
      <w:proofErr w:type="spellEnd"/>
      <w:r w:rsidRPr="003D483A">
        <w:rPr>
          <w:rFonts w:ascii="Verdana" w:eastAsia="Verdana" w:hAnsi="Verdana" w:cs="Verdana"/>
          <w:b/>
          <w:sz w:val="20"/>
          <w:szCs w:val="20"/>
          <w:lang w:val="tr-TR"/>
        </w:rPr>
        <w:t xml:space="preserve"> hızlandırma programı </w:t>
      </w:r>
      <w:proofErr w:type="spellStart"/>
      <w:r w:rsidRPr="003D483A">
        <w:rPr>
          <w:rFonts w:ascii="Verdana" w:eastAsia="Verdana" w:hAnsi="Verdana" w:cs="Verdana"/>
          <w:b/>
          <w:sz w:val="20"/>
          <w:szCs w:val="20"/>
          <w:lang w:val="tr-TR"/>
        </w:rPr>
        <w:t>startuplara</w:t>
      </w:r>
      <w:proofErr w:type="spellEnd"/>
      <w:r w:rsidRPr="003D483A">
        <w:rPr>
          <w:rFonts w:ascii="Verdana" w:eastAsia="Verdana" w:hAnsi="Verdana" w:cs="Verdana"/>
          <w:b/>
          <w:sz w:val="20"/>
          <w:szCs w:val="20"/>
          <w:lang w:val="tr-TR"/>
        </w:rPr>
        <w:t xml:space="preserve"> güç verecek</w:t>
      </w:r>
    </w:p>
    <w:p w14:paraId="538F8BD0" w14:textId="77777777" w:rsidR="00C621EE" w:rsidRPr="003D483A" w:rsidRDefault="00A752B0">
      <w:pPr>
        <w:spacing w:after="0" w:line="360" w:lineRule="auto"/>
        <w:jc w:val="both"/>
        <w:rPr>
          <w:rFonts w:ascii="Verdana" w:eastAsia="Verdana" w:hAnsi="Verdana" w:cs="Verdana"/>
          <w:sz w:val="20"/>
          <w:szCs w:val="20"/>
          <w:lang w:val="tr-TR"/>
        </w:rPr>
      </w:pPr>
      <w:r w:rsidRPr="003D483A">
        <w:rPr>
          <w:rFonts w:ascii="Verdana" w:eastAsia="Verdana" w:hAnsi="Verdana" w:cs="Verdana"/>
          <w:sz w:val="20"/>
          <w:szCs w:val="20"/>
          <w:lang w:val="tr-TR"/>
        </w:rPr>
        <w:t xml:space="preserve">10 ülkedeki Roche şirketleri ve EIT </w:t>
      </w:r>
      <w:proofErr w:type="spellStart"/>
      <w:r w:rsidRPr="003D483A">
        <w:rPr>
          <w:rFonts w:ascii="Verdana" w:eastAsia="Verdana" w:hAnsi="Verdana" w:cs="Verdana"/>
          <w:sz w:val="20"/>
          <w:szCs w:val="20"/>
          <w:lang w:val="tr-TR"/>
        </w:rPr>
        <w:t>Health</w:t>
      </w:r>
      <w:proofErr w:type="spellEnd"/>
      <w:r w:rsidRPr="003D483A">
        <w:rPr>
          <w:rFonts w:ascii="Verdana" w:eastAsia="Verdana" w:hAnsi="Verdana" w:cs="Verdana"/>
          <w:sz w:val="20"/>
          <w:szCs w:val="20"/>
          <w:lang w:val="tr-TR"/>
        </w:rPr>
        <w:t xml:space="preserve"> beraberliğinde yürütülen </w:t>
      </w:r>
      <w:proofErr w:type="spellStart"/>
      <w:r w:rsidRPr="003D483A">
        <w:rPr>
          <w:rFonts w:ascii="Verdana" w:eastAsia="Verdana" w:hAnsi="Verdana" w:cs="Verdana"/>
          <w:sz w:val="20"/>
          <w:szCs w:val="20"/>
          <w:lang w:val="tr-TR"/>
        </w:rPr>
        <w:t>HealthCare</w:t>
      </w:r>
      <w:proofErr w:type="spellEnd"/>
      <w:r w:rsidRPr="003D483A">
        <w:rPr>
          <w:rFonts w:ascii="Verdana" w:eastAsia="Verdana" w:hAnsi="Verdana" w:cs="Verdana"/>
          <w:sz w:val="20"/>
          <w:szCs w:val="20"/>
          <w:lang w:val="tr-TR"/>
        </w:rPr>
        <w:t xml:space="preserve"> Lab hızlandırma programı, dijital sağlık </w:t>
      </w:r>
      <w:proofErr w:type="spellStart"/>
      <w:r w:rsidRPr="003D483A">
        <w:rPr>
          <w:rFonts w:ascii="Verdana" w:eastAsia="Verdana" w:hAnsi="Verdana" w:cs="Verdana"/>
          <w:sz w:val="20"/>
          <w:szCs w:val="20"/>
          <w:lang w:val="tr-TR"/>
        </w:rPr>
        <w:t>startuplarının</w:t>
      </w:r>
      <w:proofErr w:type="spellEnd"/>
      <w:r w:rsidRPr="003D483A">
        <w:rPr>
          <w:rFonts w:ascii="Verdana" w:eastAsia="Verdana" w:hAnsi="Verdana" w:cs="Verdana"/>
          <w:sz w:val="20"/>
          <w:szCs w:val="20"/>
          <w:lang w:val="tr-TR"/>
        </w:rPr>
        <w:t xml:space="preserve"> geleceğin büyük girişimlerine dönüşebilmesini sağlamak misyonuyla başlatılmış uluslararası bir program olarak faaliyetlerini sürdürüyor. Türkiye'de girişimcilik ekosistemini geliştirmek ve gençlere ilham vermek üzere 2014 yılında kurulan Türkiye Girişimcilik Vakfı ise programın Türkiye’deki lokal partneri. Kasım ayında aday başvurularını alan programda, yaklaşık üçte bir oranla en yüksek katılım Türkiye’den gelmişti. Yoğun ve titizlikle gerçekleştirilen bir seçim süreci ardından programa dahil edilen girişimciler belirlendi ve bu kapsamda 3’ü Türkiye’den olmak üzere programa 9 girişimci seçildi. </w:t>
      </w:r>
    </w:p>
    <w:p w14:paraId="44F38BE5" w14:textId="77777777" w:rsidR="00C621EE" w:rsidRPr="003D483A" w:rsidRDefault="00C621EE">
      <w:pPr>
        <w:spacing w:after="0" w:line="360" w:lineRule="auto"/>
        <w:jc w:val="both"/>
        <w:rPr>
          <w:rFonts w:ascii="Verdana" w:eastAsia="Verdana" w:hAnsi="Verdana" w:cs="Verdana"/>
          <w:sz w:val="20"/>
          <w:szCs w:val="20"/>
          <w:lang w:val="tr-TR"/>
        </w:rPr>
      </w:pPr>
    </w:p>
    <w:p w14:paraId="4E4AA828" w14:textId="77777777" w:rsidR="00C621EE" w:rsidRPr="003D483A" w:rsidRDefault="00A752B0">
      <w:pPr>
        <w:spacing w:after="0" w:line="360" w:lineRule="auto"/>
        <w:jc w:val="both"/>
        <w:rPr>
          <w:rFonts w:ascii="Verdana" w:eastAsia="Verdana" w:hAnsi="Verdana" w:cs="Verdana"/>
          <w:sz w:val="20"/>
          <w:szCs w:val="20"/>
          <w:lang w:val="tr-TR"/>
        </w:rPr>
      </w:pPr>
      <w:r w:rsidRPr="003D483A">
        <w:rPr>
          <w:rFonts w:ascii="Verdana" w:eastAsia="Verdana" w:hAnsi="Verdana" w:cs="Verdana"/>
          <w:sz w:val="20"/>
          <w:szCs w:val="20"/>
          <w:lang w:val="tr-TR"/>
        </w:rPr>
        <w:t xml:space="preserve">Hassasiyetle seçilen bu 9 girişim, önümüzdeki 3 ay boyunca uzman </w:t>
      </w:r>
      <w:proofErr w:type="spellStart"/>
      <w:r w:rsidRPr="003D483A">
        <w:rPr>
          <w:rFonts w:ascii="Verdana" w:eastAsia="Verdana" w:hAnsi="Verdana" w:cs="Verdana"/>
          <w:sz w:val="20"/>
          <w:szCs w:val="20"/>
          <w:lang w:val="tr-TR"/>
        </w:rPr>
        <w:t>mentorluğu</w:t>
      </w:r>
      <w:proofErr w:type="spellEnd"/>
      <w:r w:rsidRPr="003D483A">
        <w:rPr>
          <w:rFonts w:ascii="Verdana" w:eastAsia="Verdana" w:hAnsi="Verdana" w:cs="Verdana"/>
          <w:sz w:val="20"/>
          <w:szCs w:val="20"/>
          <w:lang w:val="tr-TR"/>
        </w:rPr>
        <w:t xml:space="preserve"> ve koçluğu alacaklar. Nisan ayında ise kısa listeye kalan girişimler arasından 3 </w:t>
      </w:r>
      <w:proofErr w:type="spellStart"/>
      <w:r w:rsidRPr="003D483A">
        <w:rPr>
          <w:rFonts w:ascii="Verdana" w:eastAsia="Verdana" w:hAnsi="Verdana" w:cs="Verdana"/>
          <w:sz w:val="20"/>
          <w:szCs w:val="20"/>
          <w:lang w:val="tr-TR"/>
        </w:rPr>
        <w:t>startup</w:t>
      </w:r>
      <w:proofErr w:type="spellEnd"/>
      <w:r w:rsidRPr="003D483A">
        <w:rPr>
          <w:rFonts w:ascii="Verdana" w:eastAsia="Verdana" w:hAnsi="Verdana" w:cs="Verdana"/>
          <w:sz w:val="20"/>
          <w:szCs w:val="20"/>
          <w:lang w:val="tr-TR"/>
        </w:rPr>
        <w:t xml:space="preserve">, sektördeki zorlukları ele alma noktasında potansiyelleri değerlendirildikten sonra kazanan olarak ilan edilecekler. Kazananlar hem </w:t>
      </w:r>
      <w:proofErr w:type="spellStart"/>
      <w:r w:rsidRPr="003D483A">
        <w:rPr>
          <w:rFonts w:ascii="Verdana" w:eastAsia="Verdana" w:hAnsi="Verdana" w:cs="Verdana"/>
          <w:sz w:val="20"/>
          <w:szCs w:val="20"/>
          <w:lang w:val="tr-TR"/>
        </w:rPr>
        <w:t>Roche’daki</w:t>
      </w:r>
      <w:proofErr w:type="spellEnd"/>
      <w:r w:rsidRPr="003D483A">
        <w:rPr>
          <w:rFonts w:ascii="Verdana" w:eastAsia="Verdana" w:hAnsi="Verdana" w:cs="Verdana"/>
          <w:sz w:val="20"/>
          <w:szCs w:val="20"/>
          <w:lang w:val="tr-TR"/>
        </w:rPr>
        <w:t xml:space="preserve"> </w:t>
      </w:r>
      <w:proofErr w:type="spellStart"/>
      <w:r w:rsidRPr="003D483A">
        <w:rPr>
          <w:rFonts w:ascii="Verdana" w:eastAsia="Verdana" w:hAnsi="Verdana" w:cs="Verdana"/>
          <w:sz w:val="20"/>
          <w:szCs w:val="20"/>
          <w:lang w:val="tr-TR"/>
        </w:rPr>
        <w:t>mentorluk</w:t>
      </w:r>
      <w:proofErr w:type="spellEnd"/>
      <w:r w:rsidRPr="003D483A">
        <w:rPr>
          <w:rFonts w:ascii="Verdana" w:eastAsia="Verdana" w:hAnsi="Verdana" w:cs="Verdana"/>
          <w:sz w:val="20"/>
          <w:szCs w:val="20"/>
          <w:lang w:val="tr-TR"/>
        </w:rPr>
        <w:t xml:space="preserve"> programlarına devam edebilecek hem de </w:t>
      </w:r>
      <w:proofErr w:type="spellStart"/>
      <w:r w:rsidRPr="003D483A">
        <w:rPr>
          <w:rFonts w:ascii="Verdana" w:eastAsia="Verdana" w:hAnsi="Verdana" w:cs="Verdana"/>
          <w:sz w:val="20"/>
          <w:szCs w:val="20"/>
          <w:lang w:val="tr-TR"/>
        </w:rPr>
        <w:t>HealthCare</w:t>
      </w:r>
      <w:proofErr w:type="spellEnd"/>
      <w:r w:rsidRPr="003D483A">
        <w:rPr>
          <w:rFonts w:ascii="Verdana" w:eastAsia="Verdana" w:hAnsi="Verdana" w:cs="Verdana"/>
          <w:sz w:val="20"/>
          <w:szCs w:val="20"/>
          <w:lang w:val="tr-TR"/>
        </w:rPr>
        <w:t xml:space="preserve"> </w:t>
      </w:r>
      <w:proofErr w:type="spellStart"/>
      <w:r w:rsidRPr="003D483A">
        <w:rPr>
          <w:rFonts w:ascii="Verdana" w:eastAsia="Verdana" w:hAnsi="Verdana" w:cs="Verdana"/>
          <w:sz w:val="20"/>
          <w:szCs w:val="20"/>
          <w:lang w:val="tr-TR"/>
        </w:rPr>
        <w:t>Lab’in</w:t>
      </w:r>
      <w:proofErr w:type="spellEnd"/>
      <w:r w:rsidRPr="003D483A">
        <w:rPr>
          <w:rFonts w:ascii="Verdana" w:eastAsia="Verdana" w:hAnsi="Verdana" w:cs="Verdana"/>
          <w:sz w:val="20"/>
          <w:szCs w:val="20"/>
          <w:lang w:val="tr-TR"/>
        </w:rPr>
        <w:t xml:space="preserve"> kurucularıyla bir araya gelebilecekler. Program kapsamında kazanan 3 </w:t>
      </w:r>
      <w:proofErr w:type="spellStart"/>
      <w:r w:rsidRPr="003D483A">
        <w:rPr>
          <w:rFonts w:ascii="Verdana" w:eastAsia="Verdana" w:hAnsi="Verdana" w:cs="Verdana"/>
          <w:sz w:val="20"/>
          <w:szCs w:val="20"/>
          <w:lang w:val="tr-TR"/>
        </w:rPr>
        <w:t>startup</w:t>
      </w:r>
      <w:proofErr w:type="spellEnd"/>
      <w:r w:rsidRPr="003D483A">
        <w:rPr>
          <w:rFonts w:ascii="Verdana" w:eastAsia="Verdana" w:hAnsi="Verdana" w:cs="Verdana"/>
          <w:sz w:val="20"/>
          <w:szCs w:val="20"/>
          <w:lang w:val="tr-TR"/>
        </w:rPr>
        <w:t xml:space="preserve"> ayrıca 10 bin Avro tutarında hibe desteği alacak ve ileriye dönük olarak Roche ile beraber çalışma fırsatına sahip olabilecek.</w:t>
      </w:r>
    </w:p>
    <w:p w14:paraId="2121E9D0" w14:textId="77777777" w:rsidR="00C621EE" w:rsidRPr="003D483A" w:rsidRDefault="00C621EE">
      <w:pPr>
        <w:spacing w:after="0" w:line="360" w:lineRule="auto"/>
        <w:jc w:val="both"/>
        <w:rPr>
          <w:rFonts w:ascii="Verdana" w:eastAsia="Verdana" w:hAnsi="Verdana" w:cs="Verdana"/>
          <w:sz w:val="20"/>
          <w:szCs w:val="20"/>
          <w:lang w:val="tr-TR"/>
        </w:rPr>
      </w:pPr>
    </w:p>
    <w:p w14:paraId="2D139DE4" w14:textId="77777777" w:rsidR="00C621EE" w:rsidRPr="003D483A" w:rsidRDefault="00A752B0">
      <w:pPr>
        <w:spacing w:after="0" w:line="360" w:lineRule="auto"/>
        <w:jc w:val="both"/>
        <w:rPr>
          <w:rFonts w:ascii="Verdana" w:eastAsia="Verdana" w:hAnsi="Verdana" w:cs="Verdana"/>
          <w:b/>
          <w:sz w:val="20"/>
          <w:szCs w:val="20"/>
          <w:lang w:val="tr-TR"/>
        </w:rPr>
      </w:pPr>
      <w:r w:rsidRPr="003D483A">
        <w:rPr>
          <w:rFonts w:ascii="Verdana" w:eastAsia="Verdana" w:hAnsi="Verdana" w:cs="Verdana"/>
          <w:b/>
          <w:sz w:val="20"/>
          <w:szCs w:val="20"/>
          <w:lang w:val="tr-TR"/>
        </w:rPr>
        <w:t xml:space="preserve">Sağlık hizmetlerinde dijitalleşmede Türk </w:t>
      </w:r>
      <w:proofErr w:type="spellStart"/>
      <w:r w:rsidRPr="003D483A">
        <w:rPr>
          <w:rFonts w:ascii="Verdana" w:eastAsia="Verdana" w:hAnsi="Verdana" w:cs="Verdana"/>
          <w:b/>
          <w:sz w:val="20"/>
          <w:szCs w:val="20"/>
          <w:lang w:val="tr-TR"/>
        </w:rPr>
        <w:t>startuplardan</w:t>
      </w:r>
      <w:proofErr w:type="spellEnd"/>
      <w:r w:rsidRPr="003D483A">
        <w:rPr>
          <w:rFonts w:ascii="Verdana" w:eastAsia="Verdana" w:hAnsi="Verdana" w:cs="Verdana"/>
          <w:b/>
          <w:sz w:val="20"/>
          <w:szCs w:val="20"/>
          <w:lang w:val="tr-TR"/>
        </w:rPr>
        <w:t xml:space="preserve"> gurur verici başarı</w:t>
      </w:r>
    </w:p>
    <w:p w14:paraId="649CF8AF" w14:textId="77777777" w:rsidR="00C621EE" w:rsidRPr="003D483A" w:rsidRDefault="00A752B0">
      <w:pPr>
        <w:spacing w:after="0" w:line="360" w:lineRule="auto"/>
        <w:jc w:val="both"/>
        <w:rPr>
          <w:rFonts w:ascii="Verdana" w:eastAsia="Verdana" w:hAnsi="Verdana" w:cs="Verdana"/>
          <w:sz w:val="20"/>
          <w:szCs w:val="20"/>
          <w:lang w:val="tr-TR"/>
        </w:rPr>
      </w:pPr>
      <w:r w:rsidRPr="003D483A">
        <w:rPr>
          <w:rFonts w:ascii="Verdana" w:eastAsia="Verdana" w:hAnsi="Verdana" w:cs="Verdana"/>
          <w:sz w:val="20"/>
          <w:szCs w:val="20"/>
          <w:lang w:val="tr-TR"/>
        </w:rPr>
        <w:lastRenderedPageBreak/>
        <w:t xml:space="preserve">Program kapsamında ilk 9’a girmeyi başaran Türk </w:t>
      </w:r>
      <w:proofErr w:type="spellStart"/>
      <w:r w:rsidRPr="003D483A">
        <w:rPr>
          <w:rFonts w:ascii="Verdana" w:eastAsia="Verdana" w:hAnsi="Verdana" w:cs="Verdana"/>
          <w:sz w:val="20"/>
          <w:szCs w:val="20"/>
          <w:lang w:val="tr-TR"/>
        </w:rPr>
        <w:t>startuplar</w:t>
      </w:r>
      <w:proofErr w:type="spellEnd"/>
      <w:r w:rsidRPr="003D483A">
        <w:rPr>
          <w:rFonts w:ascii="Verdana" w:eastAsia="Verdana" w:hAnsi="Verdana" w:cs="Verdana"/>
          <w:sz w:val="20"/>
          <w:szCs w:val="20"/>
          <w:lang w:val="tr-TR"/>
        </w:rPr>
        <w:t xml:space="preserve"> ELM </w:t>
      </w:r>
      <w:proofErr w:type="spellStart"/>
      <w:r w:rsidRPr="003D483A">
        <w:rPr>
          <w:rFonts w:ascii="Verdana" w:eastAsia="Verdana" w:hAnsi="Verdana" w:cs="Verdana"/>
          <w:sz w:val="20"/>
          <w:szCs w:val="20"/>
          <w:lang w:val="tr-TR"/>
        </w:rPr>
        <w:t>Genomic</w:t>
      </w:r>
      <w:proofErr w:type="spellEnd"/>
      <w:r w:rsidRPr="003D483A">
        <w:rPr>
          <w:rFonts w:ascii="Verdana" w:eastAsia="Verdana" w:hAnsi="Verdana" w:cs="Verdana"/>
          <w:sz w:val="20"/>
          <w:szCs w:val="20"/>
          <w:lang w:val="tr-TR"/>
        </w:rPr>
        <w:t xml:space="preserve">, </w:t>
      </w:r>
      <w:proofErr w:type="spellStart"/>
      <w:r w:rsidRPr="003D483A">
        <w:rPr>
          <w:rFonts w:ascii="Verdana" w:eastAsia="Verdana" w:hAnsi="Verdana" w:cs="Verdana"/>
          <w:sz w:val="20"/>
          <w:szCs w:val="20"/>
          <w:lang w:val="tr-TR"/>
        </w:rPr>
        <w:t>Vagustim</w:t>
      </w:r>
      <w:proofErr w:type="spellEnd"/>
      <w:r w:rsidRPr="003D483A">
        <w:rPr>
          <w:rFonts w:ascii="Verdana" w:eastAsia="Verdana" w:hAnsi="Verdana" w:cs="Verdana"/>
          <w:sz w:val="20"/>
          <w:szCs w:val="20"/>
          <w:lang w:val="tr-TR"/>
        </w:rPr>
        <w:t xml:space="preserve"> </w:t>
      </w:r>
      <w:proofErr w:type="spellStart"/>
      <w:r w:rsidRPr="003D483A">
        <w:rPr>
          <w:rFonts w:ascii="Verdana" w:eastAsia="Verdana" w:hAnsi="Verdana" w:cs="Verdana"/>
          <w:sz w:val="20"/>
          <w:szCs w:val="20"/>
          <w:lang w:val="tr-TR"/>
        </w:rPr>
        <w:t>Bioelectronic</w:t>
      </w:r>
      <w:proofErr w:type="spellEnd"/>
      <w:r w:rsidRPr="003D483A">
        <w:rPr>
          <w:rFonts w:ascii="Verdana" w:eastAsia="Verdana" w:hAnsi="Verdana" w:cs="Verdana"/>
          <w:sz w:val="20"/>
          <w:szCs w:val="20"/>
          <w:lang w:val="tr-TR"/>
        </w:rPr>
        <w:t xml:space="preserve"> ve PONS olarak açıklandı.</w:t>
      </w:r>
    </w:p>
    <w:p w14:paraId="74FD4F00" w14:textId="77777777" w:rsidR="00C621EE" w:rsidRPr="003D483A" w:rsidRDefault="00C621EE">
      <w:pPr>
        <w:spacing w:after="0" w:line="360" w:lineRule="auto"/>
        <w:jc w:val="both"/>
        <w:rPr>
          <w:rFonts w:ascii="Verdana" w:eastAsia="Verdana" w:hAnsi="Verdana" w:cs="Verdana"/>
          <w:b/>
          <w:sz w:val="20"/>
          <w:szCs w:val="20"/>
          <w:lang w:val="tr-TR"/>
        </w:rPr>
      </w:pPr>
    </w:p>
    <w:p w14:paraId="34CCB5C0" w14:textId="77777777" w:rsidR="00C621EE" w:rsidRPr="003D483A" w:rsidRDefault="00A752B0">
      <w:pPr>
        <w:jc w:val="both"/>
        <w:rPr>
          <w:rFonts w:ascii="Verdana" w:eastAsia="Verdana" w:hAnsi="Verdana" w:cs="Verdana"/>
          <w:b/>
          <w:sz w:val="20"/>
          <w:szCs w:val="20"/>
          <w:u w:val="single"/>
          <w:lang w:val="tr-TR"/>
        </w:rPr>
      </w:pPr>
      <w:r w:rsidRPr="003D483A">
        <w:rPr>
          <w:rFonts w:ascii="Verdana" w:eastAsia="Verdana" w:hAnsi="Verdana" w:cs="Verdana"/>
          <w:b/>
          <w:sz w:val="20"/>
          <w:szCs w:val="20"/>
          <w:u w:val="single"/>
          <w:lang w:val="tr-TR"/>
        </w:rPr>
        <w:t xml:space="preserve">ELM </w:t>
      </w:r>
      <w:proofErr w:type="spellStart"/>
      <w:r w:rsidRPr="003D483A">
        <w:rPr>
          <w:rFonts w:ascii="Verdana" w:eastAsia="Verdana" w:hAnsi="Verdana" w:cs="Verdana"/>
          <w:b/>
          <w:sz w:val="20"/>
          <w:szCs w:val="20"/>
          <w:u w:val="single"/>
          <w:lang w:val="tr-TR"/>
        </w:rPr>
        <w:t>Genomic</w:t>
      </w:r>
      <w:proofErr w:type="spellEnd"/>
      <w:r w:rsidRPr="003D483A">
        <w:rPr>
          <w:rFonts w:ascii="Verdana" w:eastAsia="Verdana" w:hAnsi="Verdana" w:cs="Verdana"/>
          <w:b/>
          <w:sz w:val="20"/>
          <w:szCs w:val="20"/>
          <w:u w:val="single"/>
          <w:lang w:val="tr-TR"/>
        </w:rPr>
        <w:t xml:space="preserve"> </w:t>
      </w:r>
    </w:p>
    <w:p w14:paraId="2C655F3E" w14:textId="77777777" w:rsidR="00C621EE" w:rsidRPr="003D483A" w:rsidRDefault="00A752B0">
      <w:pPr>
        <w:spacing w:line="360" w:lineRule="auto"/>
        <w:jc w:val="both"/>
        <w:rPr>
          <w:rFonts w:ascii="Verdana" w:eastAsia="Verdana" w:hAnsi="Verdana" w:cs="Verdana"/>
          <w:sz w:val="20"/>
          <w:szCs w:val="20"/>
          <w:lang w:val="tr-TR"/>
        </w:rPr>
      </w:pPr>
      <w:r w:rsidRPr="003D483A">
        <w:rPr>
          <w:rFonts w:ascii="Verdana" w:eastAsia="Verdana" w:hAnsi="Verdana" w:cs="Verdana"/>
          <w:sz w:val="20"/>
          <w:szCs w:val="20"/>
          <w:lang w:val="tr-TR"/>
        </w:rPr>
        <w:t xml:space="preserve">ELM </w:t>
      </w:r>
      <w:proofErr w:type="spellStart"/>
      <w:r w:rsidRPr="003D483A">
        <w:rPr>
          <w:rFonts w:ascii="Verdana" w:eastAsia="Verdana" w:hAnsi="Verdana" w:cs="Verdana"/>
          <w:sz w:val="20"/>
          <w:szCs w:val="20"/>
          <w:lang w:val="tr-TR"/>
        </w:rPr>
        <w:t>Genomic</w:t>
      </w:r>
      <w:proofErr w:type="spellEnd"/>
      <w:r w:rsidRPr="003D483A">
        <w:rPr>
          <w:rFonts w:ascii="Verdana" w:eastAsia="Verdana" w:hAnsi="Verdana" w:cs="Verdana"/>
          <w:sz w:val="20"/>
          <w:szCs w:val="20"/>
          <w:lang w:val="tr-TR"/>
        </w:rPr>
        <w:t xml:space="preserve">, nadir hastalıkların geri dönüşü olmayan hasarlarını önlemek adına erken tarama ve tanı için </w:t>
      </w:r>
      <w:proofErr w:type="spellStart"/>
      <w:r w:rsidRPr="003D483A">
        <w:rPr>
          <w:rFonts w:ascii="Verdana" w:eastAsia="Verdana" w:hAnsi="Verdana" w:cs="Verdana"/>
          <w:sz w:val="20"/>
          <w:szCs w:val="20"/>
          <w:lang w:val="tr-TR"/>
        </w:rPr>
        <w:t>genomik</w:t>
      </w:r>
      <w:proofErr w:type="spellEnd"/>
      <w:r w:rsidRPr="003D483A">
        <w:rPr>
          <w:rFonts w:ascii="Verdana" w:eastAsia="Verdana" w:hAnsi="Verdana" w:cs="Verdana"/>
          <w:sz w:val="20"/>
          <w:szCs w:val="20"/>
          <w:lang w:val="tr-TR"/>
        </w:rPr>
        <w:t xml:space="preserve"> ürünler geliştiren bir sağlık hizmetleri analitiği girişimidir.</w:t>
      </w:r>
    </w:p>
    <w:p w14:paraId="480394DB" w14:textId="77777777" w:rsidR="00C621EE" w:rsidRPr="003D483A" w:rsidRDefault="00A752B0">
      <w:pPr>
        <w:jc w:val="both"/>
        <w:rPr>
          <w:rFonts w:ascii="Verdana" w:eastAsia="Verdana" w:hAnsi="Verdana" w:cs="Verdana"/>
          <w:b/>
          <w:sz w:val="20"/>
          <w:szCs w:val="20"/>
          <w:u w:val="single"/>
          <w:lang w:val="tr-TR"/>
        </w:rPr>
      </w:pPr>
      <w:proofErr w:type="spellStart"/>
      <w:r w:rsidRPr="003D483A">
        <w:rPr>
          <w:rFonts w:ascii="Verdana" w:eastAsia="Verdana" w:hAnsi="Verdana" w:cs="Verdana"/>
          <w:b/>
          <w:sz w:val="20"/>
          <w:szCs w:val="20"/>
          <w:u w:val="single"/>
          <w:lang w:val="tr-TR"/>
        </w:rPr>
        <w:t>Vagustim</w:t>
      </w:r>
      <w:proofErr w:type="spellEnd"/>
      <w:r w:rsidRPr="003D483A">
        <w:rPr>
          <w:rFonts w:ascii="Verdana" w:eastAsia="Verdana" w:hAnsi="Verdana" w:cs="Verdana"/>
          <w:b/>
          <w:sz w:val="20"/>
          <w:szCs w:val="20"/>
          <w:u w:val="single"/>
          <w:lang w:val="tr-TR"/>
        </w:rPr>
        <w:t xml:space="preserve"> </w:t>
      </w:r>
      <w:proofErr w:type="spellStart"/>
      <w:r w:rsidRPr="003D483A">
        <w:rPr>
          <w:rFonts w:ascii="Verdana" w:eastAsia="Verdana" w:hAnsi="Verdana" w:cs="Verdana"/>
          <w:b/>
          <w:sz w:val="20"/>
          <w:szCs w:val="20"/>
          <w:u w:val="single"/>
          <w:lang w:val="tr-TR"/>
        </w:rPr>
        <w:t>Bioelectronics</w:t>
      </w:r>
      <w:proofErr w:type="spellEnd"/>
      <w:r w:rsidRPr="003D483A">
        <w:rPr>
          <w:rFonts w:ascii="Verdana" w:eastAsia="Verdana" w:hAnsi="Verdana" w:cs="Verdana"/>
          <w:b/>
          <w:sz w:val="20"/>
          <w:szCs w:val="20"/>
          <w:u w:val="single"/>
          <w:lang w:val="tr-TR"/>
        </w:rPr>
        <w:t xml:space="preserve"> </w:t>
      </w:r>
    </w:p>
    <w:p w14:paraId="4C726C66" w14:textId="77777777" w:rsidR="00C621EE" w:rsidRPr="003D483A" w:rsidRDefault="00A752B0">
      <w:pPr>
        <w:spacing w:line="360" w:lineRule="auto"/>
        <w:jc w:val="both"/>
        <w:rPr>
          <w:rFonts w:ascii="Verdana" w:eastAsia="Verdana" w:hAnsi="Verdana" w:cs="Verdana"/>
          <w:sz w:val="20"/>
          <w:szCs w:val="20"/>
          <w:lang w:val="tr-TR"/>
        </w:rPr>
      </w:pPr>
      <w:proofErr w:type="spellStart"/>
      <w:r w:rsidRPr="003D483A">
        <w:rPr>
          <w:rFonts w:ascii="Verdana" w:eastAsia="Verdana" w:hAnsi="Verdana" w:cs="Verdana"/>
          <w:sz w:val="20"/>
          <w:szCs w:val="20"/>
          <w:lang w:val="tr-TR"/>
        </w:rPr>
        <w:t>Vagustim</w:t>
      </w:r>
      <w:proofErr w:type="spellEnd"/>
      <w:r w:rsidRPr="003D483A">
        <w:rPr>
          <w:rFonts w:ascii="Verdana" w:eastAsia="Verdana" w:hAnsi="Verdana" w:cs="Verdana"/>
          <w:sz w:val="20"/>
          <w:szCs w:val="20"/>
          <w:lang w:val="tr-TR"/>
        </w:rPr>
        <w:t xml:space="preserve">, giyilebilir </w:t>
      </w:r>
      <w:proofErr w:type="spellStart"/>
      <w:r w:rsidRPr="003D483A">
        <w:rPr>
          <w:rFonts w:ascii="Verdana" w:eastAsia="Verdana" w:hAnsi="Verdana" w:cs="Verdana"/>
          <w:sz w:val="20"/>
          <w:szCs w:val="20"/>
          <w:lang w:val="tr-TR"/>
        </w:rPr>
        <w:t>nöromodülasyon</w:t>
      </w:r>
      <w:proofErr w:type="spellEnd"/>
      <w:r w:rsidRPr="003D483A">
        <w:rPr>
          <w:rFonts w:ascii="Verdana" w:eastAsia="Verdana" w:hAnsi="Verdana" w:cs="Verdana"/>
          <w:sz w:val="20"/>
          <w:szCs w:val="20"/>
          <w:lang w:val="tr-TR"/>
        </w:rPr>
        <w:t xml:space="preserve"> cihazlarının araştırma ve geliştirmesine odaklanan dijital bir Biyoelektronik Tıp sağlık teknolojisi girişimidir.</w:t>
      </w:r>
    </w:p>
    <w:p w14:paraId="5CB572E6" w14:textId="77777777" w:rsidR="00C621EE" w:rsidRPr="003D483A" w:rsidRDefault="00A752B0">
      <w:pPr>
        <w:jc w:val="both"/>
        <w:rPr>
          <w:rFonts w:ascii="Verdana" w:eastAsia="Verdana" w:hAnsi="Verdana" w:cs="Verdana"/>
          <w:b/>
          <w:sz w:val="20"/>
          <w:szCs w:val="20"/>
          <w:u w:val="single"/>
          <w:lang w:val="tr-TR"/>
        </w:rPr>
      </w:pPr>
      <w:r w:rsidRPr="003D483A">
        <w:rPr>
          <w:rFonts w:ascii="Verdana" w:eastAsia="Verdana" w:hAnsi="Verdana" w:cs="Verdana"/>
          <w:b/>
          <w:sz w:val="20"/>
          <w:szCs w:val="20"/>
          <w:u w:val="single"/>
          <w:lang w:val="tr-TR"/>
        </w:rPr>
        <w:t>PONS</w:t>
      </w:r>
    </w:p>
    <w:p w14:paraId="3805C656" w14:textId="3A39DD70" w:rsidR="00C621EE" w:rsidRPr="003D483A" w:rsidRDefault="00A752B0">
      <w:pPr>
        <w:spacing w:line="360" w:lineRule="auto"/>
        <w:jc w:val="both"/>
        <w:rPr>
          <w:rFonts w:ascii="Verdana" w:eastAsia="Verdana" w:hAnsi="Verdana" w:cs="Verdana"/>
          <w:sz w:val="20"/>
          <w:szCs w:val="20"/>
          <w:lang w:val="tr-TR"/>
        </w:rPr>
      </w:pPr>
      <w:r w:rsidRPr="003D483A">
        <w:rPr>
          <w:rFonts w:ascii="Verdana" w:eastAsia="Verdana" w:hAnsi="Verdana" w:cs="Verdana"/>
          <w:sz w:val="20"/>
          <w:szCs w:val="20"/>
          <w:lang w:val="tr-TR"/>
        </w:rPr>
        <w:t xml:space="preserve">PONS, nihai tüketicilerin ya da eczanelerin kullanabileceği; hastanın doktorundan uzakta olsa dahi tıbbi görüntülemesini ve risk değerlendirmesini mümkün kılan, yapay </w:t>
      </w:r>
      <w:r w:rsidR="003D483A" w:rsidRPr="003D483A">
        <w:rPr>
          <w:rFonts w:ascii="Verdana" w:eastAsia="Verdana" w:hAnsi="Verdana" w:cs="Verdana"/>
          <w:sz w:val="20"/>
          <w:szCs w:val="20"/>
          <w:lang w:val="tr-TR"/>
        </w:rPr>
        <w:t>zekâ</w:t>
      </w:r>
      <w:r w:rsidRPr="003D483A">
        <w:rPr>
          <w:rFonts w:ascii="Verdana" w:eastAsia="Verdana" w:hAnsi="Verdana" w:cs="Verdana"/>
          <w:sz w:val="20"/>
          <w:szCs w:val="20"/>
          <w:lang w:val="tr-TR"/>
        </w:rPr>
        <w:t xml:space="preserve"> ile entegre mobil ultrason teknolojisi geliştiren bir girişimdir.</w:t>
      </w:r>
    </w:p>
    <w:p w14:paraId="60644699" w14:textId="77777777" w:rsidR="003D483A" w:rsidRPr="003D483A" w:rsidRDefault="003D483A">
      <w:pPr>
        <w:spacing w:line="360" w:lineRule="auto"/>
        <w:jc w:val="both"/>
        <w:rPr>
          <w:rFonts w:ascii="Verdana" w:eastAsia="Verdana" w:hAnsi="Verdana" w:cs="Verdana"/>
          <w:sz w:val="20"/>
          <w:szCs w:val="20"/>
          <w:lang w:val="tr-TR"/>
        </w:rPr>
      </w:pPr>
    </w:p>
    <w:p w14:paraId="5096907B" w14:textId="77777777" w:rsidR="00C621EE" w:rsidRPr="003D483A" w:rsidRDefault="00A752B0">
      <w:pPr>
        <w:spacing w:before="240" w:after="240" w:line="360" w:lineRule="auto"/>
        <w:jc w:val="both"/>
        <w:rPr>
          <w:rFonts w:ascii="Verdana" w:eastAsia="Verdana" w:hAnsi="Verdana" w:cs="Verdana"/>
          <w:sz w:val="20"/>
          <w:szCs w:val="20"/>
          <w:lang w:val="tr-TR"/>
        </w:rPr>
      </w:pPr>
      <w:r w:rsidRPr="003D483A">
        <w:rPr>
          <w:rFonts w:ascii="Verdana" w:eastAsia="Verdana" w:hAnsi="Verdana" w:cs="Verdana"/>
          <w:sz w:val="20"/>
          <w:szCs w:val="20"/>
          <w:lang w:val="tr-TR"/>
        </w:rPr>
        <w:t xml:space="preserve">2 Şubat Çarşamba günü saat 19.00'da yapılacak olan çevrimiçi etkinlik ile </w:t>
      </w:r>
      <w:proofErr w:type="spellStart"/>
      <w:r w:rsidRPr="003D483A">
        <w:rPr>
          <w:rFonts w:ascii="Verdana" w:eastAsia="Verdana" w:hAnsi="Verdana" w:cs="Verdana"/>
          <w:sz w:val="20"/>
          <w:szCs w:val="20"/>
          <w:lang w:val="tr-TR"/>
        </w:rPr>
        <w:t>HealthCare</w:t>
      </w:r>
      <w:proofErr w:type="spellEnd"/>
      <w:r w:rsidRPr="003D483A">
        <w:rPr>
          <w:rFonts w:ascii="Verdana" w:eastAsia="Verdana" w:hAnsi="Verdana" w:cs="Verdana"/>
          <w:sz w:val="20"/>
          <w:szCs w:val="20"/>
          <w:lang w:val="tr-TR"/>
        </w:rPr>
        <w:t xml:space="preserve"> </w:t>
      </w:r>
      <w:proofErr w:type="spellStart"/>
      <w:r w:rsidRPr="003D483A">
        <w:rPr>
          <w:rFonts w:ascii="Verdana" w:eastAsia="Verdana" w:hAnsi="Verdana" w:cs="Verdana"/>
          <w:sz w:val="20"/>
          <w:szCs w:val="20"/>
          <w:lang w:val="tr-TR"/>
        </w:rPr>
        <w:t>Lab</w:t>
      </w:r>
      <w:proofErr w:type="spellEnd"/>
      <w:r w:rsidRPr="003D483A">
        <w:rPr>
          <w:rFonts w:ascii="Verdana" w:eastAsia="Verdana" w:hAnsi="Verdana" w:cs="Verdana"/>
          <w:sz w:val="20"/>
          <w:szCs w:val="20"/>
          <w:lang w:val="tr-TR"/>
        </w:rPr>
        <w:t xml:space="preserve"> hızlandırma açılış etkinliği gerçekleşecek ve seçilen </w:t>
      </w:r>
      <w:proofErr w:type="spellStart"/>
      <w:r w:rsidRPr="003D483A">
        <w:rPr>
          <w:rFonts w:ascii="Verdana" w:eastAsia="Verdana" w:hAnsi="Verdana" w:cs="Verdana"/>
          <w:sz w:val="20"/>
          <w:szCs w:val="20"/>
          <w:lang w:val="tr-TR"/>
        </w:rPr>
        <w:t>startuplar</w:t>
      </w:r>
      <w:proofErr w:type="spellEnd"/>
      <w:r w:rsidRPr="003D483A">
        <w:rPr>
          <w:rFonts w:ascii="Verdana" w:eastAsia="Verdana" w:hAnsi="Verdana" w:cs="Verdana"/>
          <w:sz w:val="20"/>
          <w:szCs w:val="20"/>
          <w:lang w:val="tr-TR"/>
        </w:rPr>
        <w:t xml:space="preserve"> ile beraber </w:t>
      </w:r>
      <w:proofErr w:type="spellStart"/>
      <w:r w:rsidRPr="003D483A">
        <w:rPr>
          <w:rFonts w:ascii="Verdana" w:eastAsia="Verdana" w:hAnsi="Verdana" w:cs="Verdana"/>
          <w:sz w:val="20"/>
          <w:szCs w:val="20"/>
          <w:lang w:val="tr-TR"/>
        </w:rPr>
        <w:t>inovasyon</w:t>
      </w:r>
      <w:proofErr w:type="spellEnd"/>
      <w:r w:rsidRPr="003D483A">
        <w:rPr>
          <w:rFonts w:ascii="Verdana" w:eastAsia="Verdana" w:hAnsi="Verdana" w:cs="Verdana"/>
          <w:sz w:val="20"/>
          <w:szCs w:val="20"/>
          <w:lang w:val="tr-TR"/>
        </w:rPr>
        <w:t xml:space="preserve"> ekosisteminin önde gelen konuşmacıları programının ikinci kısmını başlatmak üzere bir araya gelecek. Açılış etkinliği ve </w:t>
      </w:r>
      <w:proofErr w:type="spellStart"/>
      <w:r w:rsidRPr="003D483A">
        <w:rPr>
          <w:rFonts w:ascii="Verdana" w:eastAsia="Verdana" w:hAnsi="Verdana" w:cs="Verdana"/>
          <w:sz w:val="20"/>
          <w:szCs w:val="20"/>
          <w:lang w:val="tr-TR"/>
        </w:rPr>
        <w:t>HealthCare</w:t>
      </w:r>
      <w:proofErr w:type="spellEnd"/>
      <w:r w:rsidRPr="003D483A">
        <w:rPr>
          <w:rFonts w:ascii="Verdana" w:eastAsia="Verdana" w:hAnsi="Verdana" w:cs="Verdana"/>
          <w:sz w:val="20"/>
          <w:szCs w:val="20"/>
          <w:lang w:val="tr-TR"/>
        </w:rPr>
        <w:t xml:space="preserve"> </w:t>
      </w:r>
      <w:proofErr w:type="spellStart"/>
      <w:r w:rsidRPr="003D483A">
        <w:rPr>
          <w:rFonts w:ascii="Verdana" w:eastAsia="Verdana" w:hAnsi="Verdana" w:cs="Verdana"/>
          <w:sz w:val="20"/>
          <w:szCs w:val="20"/>
          <w:lang w:val="tr-TR"/>
        </w:rPr>
        <w:t>Lab</w:t>
      </w:r>
      <w:proofErr w:type="spellEnd"/>
      <w:r w:rsidRPr="003D483A">
        <w:rPr>
          <w:rFonts w:ascii="Verdana" w:eastAsia="Verdana" w:hAnsi="Verdana" w:cs="Verdana"/>
          <w:sz w:val="20"/>
          <w:szCs w:val="20"/>
          <w:lang w:val="tr-TR"/>
        </w:rPr>
        <w:t xml:space="preserve"> hakkında daha fazla bilgiyi </w:t>
      </w:r>
      <w:hyperlink r:id="rId7">
        <w:r w:rsidRPr="003D483A">
          <w:rPr>
            <w:rFonts w:ascii="Verdana" w:eastAsia="Verdana" w:hAnsi="Verdana" w:cs="Verdana"/>
            <w:color w:val="1155CC"/>
            <w:sz w:val="20"/>
            <w:szCs w:val="20"/>
            <w:u w:val="single"/>
            <w:lang w:val="tr-TR"/>
          </w:rPr>
          <w:t>www.healthcarelab.eu</w:t>
        </w:r>
      </w:hyperlink>
      <w:r w:rsidRPr="003D483A">
        <w:rPr>
          <w:rFonts w:ascii="Verdana" w:eastAsia="Verdana" w:hAnsi="Verdana" w:cs="Verdana"/>
          <w:sz w:val="20"/>
          <w:szCs w:val="20"/>
          <w:lang w:val="tr-TR"/>
        </w:rPr>
        <w:t xml:space="preserve"> web sitesinde bulabilirsiniz.</w:t>
      </w:r>
    </w:p>
    <w:p w14:paraId="3B31A436" w14:textId="77777777" w:rsidR="00C621EE" w:rsidRPr="003D483A" w:rsidRDefault="00A752B0">
      <w:pPr>
        <w:pBdr>
          <w:top w:val="nil"/>
          <w:left w:val="nil"/>
          <w:bottom w:val="nil"/>
          <w:right w:val="nil"/>
          <w:between w:val="nil"/>
        </w:pBdr>
        <w:spacing w:after="0"/>
        <w:jc w:val="both"/>
        <w:rPr>
          <w:rFonts w:ascii="Minion" w:eastAsia="Minion" w:hAnsi="Minion" w:cs="Minion"/>
          <w:b/>
          <w:color w:val="000000"/>
          <w:sz w:val="16"/>
          <w:szCs w:val="16"/>
          <w:lang w:val="tr-TR"/>
        </w:rPr>
      </w:pPr>
      <w:r w:rsidRPr="003D483A">
        <w:rPr>
          <w:rFonts w:ascii="Minion" w:eastAsia="Minion" w:hAnsi="Minion" w:cs="Minion"/>
          <w:b/>
          <w:color w:val="000000"/>
          <w:sz w:val="16"/>
          <w:szCs w:val="16"/>
          <w:lang w:val="tr-TR"/>
        </w:rPr>
        <w:t>Roche Hakkında</w:t>
      </w:r>
    </w:p>
    <w:p w14:paraId="7A758A2C" w14:textId="77777777" w:rsidR="00C621EE" w:rsidRPr="003D483A" w:rsidRDefault="00A752B0">
      <w:pPr>
        <w:spacing w:after="0"/>
        <w:jc w:val="both"/>
        <w:rPr>
          <w:rFonts w:ascii="Minion" w:eastAsia="Minion" w:hAnsi="Minion" w:cs="Minion"/>
          <w:sz w:val="16"/>
          <w:szCs w:val="16"/>
          <w:lang w:val="tr-TR"/>
        </w:rPr>
      </w:pPr>
      <w:r w:rsidRPr="003D483A">
        <w:rPr>
          <w:rFonts w:ascii="Minion" w:eastAsia="Minion" w:hAnsi="Minion" w:cs="Minion"/>
          <w:sz w:val="16"/>
          <w:szCs w:val="16"/>
          <w:lang w:val="tr-TR"/>
        </w:rPr>
        <w:t xml:space="preserve">İnsanların yaşamlarını iyileştiren bilimsel ilerlemelere odaklanan Roche, ilaç ve tanı araçları alanında öncü global şirketler arasında yer almaktadır.  Her hastaya doğru tedaviyi en doğru şekilde verme stratejisi, İlaç ve </w:t>
      </w:r>
      <w:proofErr w:type="spellStart"/>
      <w:r w:rsidRPr="003D483A">
        <w:rPr>
          <w:rFonts w:ascii="Minion" w:eastAsia="Minion" w:hAnsi="Minion" w:cs="Minion"/>
          <w:sz w:val="16"/>
          <w:szCs w:val="16"/>
          <w:lang w:val="tr-TR"/>
        </w:rPr>
        <w:t>Diagnostik'in</w:t>
      </w:r>
      <w:proofErr w:type="spellEnd"/>
      <w:r w:rsidRPr="003D483A">
        <w:rPr>
          <w:rFonts w:ascii="Minion" w:eastAsia="Minion" w:hAnsi="Minion" w:cs="Minion"/>
          <w:sz w:val="16"/>
          <w:szCs w:val="16"/>
          <w:lang w:val="tr-TR"/>
        </w:rPr>
        <w:t xml:space="preserve"> gücünü aynı çatı altında toplayan </w:t>
      </w:r>
      <w:proofErr w:type="spellStart"/>
      <w:r w:rsidRPr="003D483A">
        <w:rPr>
          <w:rFonts w:ascii="Minion" w:eastAsia="Minion" w:hAnsi="Minion" w:cs="Minion"/>
          <w:sz w:val="16"/>
          <w:szCs w:val="16"/>
          <w:lang w:val="tr-TR"/>
        </w:rPr>
        <w:t>Roche'u</w:t>
      </w:r>
      <w:proofErr w:type="spellEnd"/>
      <w:r w:rsidRPr="003D483A">
        <w:rPr>
          <w:rFonts w:ascii="Minion" w:eastAsia="Minion" w:hAnsi="Minion" w:cs="Minion"/>
          <w:sz w:val="16"/>
          <w:szCs w:val="16"/>
          <w:lang w:val="tr-TR"/>
        </w:rPr>
        <w:t>, kişiselleştirilmiş sağlık hizmetleri alanında lider haline getirmiştir.</w:t>
      </w:r>
    </w:p>
    <w:p w14:paraId="0A42C308" w14:textId="77777777" w:rsidR="00C621EE" w:rsidRPr="003D483A" w:rsidRDefault="00C621EE">
      <w:pPr>
        <w:spacing w:after="0"/>
        <w:jc w:val="both"/>
        <w:rPr>
          <w:rFonts w:ascii="Minion" w:eastAsia="Minion" w:hAnsi="Minion" w:cs="Minion"/>
          <w:sz w:val="16"/>
          <w:szCs w:val="16"/>
          <w:lang w:val="tr-TR"/>
        </w:rPr>
      </w:pPr>
    </w:p>
    <w:p w14:paraId="3E40C5ED" w14:textId="77777777" w:rsidR="00C621EE" w:rsidRPr="003D483A" w:rsidRDefault="00A752B0">
      <w:pPr>
        <w:spacing w:after="0"/>
        <w:jc w:val="both"/>
        <w:rPr>
          <w:rFonts w:ascii="Minion" w:eastAsia="Minion" w:hAnsi="Minion" w:cs="Minion"/>
          <w:sz w:val="16"/>
          <w:szCs w:val="16"/>
          <w:lang w:val="tr-TR"/>
        </w:rPr>
      </w:pPr>
      <w:r w:rsidRPr="003D483A">
        <w:rPr>
          <w:rFonts w:ascii="Minion" w:eastAsia="Minion" w:hAnsi="Minion" w:cs="Minion"/>
          <w:sz w:val="16"/>
          <w:szCs w:val="16"/>
          <w:lang w:val="tr-TR"/>
        </w:rPr>
        <w:t xml:space="preserve">Roche; onkoloji, immünoloji, bulaşıcı hastalıklar, oftalmoloji ve nöroloji konularında tam anlamıyla farklılaşmış ilaçlara sahip, dünyanın en büyük </w:t>
      </w:r>
      <w:proofErr w:type="spellStart"/>
      <w:r w:rsidRPr="003D483A">
        <w:rPr>
          <w:rFonts w:ascii="Minion" w:eastAsia="Minion" w:hAnsi="Minion" w:cs="Minion"/>
          <w:sz w:val="16"/>
          <w:szCs w:val="16"/>
          <w:lang w:val="tr-TR"/>
        </w:rPr>
        <w:t>biyoteknoloji</w:t>
      </w:r>
      <w:proofErr w:type="spellEnd"/>
      <w:r w:rsidRPr="003D483A">
        <w:rPr>
          <w:rFonts w:ascii="Minion" w:eastAsia="Minion" w:hAnsi="Minion" w:cs="Minion"/>
          <w:sz w:val="16"/>
          <w:szCs w:val="16"/>
          <w:lang w:val="tr-TR"/>
        </w:rPr>
        <w:t xml:space="preserve"> şirketidir. Roche ayrıca in </w:t>
      </w:r>
      <w:proofErr w:type="spellStart"/>
      <w:r w:rsidRPr="003D483A">
        <w:rPr>
          <w:rFonts w:ascii="Minion" w:eastAsia="Minion" w:hAnsi="Minion" w:cs="Minion"/>
          <w:sz w:val="16"/>
          <w:szCs w:val="16"/>
          <w:lang w:val="tr-TR"/>
        </w:rPr>
        <w:t>vitro</w:t>
      </w:r>
      <w:proofErr w:type="spellEnd"/>
      <w:r w:rsidRPr="003D483A">
        <w:rPr>
          <w:rFonts w:ascii="Minion" w:eastAsia="Minion" w:hAnsi="Minion" w:cs="Minion"/>
          <w:sz w:val="16"/>
          <w:szCs w:val="16"/>
          <w:lang w:val="tr-TR"/>
        </w:rPr>
        <w:t xml:space="preserve"> </w:t>
      </w:r>
      <w:proofErr w:type="spellStart"/>
      <w:r w:rsidRPr="003D483A">
        <w:rPr>
          <w:rFonts w:ascii="Minion" w:eastAsia="Minion" w:hAnsi="Minion" w:cs="Minion"/>
          <w:sz w:val="16"/>
          <w:szCs w:val="16"/>
          <w:lang w:val="tr-TR"/>
        </w:rPr>
        <w:t>diagnostik</w:t>
      </w:r>
      <w:proofErr w:type="spellEnd"/>
      <w:r w:rsidRPr="003D483A">
        <w:rPr>
          <w:rFonts w:ascii="Minion" w:eastAsia="Minion" w:hAnsi="Minion" w:cs="Minion"/>
          <w:sz w:val="16"/>
          <w:szCs w:val="16"/>
          <w:lang w:val="tr-TR"/>
        </w:rPr>
        <w:t xml:space="preserve"> ve doku bazlı kanser tanısında da dünya lideri olup, diyabet yönetiminde öncüdür.</w:t>
      </w:r>
    </w:p>
    <w:p w14:paraId="55F5DB87" w14:textId="77777777" w:rsidR="00C621EE" w:rsidRPr="003D483A" w:rsidRDefault="00C621EE">
      <w:pPr>
        <w:spacing w:after="0"/>
        <w:jc w:val="both"/>
        <w:rPr>
          <w:rFonts w:ascii="Minion" w:eastAsia="Minion" w:hAnsi="Minion" w:cs="Minion"/>
          <w:sz w:val="16"/>
          <w:szCs w:val="16"/>
          <w:lang w:val="tr-TR"/>
        </w:rPr>
      </w:pPr>
    </w:p>
    <w:p w14:paraId="53F3C05B" w14:textId="77777777" w:rsidR="00C621EE" w:rsidRPr="003D483A" w:rsidRDefault="00A752B0">
      <w:pPr>
        <w:spacing w:after="0"/>
        <w:jc w:val="both"/>
        <w:rPr>
          <w:rFonts w:ascii="Minion" w:eastAsia="Minion" w:hAnsi="Minion" w:cs="Minion"/>
          <w:sz w:val="16"/>
          <w:szCs w:val="16"/>
          <w:lang w:val="tr-TR"/>
        </w:rPr>
      </w:pPr>
      <w:r w:rsidRPr="003D483A">
        <w:rPr>
          <w:rFonts w:ascii="Minion" w:eastAsia="Minion" w:hAnsi="Minion" w:cs="Minion"/>
          <w:sz w:val="16"/>
          <w:szCs w:val="16"/>
          <w:lang w:val="tr-TR"/>
        </w:rPr>
        <w:t xml:space="preserve">1896 yılında kurulan Roche, hastalıkları önlemenin, tanı ve tedavi etmenin ve topluma sürdürülebilir bir katkıda bulunmanın daha iyi yollarını bulmak amacıyla çalışmalarına devam etmektedir.  Şirket ayrıca, ilgili tüm paydaşlarla birlikte çalışarak hastaların tıbbi yeniliklere erişimini artırmayı da amaçlamaktadır. Roche tarafından geliştirilen ve aralarında yaşam kurtaran antibiyotiklerin, </w:t>
      </w:r>
      <w:proofErr w:type="spellStart"/>
      <w:r w:rsidRPr="003D483A">
        <w:rPr>
          <w:rFonts w:ascii="Minion" w:eastAsia="Minion" w:hAnsi="Minion" w:cs="Minion"/>
          <w:sz w:val="16"/>
          <w:szCs w:val="16"/>
          <w:lang w:val="tr-TR"/>
        </w:rPr>
        <w:t>antimalaryallerin</w:t>
      </w:r>
      <w:proofErr w:type="spellEnd"/>
      <w:r w:rsidRPr="003D483A">
        <w:rPr>
          <w:rFonts w:ascii="Minion" w:eastAsia="Minion" w:hAnsi="Minion" w:cs="Minion"/>
          <w:sz w:val="16"/>
          <w:szCs w:val="16"/>
          <w:lang w:val="tr-TR"/>
        </w:rPr>
        <w:t xml:space="preserve"> ve kanser ilaçlarının da yer aldığı 30'dan fazla ilaç, Dünya Sağlık Örgütü'nün Model Temel İlaç Listesi'nde yer almaktadır. Roche, Dow </w:t>
      </w:r>
      <w:proofErr w:type="spellStart"/>
      <w:r w:rsidRPr="003D483A">
        <w:rPr>
          <w:rFonts w:ascii="Minion" w:eastAsia="Minion" w:hAnsi="Minion" w:cs="Minion"/>
          <w:sz w:val="16"/>
          <w:szCs w:val="16"/>
          <w:lang w:val="tr-TR"/>
        </w:rPr>
        <w:t>Jones</w:t>
      </w:r>
      <w:proofErr w:type="spellEnd"/>
      <w:r w:rsidRPr="003D483A">
        <w:rPr>
          <w:rFonts w:ascii="Minion" w:eastAsia="Minion" w:hAnsi="Minion" w:cs="Minion"/>
          <w:sz w:val="16"/>
          <w:szCs w:val="16"/>
          <w:lang w:val="tr-TR"/>
        </w:rPr>
        <w:t xml:space="preserve"> Sürdürülebilirlik Endeksi'nde (DJSI) 13 yıl arka arkaya İlaç Endüstrisinde en sürdürülebilir şirketlerden biri olarak seçilmiştir.</w:t>
      </w:r>
    </w:p>
    <w:p w14:paraId="492735A1" w14:textId="77777777" w:rsidR="00C621EE" w:rsidRPr="003D483A" w:rsidRDefault="00C621EE">
      <w:pPr>
        <w:spacing w:after="0"/>
        <w:jc w:val="both"/>
        <w:rPr>
          <w:rFonts w:ascii="Minion" w:eastAsia="Minion" w:hAnsi="Minion" w:cs="Minion"/>
          <w:sz w:val="16"/>
          <w:szCs w:val="16"/>
          <w:lang w:val="tr-TR"/>
        </w:rPr>
      </w:pPr>
    </w:p>
    <w:p w14:paraId="004141C6" w14:textId="77777777" w:rsidR="00C621EE" w:rsidRPr="003D483A" w:rsidRDefault="00A752B0">
      <w:pPr>
        <w:spacing w:after="0"/>
        <w:jc w:val="both"/>
        <w:rPr>
          <w:rFonts w:ascii="Minion" w:eastAsia="Minion" w:hAnsi="Minion" w:cs="Minion"/>
          <w:sz w:val="16"/>
          <w:szCs w:val="16"/>
          <w:lang w:val="tr-TR"/>
        </w:rPr>
      </w:pPr>
      <w:r w:rsidRPr="003D483A">
        <w:rPr>
          <w:rFonts w:ascii="Minion" w:eastAsia="Minion" w:hAnsi="Minion" w:cs="Minion"/>
          <w:sz w:val="16"/>
          <w:szCs w:val="16"/>
          <w:lang w:val="tr-TR"/>
        </w:rPr>
        <w:t xml:space="preserve">Merkezi İsviçre'nin Basel kentinde bulunan Roche Grubu, 2020 yılı itibariyle 100'ün üzerinde ülkede 100 binden fazla çalışanıyla faaliyet göstermektedir. 2020 yılında Ar-Ge çalışmalarına 12.2 milyar İsviçre Frangı yatırım yapan </w:t>
      </w:r>
      <w:proofErr w:type="spellStart"/>
      <w:r w:rsidRPr="003D483A">
        <w:rPr>
          <w:rFonts w:ascii="Minion" w:eastAsia="Minion" w:hAnsi="Minion" w:cs="Minion"/>
          <w:sz w:val="16"/>
          <w:szCs w:val="16"/>
          <w:lang w:val="tr-TR"/>
        </w:rPr>
        <w:t>Roche'un</w:t>
      </w:r>
      <w:proofErr w:type="spellEnd"/>
      <w:r w:rsidRPr="003D483A">
        <w:rPr>
          <w:rFonts w:ascii="Minion" w:eastAsia="Minion" w:hAnsi="Minion" w:cs="Minion"/>
          <w:sz w:val="16"/>
          <w:szCs w:val="16"/>
          <w:lang w:val="tr-TR"/>
        </w:rPr>
        <w:t xml:space="preserve"> toplam satışı 58.3 milyar İsviçre Frangı olarak gerçekleşmiştir. Roche Grubu Amerika'da bulunan </w:t>
      </w:r>
      <w:proofErr w:type="spellStart"/>
      <w:r w:rsidRPr="003D483A">
        <w:rPr>
          <w:rFonts w:ascii="Minion" w:eastAsia="Minion" w:hAnsi="Minion" w:cs="Minion"/>
          <w:sz w:val="16"/>
          <w:szCs w:val="16"/>
          <w:lang w:val="tr-TR"/>
        </w:rPr>
        <w:t>Genentech'in</w:t>
      </w:r>
      <w:proofErr w:type="spellEnd"/>
      <w:r w:rsidRPr="003D483A">
        <w:rPr>
          <w:rFonts w:ascii="Minion" w:eastAsia="Minion" w:hAnsi="Minion" w:cs="Minion"/>
          <w:sz w:val="16"/>
          <w:szCs w:val="16"/>
          <w:lang w:val="tr-TR"/>
        </w:rPr>
        <w:t xml:space="preserve"> tamamına, Japonya'da bulunan </w:t>
      </w:r>
      <w:proofErr w:type="spellStart"/>
      <w:r w:rsidRPr="003D483A">
        <w:rPr>
          <w:rFonts w:ascii="Minion" w:eastAsia="Minion" w:hAnsi="Minion" w:cs="Minion"/>
          <w:sz w:val="16"/>
          <w:szCs w:val="16"/>
          <w:lang w:val="tr-TR"/>
        </w:rPr>
        <w:t>Chugai</w:t>
      </w:r>
      <w:proofErr w:type="spellEnd"/>
      <w:r w:rsidRPr="003D483A">
        <w:rPr>
          <w:rFonts w:ascii="Minion" w:eastAsia="Minion" w:hAnsi="Minion" w:cs="Minion"/>
          <w:sz w:val="16"/>
          <w:szCs w:val="16"/>
          <w:lang w:val="tr-TR"/>
        </w:rPr>
        <w:t xml:space="preserve"> </w:t>
      </w:r>
      <w:proofErr w:type="spellStart"/>
      <w:r w:rsidRPr="003D483A">
        <w:rPr>
          <w:rFonts w:ascii="Minion" w:eastAsia="Minion" w:hAnsi="Minion" w:cs="Minion"/>
          <w:sz w:val="16"/>
          <w:szCs w:val="16"/>
          <w:lang w:val="tr-TR"/>
        </w:rPr>
        <w:t>Pharmaceutical</w:t>
      </w:r>
      <w:proofErr w:type="spellEnd"/>
      <w:r w:rsidRPr="003D483A">
        <w:rPr>
          <w:rFonts w:ascii="Minion" w:eastAsia="Minion" w:hAnsi="Minion" w:cs="Minion"/>
          <w:sz w:val="16"/>
          <w:szCs w:val="16"/>
          <w:lang w:val="tr-TR"/>
        </w:rPr>
        <w:t xml:space="preserve"> şirketinin de çoğunluk hissesine sahiptir.  Ayrıntılı bilgi için </w:t>
      </w:r>
      <w:hyperlink r:id="rId8">
        <w:r w:rsidRPr="003D483A">
          <w:rPr>
            <w:rFonts w:ascii="Minion" w:eastAsia="Minion" w:hAnsi="Minion" w:cs="Minion"/>
            <w:color w:val="0563C1"/>
            <w:sz w:val="16"/>
            <w:szCs w:val="16"/>
            <w:u w:val="single"/>
            <w:lang w:val="tr-TR"/>
          </w:rPr>
          <w:t>www.roche.com</w:t>
        </w:r>
      </w:hyperlink>
      <w:r w:rsidRPr="003D483A">
        <w:rPr>
          <w:rFonts w:ascii="Minion" w:eastAsia="Minion" w:hAnsi="Minion" w:cs="Minion"/>
          <w:sz w:val="16"/>
          <w:szCs w:val="16"/>
          <w:lang w:val="tr-TR"/>
        </w:rPr>
        <w:t xml:space="preserve"> adresini ziyaret ediniz.</w:t>
      </w:r>
    </w:p>
    <w:p w14:paraId="62850C10" w14:textId="77777777" w:rsidR="00C621EE" w:rsidRPr="003D483A" w:rsidRDefault="00C621EE">
      <w:pPr>
        <w:spacing w:after="0"/>
        <w:jc w:val="both"/>
        <w:rPr>
          <w:rFonts w:ascii="Minion" w:eastAsia="Minion" w:hAnsi="Minion" w:cs="Minion"/>
          <w:sz w:val="16"/>
          <w:szCs w:val="16"/>
          <w:lang w:val="tr-TR"/>
        </w:rPr>
      </w:pPr>
    </w:p>
    <w:p w14:paraId="252CB86D" w14:textId="77777777" w:rsidR="00C621EE" w:rsidRPr="003D483A" w:rsidRDefault="00A752B0">
      <w:pPr>
        <w:spacing w:after="0"/>
        <w:jc w:val="both"/>
        <w:rPr>
          <w:rFonts w:ascii="Minion" w:eastAsia="Minion" w:hAnsi="Minion" w:cs="Minion"/>
          <w:sz w:val="16"/>
          <w:szCs w:val="16"/>
          <w:lang w:val="tr-TR"/>
        </w:rPr>
      </w:pPr>
      <w:r w:rsidRPr="003D483A">
        <w:rPr>
          <w:rFonts w:ascii="Minion" w:eastAsia="Minion" w:hAnsi="Minion" w:cs="Minion"/>
          <w:sz w:val="16"/>
          <w:szCs w:val="16"/>
          <w:lang w:val="tr-TR"/>
        </w:rPr>
        <w:t>Bu açıklamada kullanılan veya bahsedilen tüm ticari markalar yasalarla korunmaktadır.</w:t>
      </w:r>
    </w:p>
    <w:p w14:paraId="3FAC0411" w14:textId="77777777" w:rsidR="00C621EE" w:rsidRPr="003D483A" w:rsidRDefault="00C621EE">
      <w:pPr>
        <w:spacing w:after="0"/>
        <w:jc w:val="both"/>
        <w:rPr>
          <w:rFonts w:ascii="Minion" w:eastAsia="Minion" w:hAnsi="Minion" w:cs="Minion"/>
          <w:sz w:val="16"/>
          <w:szCs w:val="16"/>
          <w:lang w:val="tr-TR"/>
        </w:rPr>
      </w:pPr>
    </w:p>
    <w:p w14:paraId="4524CB2E" w14:textId="77777777" w:rsidR="00C621EE" w:rsidRPr="003D483A" w:rsidRDefault="00A752B0">
      <w:pPr>
        <w:spacing w:after="0"/>
        <w:jc w:val="both"/>
        <w:rPr>
          <w:rFonts w:ascii="Minion" w:eastAsia="Minion" w:hAnsi="Minion" w:cs="Minion"/>
          <w:b/>
          <w:sz w:val="16"/>
          <w:szCs w:val="16"/>
          <w:lang w:val="tr-TR"/>
        </w:rPr>
      </w:pPr>
      <w:r w:rsidRPr="003D483A">
        <w:rPr>
          <w:rFonts w:ascii="Minion" w:eastAsia="Minion" w:hAnsi="Minion" w:cs="Minion"/>
          <w:b/>
          <w:sz w:val="16"/>
          <w:szCs w:val="16"/>
          <w:lang w:val="tr-TR"/>
        </w:rPr>
        <w:t xml:space="preserve">EIT </w:t>
      </w:r>
      <w:proofErr w:type="spellStart"/>
      <w:r w:rsidRPr="003D483A">
        <w:rPr>
          <w:rFonts w:ascii="Minion" w:eastAsia="Minion" w:hAnsi="Minion" w:cs="Minion"/>
          <w:b/>
          <w:sz w:val="16"/>
          <w:szCs w:val="16"/>
          <w:lang w:val="tr-TR"/>
        </w:rPr>
        <w:t>Health</w:t>
      </w:r>
      <w:proofErr w:type="spellEnd"/>
      <w:r w:rsidRPr="003D483A">
        <w:rPr>
          <w:rFonts w:ascii="Minion" w:eastAsia="Minion" w:hAnsi="Minion" w:cs="Minion"/>
          <w:b/>
          <w:sz w:val="16"/>
          <w:szCs w:val="16"/>
          <w:lang w:val="tr-TR"/>
        </w:rPr>
        <w:t xml:space="preserve"> Hakkında </w:t>
      </w:r>
    </w:p>
    <w:p w14:paraId="2F9376BC" w14:textId="77777777" w:rsidR="00C621EE" w:rsidRPr="003D483A" w:rsidRDefault="00A752B0">
      <w:pPr>
        <w:spacing w:after="0"/>
        <w:jc w:val="both"/>
        <w:rPr>
          <w:rFonts w:ascii="Minion" w:eastAsia="Minion" w:hAnsi="Minion" w:cs="Minion"/>
          <w:sz w:val="16"/>
          <w:szCs w:val="16"/>
          <w:lang w:val="tr-TR"/>
        </w:rPr>
      </w:pPr>
      <w:r w:rsidRPr="003D483A">
        <w:rPr>
          <w:rFonts w:ascii="Minion" w:eastAsia="Minion" w:hAnsi="Minion" w:cs="Minion"/>
          <w:sz w:val="16"/>
          <w:szCs w:val="16"/>
          <w:lang w:val="tr-TR"/>
        </w:rPr>
        <w:t xml:space="preserve">EIT </w:t>
      </w:r>
      <w:proofErr w:type="spellStart"/>
      <w:r w:rsidRPr="003D483A">
        <w:rPr>
          <w:rFonts w:ascii="Minion" w:eastAsia="Minion" w:hAnsi="Minion" w:cs="Minion"/>
          <w:sz w:val="16"/>
          <w:szCs w:val="16"/>
          <w:lang w:val="tr-TR"/>
        </w:rPr>
        <w:t>Health</w:t>
      </w:r>
      <w:proofErr w:type="spellEnd"/>
      <w:r w:rsidRPr="003D483A">
        <w:rPr>
          <w:rFonts w:ascii="Minion" w:eastAsia="Minion" w:hAnsi="Minion" w:cs="Minion"/>
          <w:sz w:val="16"/>
          <w:szCs w:val="16"/>
          <w:lang w:val="tr-TR"/>
        </w:rPr>
        <w:t xml:space="preserve">, yaklaşık 150 ortaktan oluşan ve Avrupa Birliği bünyesine dahil bir kuruluş olan Avrupa </w:t>
      </w:r>
      <w:proofErr w:type="spellStart"/>
      <w:r w:rsidRPr="003D483A">
        <w:rPr>
          <w:rFonts w:ascii="Minion" w:eastAsia="Minion" w:hAnsi="Minion" w:cs="Minion"/>
          <w:sz w:val="16"/>
          <w:szCs w:val="16"/>
          <w:lang w:val="tr-TR"/>
        </w:rPr>
        <w:t>İnovasyon</w:t>
      </w:r>
      <w:proofErr w:type="spellEnd"/>
      <w:r w:rsidRPr="003D483A">
        <w:rPr>
          <w:rFonts w:ascii="Minion" w:eastAsia="Minion" w:hAnsi="Minion" w:cs="Minion"/>
          <w:sz w:val="16"/>
          <w:szCs w:val="16"/>
          <w:lang w:val="tr-TR"/>
        </w:rPr>
        <w:t xml:space="preserve"> ve Teknoloji Enstitüsü (EIT) tarafından desteklenen sınıfının en iyisi sağlık yenilikçilerin oluşturduğu bir ağdır. Avrupa vatandaşlarının daha uzun ve daha sağlıklı hayatlar yaşamasını sağlamak için yeni çözümler sunmak adına iş birliklerimizi sınırların ötesine taşıyoruz. </w:t>
      </w:r>
    </w:p>
    <w:p w14:paraId="473EC7AA" w14:textId="77777777" w:rsidR="00C621EE" w:rsidRPr="003D483A" w:rsidRDefault="00C621EE">
      <w:pPr>
        <w:spacing w:after="0"/>
        <w:jc w:val="both"/>
        <w:rPr>
          <w:rFonts w:ascii="Minion" w:eastAsia="Minion" w:hAnsi="Minion" w:cs="Minion"/>
          <w:sz w:val="16"/>
          <w:szCs w:val="16"/>
          <w:lang w:val="tr-TR"/>
        </w:rPr>
      </w:pPr>
    </w:p>
    <w:p w14:paraId="4E7E9588" w14:textId="77777777" w:rsidR="00C621EE" w:rsidRPr="003D483A" w:rsidRDefault="00A752B0">
      <w:pPr>
        <w:spacing w:after="0"/>
        <w:jc w:val="both"/>
        <w:rPr>
          <w:rFonts w:ascii="Minion" w:eastAsia="Minion" w:hAnsi="Minion" w:cs="Minion"/>
          <w:sz w:val="16"/>
          <w:szCs w:val="16"/>
          <w:lang w:val="tr-TR"/>
        </w:rPr>
      </w:pPr>
      <w:r w:rsidRPr="003D483A">
        <w:rPr>
          <w:rFonts w:ascii="Minion" w:eastAsia="Minion" w:hAnsi="Minion" w:cs="Minion"/>
          <w:sz w:val="16"/>
          <w:szCs w:val="16"/>
          <w:lang w:val="tr-TR"/>
        </w:rPr>
        <w:t xml:space="preserve">Avrupa'da yaşayan bireyler, artan kronik hastalıkların ve çoklu </w:t>
      </w:r>
      <w:proofErr w:type="spellStart"/>
      <w:r w:rsidRPr="003D483A">
        <w:rPr>
          <w:rFonts w:ascii="Minion" w:eastAsia="Minion" w:hAnsi="Minion" w:cs="Minion"/>
          <w:sz w:val="16"/>
          <w:szCs w:val="16"/>
          <w:lang w:val="tr-TR"/>
        </w:rPr>
        <w:t>morbiditenin</w:t>
      </w:r>
      <w:proofErr w:type="spellEnd"/>
      <w:r w:rsidRPr="003D483A">
        <w:rPr>
          <w:rFonts w:ascii="Minion" w:eastAsia="Minion" w:hAnsi="Minion" w:cs="Minion"/>
          <w:sz w:val="16"/>
          <w:szCs w:val="16"/>
          <w:lang w:val="tr-TR"/>
        </w:rPr>
        <w:t xml:space="preserve"> getirdiği zorluklarla mücadele ettiği ve tedavi, hastalık önleme ve sağlıklı hayat şartlarına dair geleneksel yaklaşımların ötesine geçmek adına teknolojinin sunduğu fırsatları gerçekleştirmenin yolunu ararken fikir liderlerine, yenilikçilere ve yenilikçi sağlık çözümlerini pazara sunma konusunda etkin yöntemlere ihtiyacımız var. </w:t>
      </w:r>
    </w:p>
    <w:p w14:paraId="693B54E6" w14:textId="77777777" w:rsidR="00C621EE" w:rsidRPr="003D483A" w:rsidRDefault="00C621EE">
      <w:pPr>
        <w:spacing w:after="0"/>
        <w:jc w:val="both"/>
        <w:rPr>
          <w:rFonts w:ascii="Minion" w:eastAsia="Minion" w:hAnsi="Minion" w:cs="Minion"/>
          <w:sz w:val="16"/>
          <w:szCs w:val="16"/>
          <w:lang w:val="tr-TR"/>
        </w:rPr>
      </w:pPr>
    </w:p>
    <w:p w14:paraId="2434FB3C" w14:textId="77777777" w:rsidR="00C621EE" w:rsidRPr="003D483A" w:rsidRDefault="00A752B0">
      <w:pPr>
        <w:spacing w:after="0"/>
        <w:jc w:val="both"/>
        <w:rPr>
          <w:rFonts w:ascii="Minion" w:eastAsia="Minion" w:hAnsi="Minion" w:cs="Minion"/>
          <w:sz w:val="16"/>
          <w:szCs w:val="16"/>
          <w:lang w:val="tr-TR"/>
        </w:rPr>
      </w:pPr>
      <w:r w:rsidRPr="003D483A">
        <w:rPr>
          <w:rFonts w:ascii="Minion" w:eastAsia="Minion" w:hAnsi="Minion" w:cs="Minion"/>
          <w:sz w:val="16"/>
          <w:szCs w:val="16"/>
          <w:lang w:val="tr-TR"/>
        </w:rPr>
        <w:t xml:space="preserve">EIT </w:t>
      </w:r>
      <w:proofErr w:type="spellStart"/>
      <w:r w:rsidRPr="003D483A">
        <w:rPr>
          <w:rFonts w:ascii="Minion" w:eastAsia="Minion" w:hAnsi="Minion" w:cs="Minion"/>
          <w:sz w:val="16"/>
          <w:szCs w:val="16"/>
          <w:lang w:val="tr-TR"/>
        </w:rPr>
        <w:t>Health</w:t>
      </w:r>
      <w:proofErr w:type="spellEnd"/>
      <w:r w:rsidRPr="003D483A">
        <w:rPr>
          <w:rFonts w:ascii="Minion" w:eastAsia="Minion" w:hAnsi="Minion" w:cs="Minion"/>
          <w:sz w:val="16"/>
          <w:szCs w:val="16"/>
          <w:lang w:val="tr-TR"/>
        </w:rPr>
        <w:t xml:space="preserve"> de bu ihtiyaçları ele alır. Avrupa sınırları genelinde bulunan tüm ilgili sağlık hizmeti oyuncuları arasında bağlantı kurarak "bilgi üçgeninin" tüm bileşenlerini sürece dahil ediyor, böylece araştırma, eğitim ve işin buluştuğu noktada vatandaşlara yararına </w:t>
      </w:r>
      <w:proofErr w:type="spellStart"/>
      <w:r w:rsidRPr="003D483A">
        <w:rPr>
          <w:rFonts w:ascii="Minion" w:eastAsia="Minion" w:hAnsi="Minion" w:cs="Minion"/>
          <w:sz w:val="16"/>
          <w:szCs w:val="16"/>
          <w:lang w:val="tr-TR"/>
        </w:rPr>
        <w:t>inovasyonun</w:t>
      </w:r>
      <w:proofErr w:type="spellEnd"/>
      <w:r w:rsidRPr="003D483A">
        <w:rPr>
          <w:rFonts w:ascii="Minion" w:eastAsia="Minion" w:hAnsi="Minion" w:cs="Minion"/>
          <w:sz w:val="16"/>
          <w:szCs w:val="16"/>
          <w:lang w:val="tr-TR"/>
        </w:rPr>
        <w:t xml:space="preserve"> gerçekleşmesini sağlıyoruz. Daha fazla bilgi için https://eithealth.eu adresini ziyaret edin. </w:t>
      </w:r>
    </w:p>
    <w:p w14:paraId="1F96F40E" w14:textId="77777777" w:rsidR="00C621EE" w:rsidRPr="003D483A" w:rsidRDefault="00C621EE">
      <w:pPr>
        <w:spacing w:after="0"/>
        <w:jc w:val="both"/>
        <w:rPr>
          <w:rFonts w:ascii="Minion" w:eastAsia="Minion" w:hAnsi="Minion" w:cs="Minion"/>
          <w:sz w:val="16"/>
          <w:szCs w:val="16"/>
          <w:lang w:val="tr-TR"/>
        </w:rPr>
      </w:pPr>
    </w:p>
    <w:p w14:paraId="7D1D8CF5" w14:textId="77777777" w:rsidR="00C621EE" w:rsidRPr="003D483A" w:rsidRDefault="00A752B0">
      <w:pPr>
        <w:spacing w:after="0"/>
        <w:jc w:val="both"/>
        <w:rPr>
          <w:rFonts w:ascii="Verdana" w:eastAsia="Verdana" w:hAnsi="Verdana" w:cs="Verdana"/>
          <w:b/>
          <w:sz w:val="16"/>
          <w:szCs w:val="16"/>
          <w:lang w:val="tr-TR"/>
        </w:rPr>
      </w:pPr>
      <w:r w:rsidRPr="003D483A">
        <w:rPr>
          <w:rFonts w:ascii="Minion" w:eastAsia="Minion" w:hAnsi="Minion" w:cs="Minion"/>
          <w:b/>
          <w:sz w:val="16"/>
          <w:szCs w:val="16"/>
          <w:lang w:val="tr-TR"/>
        </w:rPr>
        <w:t>Türkiye Girişimcilik Vakfı hakkında</w:t>
      </w:r>
    </w:p>
    <w:p w14:paraId="71B584F8" w14:textId="77777777" w:rsidR="00C621EE" w:rsidRPr="003D483A" w:rsidRDefault="00A752B0">
      <w:pPr>
        <w:spacing w:after="0"/>
        <w:jc w:val="both"/>
        <w:rPr>
          <w:rFonts w:ascii="Minion" w:eastAsia="Minion" w:hAnsi="Minion" w:cs="Minion"/>
          <w:sz w:val="16"/>
          <w:szCs w:val="16"/>
          <w:lang w:val="tr-TR"/>
        </w:rPr>
      </w:pPr>
      <w:r w:rsidRPr="003D483A">
        <w:rPr>
          <w:rFonts w:ascii="Minion" w:eastAsia="Minion" w:hAnsi="Minion" w:cs="Minion"/>
          <w:sz w:val="16"/>
          <w:szCs w:val="16"/>
          <w:lang w:val="tr-TR"/>
        </w:rPr>
        <w:t>Türkiye Girişimcilik Vakfı 2014 senesinde Sina Afra’nın fikir önderliğinde 25 kurucu tarafından girişimcilik kültürünü yaymak, üniversite gençlerinin girişimcilik ruhunu keşfetmelerini sağlamak ve uzun vadeli düşünce yapısı ile ilham vermek amacıyla kurulmuştur. Gençlik Programları ile gençleri destekleyen vakıf, birbirinden farklı alanlara değinen Etki Programları aracılığıyla girişimcilik kültürünü toplumun farklı kesimlerinde yaygınlaştırmaktadır. Şu anda 48 kişilik bir mütevelli heyetine sahip olan Türkiye Girişimcilik Vakfı, “</w:t>
      </w:r>
      <w:proofErr w:type="spellStart"/>
      <w:r w:rsidRPr="003D483A">
        <w:rPr>
          <w:rFonts w:ascii="Minion" w:eastAsia="Minion" w:hAnsi="Minion" w:cs="Minion"/>
          <w:sz w:val="16"/>
          <w:szCs w:val="16"/>
          <w:lang w:val="tr-TR"/>
        </w:rPr>
        <w:t>giveback</w:t>
      </w:r>
      <w:proofErr w:type="spellEnd"/>
      <w:r w:rsidRPr="003D483A">
        <w:rPr>
          <w:rFonts w:ascii="Minion" w:eastAsia="Minion" w:hAnsi="Minion" w:cs="Minion"/>
          <w:sz w:val="16"/>
          <w:szCs w:val="16"/>
          <w:lang w:val="tr-TR"/>
        </w:rPr>
        <w:t>” kültürünü benimsemiştir ve toplumdan alınanın topluma geri verilmesi gerektiğine inanmaktadır.</w:t>
      </w:r>
      <w:hyperlink r:id="rId9">
        <w:r w:rsidRPr="003D483A">
          <w:rPr>
            <w:rFonts w:ascii="Minion" w:eastAsia="Minion" w:hAnsi="Minion" w:cs="Minion"/>
            <w:sz w:val="16"/>
            <w:szCs w:val="16"/>
            <w:lang w:val="tr-TR"/>
          </w:rPr>
          <w:t xml:space="preserve"> </w:t>
        </w:r>
      </w:hyperlink>
      <w:hyperlink r:id="rId10">
        <w:r w:rsidRPr="003D483A">
          <w:rPr>
            <w:rFonts w:ascii="Minion" w:eastAsia="Minion" w:hAnsi="Minion" w:cs="Minion"/>
            <w:color w:val="1155CC"/>
            <w:sz w:val="16"/>
            <w:szCs w:val="16"/>
            <w:u w:val="single"/>
            <w:lang w:val="tr-TR"/>
          </w:rPr>
          <w:t>www.girisimcilikvakfi.org</w:t>
        </w:r>
      </w:hyperlink>
    </w:p>
    <w:p w14:paraId="5BBB0292" w14:textId="77777777" w:rsidR="00C621EE" w:rsidRPr="003D483A" w:rsidRDefault="00C621EE">
      <w:pPr>
        <w:spacing w:after="0"/>
        <w:jc w:val="both"/>
        <w:rPr>
          <w:rFonts w:ascii="Minion" w:eastAsia="Minion" w:hAnsi="Minion" w:cs="Minion"/>
          <w:sz w:val="16"/>
          <w:szCs w:val="16"/>
          <w:lang w:val="tr-TR"/>
        </w:rPr>
      </w:pPr>
    </w:p>
    <w:p w14:paraId="305E8B35" w14:textId="77777777" w:rsidR="00C621EE" w:rsidRPr="003D483A" w:rsidRDefault="00A752B0">
      <w:pPr>
        <w:spacing w:after="0" w:line="360" w:lineRule="auto"/>
        <w:jc w:val="both"/>
        <w:rPr>
          <w:rFonts w:ascii="Minion" w:eastAsia="Minion" w:hAnsi="Minion" w:cs="Minion"/>
          <w:sz w:val="24"/>
          <w:szCs w:val="24"/>
          <w:lang w:val="tr-TR"/>
        </w:rPr>
      </w:pPr>
      <w:r w:rsidRPr="003D483A">
        <w:rPr>
          <w:rFonts w:ascii="Arial" w:eastAsia="Arial" w:hAnsi="Arial" w:cs="Arial"/>
          <w:color w:val="303030"/>
          <w:sz w:val="18"/>
          <w:szCs w:val="18"/>
          <w:highlight w:val="white"/>
          <w:lang w:val="tr-TR"/>
        </w:rPr>
        <w:t>M-TR-00001902</w:t>
      </w:r>
    </w:p>
    <w:sectPr w:rsidR="00C621EE" w:rsidRPr="003D483A">
      <w:headerReference w:type="default" r:id="rId11"/>
      <w:pgSz w:w="11906" w:h="16838"/>
      <w:pgMar w:top="1417" w:right="1417" w:bottom="1134"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DA45" w14:textId="77777777" w:rsidR="001D6C71" w:rsidRDefault="001D6C71">
      <w:pPr>
        <w:spacing w:after="0" w:line="240" w:lineRule="auto"/>
      </w:pPr>
      <w:r>
        <w:separator/>
      </w:r>
    </w:p>
  </w:endnote>
  <w:endnote w:type="continuationSeparator" w:id="0">
    <w:p w14:paraId="60E0CC93" w14:textId="77777777" w:rsidR="001D6C71" w:rsidRDefault="001D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F8AF6" w14:textId="77777777" w:rsidR="001D6C71" w:rsidRDefault="001D6C71">
      <w:pPr>
        <w:spacing w:after="0" w:line="240" w:lineRule="auto"/>
      </w:pPr>
      <w:r>
        <w:separator/>
      </w:r>
    </w:p>
  </w:footnote>
  <w:footnote w:type="continuationSeparator" w:id="0">
    <w:p w14:paraId="3ABB3CF5" w14:textId="77777777" w:rsidR="001D6C71" w:rsidRDefault="001D6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5A70" w14:textId="77777777" w:rsidR="00C621EE" w:rsidRDefault="00A752B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14:anchorId="052A3677" wp14:editId="3F7831B9">
          <wp:simplePos x="0" y="0"/>
          <wp:positionH relativeFrom="column">
            <wp:posOffset>5293360</wp:posOffset>
          </wp:positionH>
          <wp:positionV relativeFrom="paragraph">
            <wp:posOffset>-122553</wp:posOffset>
          </wp:positionV>
          <wp:extent cx="467360" cy="245110"/>
          <wp:effectExtent l="0" t="0" r="0" b="0"/>
          <wp:wrapSquare wrapText="bothSides" distT="0" distB="0" distL="114300" distR="114300"/>
          <wp:docPr id="4" name="image1.png" descr="RoLo40c"/>
          <wp:cNvGraphicFramePr/>
          <a:graphic xmlns:a="http://schemas.openxmlformats.org/drawingml/2006/main">
            <a:graphicData uri="http://schemas.openxmlformats.org/drawingml/2006/picture">
              <pic:pic xmlns:pic="http://schemas.openxmlformats.org/drawingml/2006/picture">
                <pic:nvPicPr>
                  <pic:cNvPr id="0" name="image1.png" descr="RoLo40c"/>
                  <pic:cNvPicPr preferRelativeResize="0"/>
                </pic:nvPicPr>
                <pic:blipFill>
                  <a:blip r:embed="rId1"/>
                  <a:srcRect/>
                  <a:stretch>
                    <a:fillRect/>
                  </a:stretch>
                </pic:blipFill>
                <pic:spPr>
                  <a:xfrm>
                    <a:off x="0" y="0"/>
                    <a:ext cx="467360" cy="24511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1EE"/>
    <w:rsid w:val="001D6C71"/>
    <w:rsid w:val="003D483A"/>
    <w:rsid w:val="00643066"/>
    <w:rsid w:val="00A752B0"/>
    <w:rsid w:val="00C62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85FEB"/>
  <w15:docId w15:val="{2B06F91B-C2FF-4E61-A838-9900EB67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64C"/>
    <w:rPr>
      <w:lang w:val="en-US"/>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link w:val="Balk2Char"/>
    <w:uiPriority w:val="9"/>
    <w:semiHidden/>
    <w:unhideWhenUsed/>
    <w:qFormat/>
    <w:rsid w:val="004E3EA8"/>
    <w:pPr>
      <w:spacing w:before="100" w:beforeAutospacing="1" w:after="100" w:afterAutospacing="1" w:line="240" w:lineRule="auto"/>
      <w:outlineLvl w:val="1"/>
    </w:pPr>
    <w:rPr>
      <w:rFonts w:eastAsia="Times New Roman"/>
      <w:b/>
      <w:bCs/>
      <w:sz w:val="36"/>
      <w:szCs w:val="36"/>
      <w:lang w:val="tr-TR"/>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11764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1764C"/>
    <w:rPr>
      <w:lang w:val="en-US"/>
    </w:rPr>
  </w:style>
  <w:style w:type="paragraph" w:styleId="AltBilgi">
    <w:name w:val="footer"/>
    <w:basedOn w:val="Normal"/>
    <w:link w:val="AltBilgiChar"/>
    <w:uiPriority w:val="99"/>
    <w:unhideWhenUsed/>
    <w:rsid w:val="0011764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1764C"/>
    <w:rPr>
      <w:lang w:val="en-US"/>
    </w:rPr>
  </w:style>
  <w:style w:type="character" w:styleId="AklamaBavurusu">
    <w:name w:val="annotation reference"/>
    <w:basedOn w:val="VarsaylanParagrafYazTipi"/>
    <w:uiPriority w:val="99"/>
    <w:semiHidden/>
    <w:unhideWhenUsed/>
    <w:rsid w:val="00175071"/>
    <w:rPr>
      <w:sz w:val="16"/>
      <w:szCs w:val="16"/>
    </w:rPr>
  </w:style>
  <w:style w:type="paragraph" w:styleId="AklamaMetni">
    <w:name w:val="annotation text"/>
    <w:basedOn w:val="Normal"/>
    <w:link w:val="AklamaMetniChar"/>
    <w:uiPriority w:val="99"/>
    <w:semiHidden/>
    <w:unhideWhenUsed/>
    <w:rsid w:val="0017507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75071"/>
    <w:rPr>
      <w:sz w:val="20"/>
      <w:szCs w:val="20"/>
      <w:lang w:val="en-US"/>
    </w:rPr>
  </w:style>
  <w:style w:type="paragraph" w:styleId="AklamaKonusu">
    <w:name w:val="annotation subject"/>
    <w:basedOn w:val="AklamaMetni"/>
    <w:next w:val="AklamaMetni"/>
    <w:link w:val="AklamaKonusuChar"/>
    <w:uiPriority w:val="99"/>
    <w:semiHidden/>
    <w:unhideWhenUsed/>
    <w:rsid w:val="00175071"/>
    <w:rPr>
      <w:b/>
      <w:bCs/>
    </w:rPr>
  </w:style>
  <w:style w:type="character" w:customStyle="1" w:styleId="AklamaKonusuChar">
    <w:name w:val="Açıklama Konusu Char"/>
    <w:basedOn w:val="AklamaMetniChar"/>
    <w:link w:val="AklamaKonusu"/>
    <w:uiPriority w:val="99"/>
    <w:semiHidden/>
    <w:rsid w:val="00175071"/>
    <w:rPr>
      <w:b/>
      <w:bCs/>
      <w:sz w:val="20"/>
      <w:szCs w:val="20"/>
      <w:lang w:val="en-US"/>
    </w:rPr>
  </w:style>
  <w:style w:type="paragraph" w:styleId="BalonMetni">
    <w:name w:val="Balloon Text"/>
    <w:basedOn w:val="Normal"/>
    <w:link w:val="BalonMetniChar"/>
    <w:uiPriority w:val="99"/>
    <w:semiHidden/>
    <w:unhideWhenUsed/>
    <w:rsid w:val="0017507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75071"/>
    <w:rPr>
      <w:rFonts w:ascii="Segoe UI" w:hAnsi="Segoe UI" w:cs="Segoe UI"/>
      <w:sz w:val="18"/>
      <w:szCs w:val="18"/>
      <w:lang w:val="en-US"/>
    </w:rPr>
  </w:style>
  <w:style w:type="paragraph" w:styleId="NormalWeb">
    <w:name w:val="Normal (Web)"/>
    <w:basedOn w:val="Normal"/>
    <w:uiPriority w:val="99"/>
    <w:unhideWhenUsed/>
    <w:rsid w:val="00380CA7"/>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380CA7"/>
    <w:rPr>
      <w:color w:val="0563C1" w:themeColor="hyperlink"/>
      <w:u w:val="single"/>
    </w:rPr>
  </w:style>
  <w:style w:type="paragraph" w:styleId="GvdeMetni">
    <w:name w:val="Body Text"/>
    <w:basedOn w:val="Normal"/>
    <w:link w:val="GvdeMetniChar"/>
    <w:semiHidden/>
    <w:unhideWhenUsed/>
    <w:rsid w:val="00380CA7"/>
    <w:pPr>
      <w:snapToGrid w:val="0"/>
      <w:spacing w:after="0" w:line="360" w:lineRule="auto"/>
      <w:jc w:val="both"/>
    </w:pPr>
    <w:rPr>
      <w:rFonts w:ascii="Arial" w:eastAsia="MS Mincho" w:hAnsi="Arial" w:cs="Arial"/>
      <w:sz w:val="20"/>
      <w:szCs w:val="20"/>
      <w:lang w:val="de-CH" w:eastAsia="ja-JP"/>
    </w:rPr>
  </w:style>
  <w:style w:type="character" w:customStyle="1" w:styleId="GvdeMetniChar">
    <w:name w:val="Gövde Metni Char"/>
    <w:basedOn w:val="VarsaylanParagrafYazTipi"/>
    <w:link w:val="GvdeMetni"/>
    <w:semiHidden/>
    <w:rsid w:val="00380CA7"/>
    <w:rPr>
      <w:rFonts w:ascii="Arial" w:eastAsia="MS Mincho" w:hAnsi="Arial" w:cs="Arial"/>
      <w:sz w:val="20"/>
      <w:szCs w:val="20"/>
      <w:lang w:val="de-CH" w:eastAsia="ja-JP"/>
    </w:rPr>
  </w:style>
  <w:style w:type="character" w:customStyle="1" w:styleId="UnresolvedMention1">
    <w:name w:val="Unresolved Mention1"/>
    <w:basedOn w:val="VarsaylanParagrafYazTipi"/>
    <w:uiPriority w:val="99"/>
    <w:semiHidden/>
    <w:unhideWhenUsed/>
    <w:rsid w:val="00A14E89"/>
    <w:rPr>
      <w:color w:val="808080"/>
      <w:shd w:val="clear" w:color="auto" w:fill="E6E6E6"/>
    </w:rPr>
  </w:style>
  <w:style w:type="paragraph" w:styleId="DipnotMetni">
    <w:name w:val="footnote text"/>
    <w:basedOn w:val="Normal"/>
    <w:link w:val="DipnotMetniChar"/>
    <w:uiPriority w:val="99"/>
    <w:unhideWhenUsed/>
    <w:rsid w:val="006D74BC"/>
    <w:pPr>
      <w:spacing w:after="0" w:line="240" w:lineRule="auto"/>
    </w:pPr>
    <w:rPr>
      <w:sz w:val="20"/>
      <w:szCs w:val="20"/>
    </w:rPr>
  </w:style>
  <w:style w:type="character" w:customStyle="1" w:styleId="DipnotMetniChar">
    <w:name w:val="Dipnot Metni Char"/>
    <w:basedOn w:val="VarsaylanParagrafYazTipi"/>
    <w:link w:val="DipnotMetni"/>
    <w:uiPriority w:val="99"/>
    <w:rsid w:val="006D74BC"/>
    <w:rPr>
      <w:sz w:val="20"/>
      <w:szCs w:val="20"/>
      <w:lang w:val="en-US"/>
    </w:rPr>
  </w:style>
  <w:style w:type="character" w:styleId="DipnotBavurusu">
    <w:name w:val="footnote reference"/>
    <w:basedOn w:val="VarsaylanParagrafYazTipi"/>
    <w:uiPriority w:val="99"/>
    <w:semiHidden/>
    <w:unhideWhenUsed/>
    <w:rsid w:val="006D74BC"/>
    <w:rPr>
      <w:vertAlign w:val="superscript"/>
    </w:rPr>
  </w:style>
  <w:style w:type="paragraph" w:styleId="ListeParagraf">
    <w:name w:val="List Paragraph"/>
    <w:basedOn w:val="Normal"/>
    <w:uiPriority w:val="34"/>
    <w:qFormat/>
    <w:rsid w:val="0089766A"/>
    <w:pPr>
      <w:ind w:left="720"/>
      <w:contextualSpacing/>
    </w:pPr>
  </w:style>
  <w:style w:type="paragraph" w:styleId="SonNotMetni">
    <w:name w:val="endnote text"/>
    <w:basedOn w:val="Normal"/>
    <w:link w:val="SonNotMetniChar"/>
    <w:uiPriority w:val="99"/>
    <w:unhideWhenUsed/>
    <w:rsid w:val="00AC6A19"/>
    <w:pPr>
      <w:spacing w:after="0" w:line="240" w:lineRule="auto"/>
    </w:pPr>
    <w:rPr>
      <w:sz w:val="20"/>
      <w:szCs w:val="20"/>
    </w:rPr>
  </w:style>
  <w:style w:type="character" w:customStyle="1" w:styleId="SonNotMetniChar">
    <w:name w:val="Son Not Metni Char"/>
    <w:basedOn w:val="VarsaylanParagrafYazTipi"/>
    <w:link w:val="SonNotMetni"/>
    <w:uiPriority w:val="99"/>
    <w:rsid w:val="00AC6A19"/>
    <w:rPr>
      <w:sz w:val="20"/>
      <w:szCs w:val="20"/>
      <w:lang w:val="en-US"/>
    </w:rPr>
  </w:style>
  <w:style w:type="character" w:styleId="SonNotBavurusu">
    <w:name w:val="endnote reference"/>
    <w:basedOn w:val="VarsaylanParagrafYazTipi"/>
    <w:uiPriority w:val="99"/>
    <w:semiHidden/>
    <w:unhideWhenUsed/>
    <w:rsid w:val="00AC6A19"/>
    <w:rPr>
      <w:vertAlign w:val="superscript"/>
    </w:rPr>
  </w:style>
  <w:style w:type="character" w:customStyle="1" w:styleId="Balk2Char">
    <w:name w:val="Başlık 2 Char"/>
    <w:basedOn w:val="VarsaylanParagrafYazTipi"/>
    <w:link w:val="Balk2"/>
    <w:uiPriority w:val="9"/>
    <w:semiHidden/>
    <w:rsid w:val="004E3EA8"/>
    <w:rPr>
      <w:rFonts w:ascii="Calibri" w:eastAsia="Times New Roman" w:hAnsi="Calibri" w:cs="Calibri"/>
      <w:b/>
      <w:bCs/>
      <w:sz w:val="36"/>
      <w:szCs w:val="36"/>
      <w:lang w:eastAsia="tr-TR"/>
    </w:rPr>
  </w:style>
  <w:style w:type="paragraph" w:customStyle="1" w:styleId="Default">
    <w:name w:val="Default"/>
    <w:rsid w:val="006C3F37"/>
    <w:pPr>
      <w:autoSpaceDE w:val="0"/>
      <w:autoSpaceDN w:val="0"/>
      <w:adjustRightInd w:val="0"/>
      <w:spacing w:after="0" w:line="240" w:lineRule="auto"/>
    </w:pPr>
    <w:rPr>
      <w:rFonts w:ascii="Minion" w:eastAsiaTheme="minorEastAsia" w:hAnsi="Minion" w:cs="Minion"/>
      <w:color w:val="000000"/>
      <w:sz w:val="24"/>
      <w:szCs w:val="24"/>
      <w:lang w:val="en-US" w:eastAsia="zh-CN"/>
    </w:rPr>
  </w:style>
  <w:style w:type="character" w:customStyle="1" w:styleId="UnresolvedMention2">
    <w:name w:val="Unresolved Mention2"/>
    <w:basedOn w:val="VarsaylanParagrafYazTipi"/>
    <w:uiPriority w:val="99"/>
    <w:semiHidden/>
    <w:unhideWhenUsed/>
    <w:rsid w:val="00890EB3"/>
    <w:rPr>
      <w:color w:val="605E5C"/>
      <w:shd w:val="clear" w:color="auto" w:fill="E1DFDD"/>
    </w:rPr>
  </w:style>
  <w:style w:type="character" w:styleId="Gl">
    <w:name w:val="Strong"/>
    <w:basedOn w:val="VarsaylanParagrafYazTipi"/>
    <w:uiPriority w:val="22"/>
    <w:qFormat/>
    <w:rsid w:val="00D46825"/>
    <w:rPr>
      <w:b/>
      <w:bCs/>
    </w:rPr>
  </w:style>
  <w:style w:type="character" w:customStyle="1" w:styleId="702PressStrong">
    <w:name w:val="_702_Press_Strong"/>
    <w:basedOn w:val="VarsaylanParagrafYazTipi"/>
    <w:uiPriority w:val="1"/>
    <w:qFormat/>
    <w:rsid w:val="00F446DC"/>
    <w:rPr>
      <w:rFonts w:ascii="Arial" w:hAnsi="Arial"/>
      <w:b/>
      <w:sz w:val="22"/>
    </w:rPr>
  </w:style>
  <w:style w:type="character" w:styleId="zmlenmeyenBahsetme">
    <w:name w:val="Unresolved Mention"/>
    <w:basedOn w:val="VarsaylanParagrafYazTipi"/>
    <w:uiPriority w:val="99"/>
    <w:semiHidden/>
    <w:unhideWhenUsed/>
    <w:rsid w:val="00310D52"/>
    <w:rPr>
      <w:color w:val="605E5C"/>
      <w:shd w:val="clear" w:color="auto" w:fill="E1DFDD"/>
    </w:rPr>
  </w:style>
  <w:style w:type="paragraph" w:customStyle="1" w:styleId="paragraph">
    <w:name w:val="paragraph"/>
    <w:basedOn w:val="Normal"/>
    <w:rsid w:val="00737630"/>
    <w:pPr>
      <w:spacing w:before="100" w:beforeAutospacing="1" w:after="100" w:afterAutospacing="1" w:line="240" w:lineRule="auto"/>
    </w:pPr>
    <w:rPr>
      <w:rFonts w:ascii="Times New Roman" w:eastAsia="Times New Roman" w:hAnsi="Times New Roman" w:cs="Times New Roman"/>
      <w:sz w:val="24"/>
      <w:szCs w:val="24"/>
      <w:lang w:val="tr-TR"/>
    </w:rPr>
  </w:style>
  <w:style w:type="character" w:customStyle="1" w:styleId="normaltextrun">
    <w:name w:val="normaltextrun"/>
    <w:basedOn w:val="VarsaylanParagrafYazTipi"/>
    <w:rsid w:val="00737630"/>
  </w:style>
  <w:style w:type="character" w:customStyle="1" w:styleId="spellingerror">
    <w:name w:val="spellingerror"/>
    <w:basedOn w:val="VarsaylanParagrafYazTipi"/>
    <w:rsid w:val="00737630"/>
  </w:style>
  <w:style w:type="character" w:customStyle="1" w:styleId="eop">
    <w:name w:val="eop"/>
    <w:basedOn w:val="VarsaylanParagrafYazTipi"/>
    <w:rsid w:val="00737630"/>
  </w:style>
  <w:style w:type="paragraph" w:styleId="HTMLncedenBiimlendirilmi">
    <w:name w:val="HTML Preformatted"/>
    <w:basedOn w:val="Normal"/>
    <w:link w:val="HTMLncedenBiimlendirilmiChar"/>
    <w:uiPriority w:val="99"/>
    <w:semiHidden/>
    <w:unhideWhenUsed/>
    <w:rsid w:val="00B94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rPr>
  </w:style>
  <w:style w:type="character" w:customStyle="1" w:styleId="HTMLncedenBiimlendirilmiChar">
    <w:name w:val="HTML Önceden Biçimlendirilmiş Char"/>
    <w:basedOn w:val="VarsaylanParagrafYazTipi"/>
    <w:link w:val="HTMLncedenBiimlendirilmi"/>
    <w:uiPriority w:val="99"/>
    <w:semiHidden/>
    <w:rsid w:val="00B940CD"/>
    <w:rPr>
      <w:rFonts w:ascii="Courier New" w:eastAsia="Times New Roman" w:hAnsi="Courier New" w:cs="Courier New"/>
      <w:sz w:val="20"/>
      <w:szCs w:val="20"/>
      <w:lang w:eastAsia="tr-TR"/>
    </w:rPr>
  </w:style>
  <w:style w:type="character" w:customStyle="1" w:styleId="y2iqfc">
    <w:name w:val="y2iqfc"/>
    <w:basedOn w:val="VarsaylanParagrafYazTipi"/>
    <w:rsid w:val="00B940CD"/>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roch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ealthcarelab.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irisimcilikvakfi.org" TargetMode="External"/><Relationship Id="rId4" Type="http://schemas.openxmlformats.org/officeDocument/2006/relationships/webSettings" Target="webSettings.xml"/><Relationship Id="rId9" Type="http://schemas.openxmlformats.org/officeDocument/2006/relationships/hyperlink" Target="http://www.girisimcilikvakf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WdxO5JVSLGqWCatS4A4VSj7/YA==">AMUW2mX0d5vxcvKpo1GqvSEIdf/OuMD03FooiRYhYo7t+hH0zFvHz7zOYPFdAqnxIKZ7bMFofcEyUL4uF2DL3lIxmJNbKVUydRYZU+s0ztjDvsVxHmvr6T4xMXA25tjgx6owsoqLDfKOmU5AzlmfHxlaEY1dXpCRxRXpNhXScMvxp2D2FQ9UpcjIqXiFxI3f63LIm2t8HhtzHKyXdb0r1ciFW1GMIelXXP6YBhn2h9wrcD6Z7Kmhjl2SN2WwMGdHaVSQc20pl9hTIEuwiCrvNz7JjINrfYiG8tjxMlu2/XsmYSBzuGAT1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1136</Words>
  <Characters>6478</Characters>
  <Application>Microsoft Office Word</Application>
  <DocSecurity>0</DocSecurity>
  <Lines>53</Lines>
  <Paragraphs>15</Paragraphs>
  <ScaleCrop>false</ScaleCrop>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Ilgin Yavuz</dc:creator>
  <cp:lastModifiedBy>Dilek Ozcan</cp:lastModifiedBy>
  <cp:revision>3</cp:revision>
  <dcterms:created xsi:type="dcterms:W3CDTF">2021-01-29T08:45:00Z</dcterms:created>
  <dcterms:modified xsi:type="dcterms:W3CDTF">2022-01-31T06:38:00Z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