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16ABB" w14:textId="02DA9095" w:rsidR="00D13A6F" w:rsidRDefault="00DE6E37">
      <w:pPr>
        <w:rPr>
          <w:rFonts w:ascii="Verdana" w:hAnsi="Verdana"/>
          <w:b/>
          <w:sz w:val="32"/>
          <w:szCs w:val="32"/>
          <w:u w:val="single"/>
          <w:lang w:val="tr-TR"/>
        </w:rPr>
      </w:pPr>
      <w:r w:rsidRPr="00DE6E37">
        <w:rPr>
          <w:rFonts w:ascii="Verdana" w:hAnsi="Verdana"/>
          <w:b/>
          <w:sz w:val="32"/>
          <w:szCs w:val="32"/>
          <w:u w:val="single"/>
          <w:lang w:val="tr-TR"/>
        </w:rPr>
        <w:t xml:space="preserve">BASIN BÜLTENİ </w:t>
      </w:r>
    </w:p>
    <w:p w14:paraId="15E946F9" w14:textId="315483B2" w:rsidR="00DE6E37" w:rsidRDefault="00DE6E37">
      <w:pPr>
        <w:rPr>
          <w:rFonts w:ascii="Verdana" w:hAnsi="Verdana"/>
          <w:b/>
          <w:sz w:val="32"/>
          <w:szCs w:val="32"/>
          <w:u w:val="single"/>
          <w:lang w:val="tr-TR"/>
        </w:rPr>
      </w:pPr>
    </w:p>
    <w:p w14:paraId="45AEFF14" w14:textId="38B76304" w:rsidR="00DE6E37" w:rsidRPr="003F3D27" w:rsidRDefault="00DE6E37" w:rsidP="00DE6E37">
      <w:pPr>
        <w:pStyle w:val="CommentText"/>
        <w:spacing w:line="360" w:lineRule="auto"/>
        <w:jc w:val="center"/>
        <w:rPr>
          <w:rFonts w:ascii="Verdana" w:hAnsi="Verdana"/>
          <w:b/>
          <w:sz w:val="28"/>
          <w:szCs w:val="28"/>
          <w:lang w:val="tr-TR"/>
        </w:rPr>
      </w:pPr>
      <w:r w:rsidRPr="003F3D27">
        <w:rPr>
          <w:rFonts w:ascii="Verdana" w:hAnsi="Verdana"/>
          <w:b/>
          <w:sz w:val="28"/>
          <w:szCs w:val="28"/>
          <w:lang w:val="tr-TR"/>
        </w:rPr>
        <w:t xml:space="preserve">Fortinet, başarısı kanıtlanmış güvenlik mimarisi ve çözümleriyle 5G’ye giden yolun güvenliğini sağlıyor </w:t>
      </w:r>
    </w:p>
    <w:p w14:paraId="73524552" w14:textId="363A6149" w:rsidR="00DE6E37" w:rsidRPr="003F3D27" w:rsidRDefault="00DE6E37" w:rsidP="00DE6E37">
      <w:pPr>
        <w:pStyle w:val="CommentText"/>
        <w:spacing w:line="360" w:lineRule="auto"/>
        <w:jc w:val="center"/>
        <w:rPr>
          <w:rFonts w:ascii="Verdana" w:hAnsi="Verdana"/>
          <w:b/>
          <w:bCs/>
          <w:sz w:val="28"/>
          <w:szCs w:val="28"/>
          <w:lang w:val="tr-TR"/>
        </w:rPr>
      </w:pPr>
    </w:p>
    <w:p w14:paraId="51DEDE22" w14:textId="7175407D" w:rsidR="00DE6E37" w:rsidRPr="003F3D27" w:rsidRDefault="00DE6E37" w:rsidP="00DE6E37">
      <w:pPr>
        <w:pStyle w:val="CommentText"/>
        <w:spacing w:line="360" w:lineRule="auto"/>
        <w:jc w:val="center"/>
        <w:rPr>
          <w:rFonts w:ascii="Verdana" w:hAnsi="Verdana" w:cs="Calibri"/>
          <w:b/>
          <w:bCs/>
          <w:szCs w:val="24"/>
          <w:lang w:val="tr-TR"/>
        </w:rPr>
      </w:pPr>
      <w:r w:rsidRPr="00DE6E37">
        <w:rPr>
          <w:rFonts w:ascii="Verdana" w:hAnsi="Verdana" w:cs="Calibri"/>
          <w:b/>
          <w:szCs w:val="24"/>
          <w:lang w:val="tr-TR"/>
        </w:rPr>
        <w:t xml:space="preserve">Fortinet </w:t>
      </w:r>
      <w:r w:rsidRPr="00DE6E37">
        <w:rPr>
          <w:rFonts w:ascii="Verdana" w:hAnsi="Verdana" w:cs="Calibri"/>
          <w:b/>
          <w:bCs/>
          <w:szCs w:val="24"/>
          <w:lang w:val="tr-TR"/>
        </w:rPr>
        <w:t>Security Fabric</w:t>
      </w:r>
      <w:r w:rsidRPr="003F3D27">
        <w:rPr>
          <w:rFonts w:ascii="Verdana" w:hAnsi="Verdana" w:cs="Calibri"/>
          <w:b/>
          <w:bCs/>
          <w:szCs w:val="24"/>
          <w:lang w:val="tr-TR"/>
        </w:rPr>
        <w:t xml:space="preserve">, giderek gelişen 4G ağlar, nesnelerin interneti ve 5G mobilite platformunun güvenliğini sağlamak için </w:t>
      </w:r>
    </w:p>
    <w:p w14:paraId="341873D6" w14:textId="21BA754A" w:rsidR="00DE6E37" w:rsidRPr="003F3D27" w:rsidRDefault="00B67983" w:rsidP="00DE6E37">
      <w:pPr>
        <w:pStyle w:val="CommentText"/>
        <w:spacing w:line="360" w:lineRule="auto"/>
        <w:jc w:val="center"/>
        <w:rPr>
          <w:rFonts w:ascii="Verdana" w:hAnsi="Verdana" w:cs="Calibri"/>
          <w:b/>
          <w:bCs/>
          <w:szCs w:val="24"/>
          <w:lang w:val="tr-TR"/>
        </w:rPr>
      </w:pPr>
      <w:r w:rsidRPr="00B67983">
        <w:rPr>
          <w:rFonts w:ascii="Verdana" w:hAnsi="Verdana" w:cs="Calibri"/>
          <w:b/>
          <w:bCs/>
          <w:szCs w:val="24"/>
          <w:highlight w:val="yellow"/>
          <w:lang w:val="tr-TR"/>
        </w:rPr>
        <w:t>Servis sağlayıcı seviyesinde</w:t>
      </w:r>
      <w:r w:rsidR="00DE6E37" w:rsidRPr="00B67983">
        <w:rPr>
          <w:rFonts w:ascii="Verdana" w:hAnsi="Verdana" w:cs="Calibri"/>
          <w:b/>
          <w:bCs/>
          <w:szCs w:val="24"/>
          <w:highlight w:val="yellow"/>
          <w:lang w:val="tr-TR"/>
        </w:rPr>
        <w:t xml:space="preserve"> </w:t>
      </w:r>
      <w:r w:rsidRPr="00B67983">
        <w:rPr>
          <w:rFonts w:ascii="Verdana" w:hAnsi="Verdana" w:cs="Calibri"/>
          <w:b/>
          <w:bCs/>
          <w:szCs w:val="24"/>
          <w:highlight w:val="yellow"/>
          <w:lang w:val="tr-TR"/>
        </w:rPr>
        <w:t>yüksek</w:t>
      </w:r>
      <w:r w:rsidR="00DE6E37" w:rsidRPr="003F3D27">
        <w:rPr>
          <w:rFonts w:ascii="Verdana" w:hAnsi="Verdana" w:cs="Calibri"/>
          <w:b/>
          <w:bCs/>
          <w:szCs w:val="24"/>
          <w:lang w:val="tr-TR"/>
        </w:rPr>
        <w:t xml:space="preserve"> performans ve kapasite ile bulut düzeyinde ölçeklenebilirlik, görünürlük ve kontrol sunuyor. </w:t>
      </w:r>
    </w:p>
    <w:p w14:paraId="630F4C71" w14:textId="5CF47E84" w:rsidR="00DE6E37" w:rsidRPr="003F3D27" w:rsidRDefault="00DE6E37" w:rsidP="00DE6E37">
      <w:pPr>
        <w:pStyle w:val="CommentText"/>
        <w:spacing w:line="360" w:lineRule="auto"/>
        <w:jc w:val="center"/>
        <w:rPr>
          <w:rFonts w:ascii="Verdana" w:hAnsi="Verdana" w:cs="Calibri"/>
          <w:b/>
          <w:bCs/>
          <w:szCs w:val="24"/>
          <w:lang w:val="tr-TR"/>
        </w:rPr>
      </w:pPr>
    </w:p>
    <w:p w14:paraId="6F8887D3" w14:textId="33236171" w:rsidR="00DE6E37" w:rsidRPr="003F3D27" w:rsidRDefault="00DE6E37" w:rsidP="00DE6E37">
      <w:pPr>
        <w:pStyle w:val="CommentText"/>
        <w:spacing w:line="360" w:lineRule="auto"/>
        <w:jc w:val="both"/>
        <w:rPr>
          <w:rFonts w:ascii="Verdana" w:hAnsi="Verdana" w:cs="Calibri"/>
          <w:sz w:val="20"/>
          <w:lang w:val="tr-TR"/>
        </w:rPr>
      </w:pPr>
      <w:r w:rsidRPr="00A42907">
        <w:rPr>
          <w:rFonts w:ascii="Verdana" w:hAnsi="Verdana" w:cs="Calibri"/>
          <w:sz w:val="20"/>
          <w:lang w:val="tr-TR"/>
        </w:rPr>
        <w:t xml:space="preserve">Kapsamlı, entegre ve otomatik siber güvenlik çözümlerinde dünya lideri Fortinet (NASDAQ: FTNT), </w:t>
      </w:r>
      <w:r w:rsidR="003A5621" w:rsidRPr="00A42907">
        <w:rPr>
          <w:rFonts w:ascii="Verdana" w:hAnsi="Verdana" w:cs="Calibri"/>
          <w:sz w:val="20"/>
          <w:lang w:val="tr-TR"/>
        </w:rPr>
        <w:t xml:space="preserve">sanal SPU teknolojisi, gelişmiş güvenlik ve yüksek performanslı sistemleri dahil olmak üzere, mobil çekirdek ağlar ve bulut altyapılarına yönelik </w:t>
      </w:r>
      <w:r w:rsidR="00201B37" w:rsidRPr="00A42907">
        <w:rPr>
          <w:rFonts w:ascii="Verdana" w:hAnsi="Verdana" w:cs="Calibri"/>
          <w:sz w:val="20"/>
          <w:lang w:val="tr-TR"/>
        </w:rPr>
        <w:t>ileri düze</w:t>
      </w:r>
      <w:r w:rsidR="00CF4168">
        <w:rPr>
          <w:rFonts w:ascii="Verdana" w:hAnsi="Verdana" w:cs="Calibri"/>
          <w:sz w:val="20"/>
          <w:lang w:val="tr-TR"/>
        </w:rPr>
        <w:t>y</w:t>
      </w:r>
      <w:r w:rsidR="001E7DFB" w:rsidRPr="00A42907">
        <w:rPr>
          <w:rFonts w:ascii="Verdana" w:hAnsi="Verdana" w:cs="Calibri"/>
          <w:sz w:val="20"/>
          <w:lang w:val="tr-TR"/>
        </w:rPr>
        <w:t xml:space="preserve">, geniş kapsamlı ve derin odaklı </w:t>
      </w:r>
      <w:r w:rsidR="003A5621" w:rsidRPr="00A42907">
        <w:rPr>
          <w:rFonts w:ascii="Verdana" w:hAnsi="Verdana" w:cs="Calibri"/>
          <w:sz w:val="20"/>
          <w:lang w:val="tr-TR"/>
        </w:rPr>
        <w:t xml:space="preserve">çözümleriyle 5G’ye giden yolun güvenliğini sağlayacak </w:t>
      </w:r>
      <w:r w:rsidR="00201B37" w:rsidRPr="00A42907">
        <w:rPr>
          <w:rFonts w:ascii="Verdana" w:hAnsi="Verdana" w:cs="Calibri"/>
          <w:sz w:val="20"/>
          <w:lang w:val="tr-TR"/>
        </w:rPr>
        <w:t xml:space="preserve">gelişmiş </w:t>
      </w:r>
      <w:r w:rsidR="003A5621" w:rsidRPr="00A42907">
        <w:rPr>
          <w:rFonts w:ascii="Verdana" w:hAnsi="Verdana" w:cs="Calibri"/>
          <w:sz w:val="20"/>
          <w:lang w:val="tr-TR"/>
        </w:rPr>
        <w:t xml:space="preserve">yeteneklerini duyurdu. </w:t>
      </w:r>
      <w:r w:rsidR="00201B37" w:rsidRPr="00A42907">
        <w:rPr>
          <w:rFonts w:ascii="Verdana" w:hAnsi="Verdana" w:cs="Calibri"/>
          <w:sz w:val="20"/>
          <w:lang w:val="tr-TR"/>
        </w:rPr>
        <w:t xml:space="preserve">Daha yüksek bağlantı hızı, devasa bağlanırlık ölçeği ve yeni gelir fırsatları vadeden 5G, mobilite ve dijital dönüşümde köklü değişikliklere neden olacak. Fortinet, mobil çekirdek, sınır bulut ve nesnelerin interneti altyapılarının güvenliğini sağlamak amacıyla, taşıyıcı ölçekli işlevsellik, hızlı ölçeklenebilirlik, derin görünürlük ve granüler denetim sunan gelişmiş güvenlik ve yüksek performanslı sistemlerini müşterilerine sunmak için </w:t>
      </w:r>
      <w:r w:rsidR="006725DD" w:rsidRPr="00A42907">
        <w:rPr>
          <w:rFonts w:ascii="Verdana" w:hAnsi="Verdana" w:cs="Calibri"/>
          <w:sz w:val="20"/>
          <w:lang w:val="tr-TR"/>
        </w:rPr>
        <w:t>konumlanıyor.</w:t>
      </w:r>
      <w:r w:rsidR="006725DD" w:rsidRPr="003F3D27">
        <w:rPr>
          <w:rFonts w:ascii="Verdana" w:hAnsi="Verdana" w:cs="Calibri"/>
          <w:sz w:val="20"/>
          <w:lang w:val="tr-TR"/>
        </w:rPr>
        <w:t xml:space="preserve"> </w:t>
      </w:r>
    </w:p>
    <w:p w14:paraId="1F9335D8" w14:textId="77777777" w:rsidR="004268B4" w:rsidRPr="003F3D27" w:rsidRDefault="004268B4" w:rsidP="004268B4">
      <w:pPr>
        <w:pStyle w:val="CommentText"/>
        <w:spacing w:line="360" w:lineRule="auto"/>
        <w:jc w:val="both"/>
        <w:rPr>
          <w:rFonts w:ascii="Verdana" w:hAnsi="Verdana" w:cs="Calibri"/>
          <w:sz w:val="20"/>
          <w:lang w:val="tr-TR"/>
        </w:rPr>
      </w:pPr>
    </w:p>
    <w:p w14:paraId="6FD946B5" w14:textId="62A3993F" w:rsidR="004268B4" w:rsidRPr="003F3D27" w:rsidRDefault="004268B4" w:rsidP="004268B4">
      <w:pPr>
        <w:pStyle w:val="CommentText"/>
        <w:spacing w:line="360" w:lineRule="auto"/>
        <w:jc w:val="both"/>
        <w:rPr>
          <w:rFonts w:ascii="Verdana" w:hAnsi="Verdana" w:cs="Calibri"/>
          <w:bCs/>
          <w:sz w:val="20"/>
          <w:lang w:val="tr-TR"/>
        </w:rPr>
      </w:pPr>
      <w:r w:rsidRPr="003F3D27">
        <w:rPr>
          <w:rFonts w:ascii="Verdana" w:hAnsi="Verdana" w:cs="Calibri"/>
          <w:sz w:val="20"/>
          <w:lang w:val="tr-TR"/>
        </w:rPr>
        <w:t xml:space="preserve">Konuyla ilgili görüş bildiren </w:t>
      </w:r>
      <w:r w:rsidR="00CF4168" w:rsidRPr="00CF4168">
        <w:rPr>
          <w:rFonts w:ascii="Verdana" w:hAnsi="Verdana" w:cs="Calibri"/>
          <w:b/>
          <w:sz w:val="20"/>
          <w:lang w:val="tr-TR"/>
        </w:rPr>
        <w:t>Fortinet Bölge Teknoloji Direktörü Melih Kırkgöz</w:t>
      </w:r>
      <w:r w:rsidR="00CF4168">
        <w:rPr>
          <w:rStyle w:val="Strong"/>
          <w:rFonts w:ascii="Arial" w:hAnsi="Arial" w:cs="Arial"/>
          <w:color w:val="000000"/>
          <w:sz w:val="20"/>
          <w:shd w:val="clear" w:color="auto" w:fill="FFFFFF"/>
        </w:rPr>
        <w:t> </w:t>
      </w:r>
      <w:r w:rsidRPr="003F3D27">
        <w:rPr>
          <w:rFonts w:ascii="Verdana" w:hAnsi="Verdana" w:cs="Calibri"/>
          <w:sz w:val="20"/>
          <w:lang w:val="tr-TR"/>
        </w:rPr>
        <w:t xml:space="preserve"> şunlar</w:t>
      </w:r>
      <w:r w:rsidR="00CF4168">
        <w:rPr>
          <w:rFonts w:ascii="Verdana" w:hAnsi="Verdana" w:cs="Calibri"/>
          <w:sz w:val="20"/>
          <w:lang w:val="tr-TR"/>
        </w:rPr>
        <w:t xml:space="preserve">ı </w:t>
      </w:r>
      <w:r w:rsidRPr="003F3D27">
        <w:rPr>
          <w:rFonts w:ascii="Verdana" w:hAnsi="Verdana" w:cs="Calibri"/>
          <w:sz w:val="20"/>
          <w:lang w:val="tr-TR"/>
        </w:rPr>
        <w:t>söyledi:</w:t>
      </w:r>
      <w:r w:rsidRPr="003F3D27">
        <w:rPr>
          <w:rFonts w:ascii="Verdana" w:eastAsiaTheme="minorHAnsi" w:hAnsi="Verdana" w:cstheme="minorBidi"/>
          <w:bCs/>
          <w:sz w:val="20"/>
          <w:lang w:val="tr-TR"/>
        </w:rPr>
        <w:t xml:space="preserve"> “</w:t>
      </w:r>
      <w:r w:rsidRPr="003F3D27">
        <w:rPr>
          <w:rFonts w:ascii="Verdana" w:hAnsi="Verdana" w:cs="Calibri"/>
          <w:bCs/>
          <w:sz w:val="20"/>
          <w:lang w:val="tr-TR"/>
        </w:rPr>
        <w:t xml:space="preserve">5G ile birlikte, mobil altyapının uçtan uca inovasyonu değer yaratımı ve hizmet inovasyonunda bir katalizöre dönüşecek. Bu dönüşümle birlikte, Fortinet’in başarısı kanıtlanmış mimari ve çözümleri çoklu LTE, LTE-A ve 5G kullanım senaryoları için gelişmiş güvenlik sağlıyor. Böylece, telsiz erişim ağlarından telekomünikasyon bulutlarına kadar, mobil altyapıların </w:t>
      </w:r>
      <w:bookmarkStart w:id="0" w:name="_GoBack"/>
      <w:bookmarkEnd w:id="0"/>
      <w:r w:rsidRPr="003F3D27">
        <w:rPr>
          <w:rFonts w:ascii="Verdana" w:hAnsi="Verdana" w:cs="Calibri"/>
          <w:bCs/>
          <w:sz w:val="20"/>
          <w:lang w:val="tr-TR"/>
        </w:rPr>
        <w:t xml:space="preserve">güvenliğinin sağlanmasına yardımcı oluyor ve müşterilere, bulut düzeyinde ölçeklenebilirlik, görünürlük ve kontrol ile </w:t>
      </w:r>
      <w:r w:rsidR="00B67983" w:rsidRPr="00B67983">
        <w:rPr>
          <w:rFonts w:ascii="Verdana" w:hAnsi="Verdana" w:cs="Calibri"/>
          <w:bCs/>
          <w:sz w:val="20"/>
          <w:highlight w:val="yellow"/>
          <w:lang w:val="tr-TR"/>
        </w:rPr>
        <w:t>servis sağlayıcı seviyesinde yüksek</w:t>
      </w:r>
      <w:r w:rsidR="00B67983">
        <w:rPr>
          <w:rFonts w:ascii="Verdana" w:hAnsi="Verdana" w:cs="Calibri"/>
          <w:bCs/>
          <w:sz w:val="20"/>
          <w:lang w:val="tr-TR"/>
        </w:rPr>
        <w:t xml:space="preserve"> </w:t>
      </w:r>
      <w:r w:rsidRPr="003F3D27">
        <w:rPr>
          <w:rFonts w:ascii="Verdana" w:hAnsi="Verdana" w:cs="Calibri"/>
          <w:bCs/>
          <w:sz w:val="20"/>
          <w:lang w:val="tr-TR"/>
        </w:rPr>
        <w:t xml:space="preserve">performans ve kapasite sağlıyor.” </w:t>
      </w:r>
    </w:p>
    <w:p w14:paraId="732163AC" w14:textId="77777777" w:rsidR="004268B4" w:rsidRPr="003F3D27" w:rsidRDefault="004268B4" w:rsidP="00DE6E37">
      <w:pPr>
        <w:pStyle w:val="CommentText"/>
        <w:spacing w:line="360" w:lineRule="auto"/>
        <w:jc w:val="both"/>
        <w:rPr>
          <w:rFonts w:ascii="Verdana" w:hAnsi="Verdana" w:cs="Calibri"/>
          <w:b/>
          <w:sz w:val="20"/>
          <w:lang w:val="tr-TR"/>
        </w:rPr>
      </w:pPr>
    </w:p>
    <w:p w14:paraId="5F4DF95F" w14:textId="56A9C265" w:rsidR="00DE6E37" w:rsidRPr="00DE6E37" w:rsidRDefault="00DE6E37" w:rsidP="00DE6E37">
      <w:pPr>
        <w:pStyle w:val="CommentText"/>
        <w:spacing w:line="360" w:lineRule="auto"/>
        <w:jc w:val="both"/>
        <w:rPr>
          <w:rFonts w:ascii="Verdana" w:hAnsi="Verdana" w:cs="Calibri"/>
          <w:b/>
          <w:i/>
          <w:sz w:val="20"/>
          <w:lang w:val="tr-TR"/>
        </w:rPr>
      </w:pPr>
      <w:r w:rsidRPr="00A42907">
        <w:rPr>
          <w:rFonts w:ascii="Verdana" w:hAnsi="Verdana" w:cs="Calibri"/>
          <w:b/>
          <w:sz w:val="20"/>
          <w:lang w:val="tr-TR"/>
        </w:rPr>
        <w:t>Fortinet</w:t>
      </w:r>
      <w:r w:rsidR="004268B4" w:rsidRPr="00A42907">
        <w:rPr>
          <w:rFonts w:ascii="Verdana" w:hAnsi="Verdana" w:cs="Calibri"/>
          <w:b/>
          <w:sz w:val="20"/>
          <w:lang w:val="tr-TR"/>
        </w:rPr>
        <w:t>’in</w:t>
      </w:r>
      <w:r w:rsidRPr="00A42907">
        <w:rPr>
          <w:rFonts w:ascii="Verdana" w:hAnsi="Verdana" w:cs="Calibri"/>
          <w:b/>
          <w:sz w:val="20"/>
          <w:lang w:val="tr-TR"/>
        </w:rPr>
        <w:t xml:space="preserve"> </w:t>
      </w:r>
      <w:r w:rsidR="001E7DFB" w:rsidRPr="00A42907">
        <w:rPr>
          <w:rFonts w:ascii="Verdana" w:hAnsi="Verdana" w:cs="Calibri"/>
          <w:b/>
          <w:sz w:val="20"/>
          <w:lang w:val="tr-TR"/>
        </w:rPr>
        <w:t xml:space="preserve">geniş kapsamlı ve derin odaklı </w:t>
      </w:r>
      <w:r w:rsidRPr="00A42907">
        <w:rPr>
          <w:rFonts w:ascii="Verdana" w:hAnsi="Verdana" w:cs="Calibri"/>
          <w:b/>
          <w:sz w:val="20"/>
          <w:lang w:val="tr-TR"/>
        </w:rPr>
        <w:t xml:space="preserve">5G </w:t>
      </w:r>
      <w:r w:rsidR="001E7DFB" w:rsidRPr="00A42907">
        <w:rPr>
          <w:rFonts w:ascii="Verdana" w:hAnsi="Verdana" w:cs="Calibri"/>
          <w:b/>
          <w:sz w:val="20"/>
          <w:lang w:val="tr-TR"/>
        </w:rPr>
        <w:t>yetenekleri</w:t>
      </w:r>
    </w:p>
    <w:p w14:paraId="4DF9AA12" w14:textId="02CD6AF8" w:rsidR="003F3D27" w:rsidRPr="003F3D27" w:rsidRDefault="004268B4" w:rsidP="004268B4">
      <w:pPr>
        <w:pStyle w:val="CommentText"/>
        <w:spacing w:line="360" w:lineRule="auto"/>
        <w:jc w:val="both"/>
        <w:rPr>
          <w:rFonts w:ascii="Verdana" w:hAnsi="Verdana" w:cs="Calibri"/>
          <w:bCs/>
          <w:sz w:val="20"/>
          <w:lang w:val="tr-TR"/>
        </w:rPr>
      </w:pPr>
      <w:r w:rsidRPr="004268B4">
        <w:rPr>
          <w:rFonts w:ascii="Verdana" w:hAnsi="Verdana" w:cs="Calibri"/>
          <w:bCs/>
          <w:sz w:val="20"/>
          <w:lang w:val="tr-TR"/>
        </w:rPr>
        <w:t xml:space="preserve">Fortinet, çekirdek ağlarını 4.5G ve 5G’ye taşıyan telefon operatörlerinin karşılaştığı sorunlara özel olarak tasarlanan stratejik güvenlik çözümleri sağlıyor. Aynı zamanda, lansman maliyetlerinin optimize edilmesine, gelişmiş tehditlerin etkisinin azaltılmasına ve hizmet düzeyindeki hedeflerin gerçekleştirilmesine yardımcı olan bir güvenlik altyapısı inşa </w:t>
      </w:r>
      <w:r w:rsidRPr="004268B4">
        <w:rPr>
          <w:rFonts w:ascii="Verdana" w:hAnsi="Verdana" w:cs="Calibri"/>
          <w:bCs/>
          <w:sz w:val="20"/>
          <w:lang w:val="tr-TR"/>
        </w:rPr>
        <w:lastRenderedPageBreak/>
        <w:t>edilmesini mümkün kıl</w:t>
      </w:r>
      <w:r w:rsidRPr="003F3D27">
        <w:rPr>
          <w:rFonts w:ascii="Verdana" w:hAnsi="Verdana" w:cs="Calibri"/>
          <w:bCs/>
          <w:sz w:val="20"/>
          <w:lang w:val="tr-TR"/>
        </w:rPr>
        <w:t xml:space="preserve">an yetenekleri müşterilerine sunuyor. Hizmet sağlayıcılar, kapsamlı ve ilişkili analizler, ağ altyapısını ve hizmetlerini büyük çapta etkileyen karmaşık iç ve dış güvenlik tehditlerini engelleme yeteneğiyle mobil taşıyıcılara </w:t>
      </w:r>
      <w:r w:rsidR="003F3D27" w:rsidRPr="003F3D27">
        <w:rPr>
          <w:rFonts w:ascii="Verdana" w:hAnsi="Verdana" w:cs="Calibri"/>
          <w:bCs/>
          <w:sz w:val="20"/>
          <w:lang w:val="tr-TR"/>
        </w:rPr>
        <w:t xml:space="preserve">iyileştirilmiş görünürlük sağlayan Fortinet’in gelişmiş güvenlik ve yüksek performanslı sistemlerini kullanarak bu yeteneklerin farkını görebiliyor. </w:t>
      </w:r>
    </w:p>
    <w:p w14:paraId="59CA2298" w14:textId="2B492F4F" w:rsidR="00DE6E37" w:rsidRDefault="00DE6E37" w:rsidP="00DE6E37">
      <w:pPr>
        <w:pStyle w:val="CommentText"/>
        <w:spacing w:line="360" w:lineRule="auto"/>
        <w:jc w:val="both"/>
        <w:rPr>
          <w:rFonts w:ascii="Verdana" w:hAnsi="Verdana" w:cs="Calibri"/>
          <w:sz w:val="20"/>
        </w:rPr>
      </w:pPr>
    </w:p>
    <w:p w14:paraId="31A8B71A" w14:textId="5F6E588E" w:rsidR="00DE6E37" w:rsidRPr="00DE6E37" w:rsidRDefault="003F3D27" w:rsidP="00AF6836">
      <w:pPr>
        <w:pStyle w:val="CommentText"/>
        <w:spacing w:line="360" w:lineRule="auto"/>
        <w:jc w:val="both"/>
        <w:rPr>
          <w:rFonts w:ascii="Verdana" w:hAnsi="Verdana" w:cs="Calibri"/>
          <w:b/>
          <w:sz w:val="20"/>
          <w:lang w:val="tr-TR"/>
        </w:rPr>
      </w:pPr>
      <w:r w:rsidRPr="00AF6836">
        <w:rPr>
          <w:rFonts w:ascii="Verdana" w:hAnsi="Verdana" w:cs="Calibri"/>
          <w:b/>
          <w:sz w:val="20"/>
          <w:lang w:val="tr-TR"/>
        </w:rPr>
        <w:t>Ek kaynaklar</w:t>
      </w:r>
    </w:p>
    <w:p w14:paraId="1496D5AD" w14:textId="1B8FC5A9" w:rsidR="003F3D27" w:rsidRPr="00AF6836" w:rsidRDefault="003F3D27" w:rsidP="00AF6836">
      <w:pPr>
        <w:pStyle w:val="CommentText"/>
        <w:spacing w:line="360" w:lineRule="auto"/>
        <w:jc w:val="both"/>
        <w:rPr>
          <w:rFonts w:ascii="Verdana" w:hAnsi="Verdana" w:cs="Calibri"/>
          <w:bCs/>
          <w:sz w:val="20"/>
          <w:lang w:val="tr-TR"/>
        </w:rPr>
      </w:pPr>
    </w:p>
    <w:p w14:paraId="61729AF5" w14:textId="46C45737" w:rsidR="003F3D27" w:rsidRPr="003F3D27" w:rsidRDefault="003F3D27" w:rsidP="00AF6836">
      <w:pPr>
        <w:pStyle w:val="CommentText"/>
        <w:numPr>
          <w:ilvl w:val="0"/>
          <w:numId w:val="2"/>
        </w:numPr>
        <w:spacing w:line="360" w:lineRule="auto"/>
        <w:jc w:val="both"/>
        <w:rPr>
          <w:rFonts w:ascii="Verdana" w:hAnsi="Verdana" w:cs="Calibri"/>
          <w:bCs/>
          <w:sz w:val="20"/>
          <w:lang w:val="tr-TR"/>
        </w:rPr>
      </w:pPr>
      <w:r w:rsidRPr="00AF6836">
        <w:rPr>
          <w:rFonts w:ascii="Verdana" w:hAnsi="Verdana" w:cs="Calibri"/>
          <w:bCs/>
          <w:sz w:val="20"/>
          <w:lang w:val="tr-TR"/>
        </w:rPr>
        <w:t xml:space="preserve">Bu bültenle ilgili detaylı bilgi için </w:t>
      </w:r>
      <w:hyperlink r:id="rId5" w:history="1">
        <w:r w:rsidRPr="003F3D27">
          <w:rPr>
            <w:rStyle w:val="Hyperlink"/>
            <w:rFonts w:ascii="Verdana" w:hAnsi="Verdana" w:cs="Calibri"/>
            <w:bCs/>
            <w:sz w:val="20"/>
            <w:lang w:val="tr-TR"/>
          </w:rPr>
          <w:t>blog</w:t>
        </w:r>
      </w:hyperlink>
      <w:r w:rsidRPr="00AF6836">
        <w:rPr>
          <w:rFonts w:ascii="Verdana" w:hAnsi="Verdana" w:cs="Calibri"/>
          <w:bCs/>
          <w:sz w:val="20"/>
          <w:lang w:val="tr-TR"/>
        </w:rPr>
        <w:t xml:space="preserve"> yazımıza göz atın. </w:t>
      </w:r>
    </w:p>
    <w:p w14:paraId="04AF8D69" w14:textId="79A1ACA1" w:rsidR="003F3D27" w:rsidRPr="003F3D27" w:rsidRDefault="003F3D27" w:rsidP="00AF6836">
      <w:pPr>
        <w:pStyle w:val="CommentText"/>
        <w:numPr>
          <w:ilvl w:val="0"/>
          <w:numId w:val="2"/>
        </w:numPr>
        <w:spacing w:line="360" w:lineRule="auto"/>
        <w:jc w:val="both"/>
        <w:rPr>
          <w:rFonts w:ascii="Verdana" w:hAnsi="Verdana" w:cs="Calibri"/>
          <w:bCs/>
          <w:sz w:val="20"/>
          <w:lang w:val="tr-TR"/>
        </w:rPr>
      </w:pPr>
      <w:r w:rsidRPr="00AF6836">
        <w:rPr>
          <w:rFonts w:ascii="Verdana" w:hAnsi="Verdana" w:cs="Calibri"/>
          <w:bCs/>
          <w:sz w:val="20"/>
          <w:lang w:val="tr-TR"/>
        </w:rPr>
        <w:t xml:space="preserve">Heavy Reading’in gerçekleştirdiği </w:t>
      </w:r>
      <w:hyperlink r:id="rId6" w:history="1">
        <w:r w:rsidRPr="003F3D27">
          <w:rPr>
            <w:rStyle w:val="Hyperlink"/>
            <w:rFonts w:ascii="Verdana" w:hAnsi="Verdana" w:cs="Calibri"/>
            <w:bCs/>
            <w:sz w:val="20"/>
            <w:lang w:val="tr-TR"/>
          </w:rPr>
          <w:t>5G Security Survey</w:t>
        </w:r>
      </w:hyperlink>
      <w:r w:rsidRPr="00AF6836">
        <w:rPr>
          <w:rFonts w:ascii="Verdana" w:hAnsi="Verdana" w:cs="Calibri"/>
          <w:bCs/>
          <w:sz w:val="20"/>
          <w:lang w:val="tr-TR"/>
        </w:rPr>
        <w:t xml:space="preserve"> adlı araştırmayı incelemek için tıklayın. </w:t>
      </w:r>
    </w:p>
    <w:p w14:paraId="5DD0B7E7" w14:textId="30462B92" w:rsidR="003F3D27" w:rsidRPr="003F3D27" w:rsidRDefault="00B67983" w:rsidP="00AF6836">
      <w:pPr>
        <w:pStyle w:val="CommentText"/>
        <w:numPr>
          <w:ilvl w:val="0"/>
          <w:numId w:val="2"/>
        </w:numPr>
        <w:spacing w:line="360" w:lineRule="auto"/>
        <w:jc w:val="both"/>
        <w:rPr>
          <w:rFonts w:ascii="Verdana" w:hAnsi="Verdana" w:cs="Calibri"/>
          <w:bCs/>
          <w:sz w:val="20"/>
          <w:lang w:val="tr-TR"/>
        </w:rPr>
      </w:pPr>
      <w:hyperlink r:id="rId7" w:history="1">
        <w:r w:rsidR="003F3D27" w:rsidRPr="003F3D27">
          <w:rPr>
            <w:rStyle w:val="Hyperlink"/>
            <w:rFonts w:ascii="Verdana" w:hAnsi="Verdana" w:cs="Calibri"/>
            <w:bCs/>
            <w:sz w:val="20"/>
            <w:lang w:val="tr-TR"/>
          </w:rPr>
          <w:t>Securing 4G, 5G and Beyond</w:t>
        </w:r>
      </w:hyperlink>
      <w:r w:rsidR="003F3D27" w:rsidRPr="003F3D27">
        <w:rPr>
          <w:rFonts w:ascii="Verdana" w:hAnsi="Verdana" w:cs="Calibri"/>
          <w:bCs/>
          <w:sz w:val="20"/>
          <w:lang w:val="tr-TR"/>
        </w:rPr>
        <w:t xml:space="preserve"> </w:t>
      </w:r>
      <w:r w:rsidR="003F3D27" w:rsidRPr="00AF6836">
        <w:rPr>
          <w:rFonts w:ascii="Verdana" w:hAnsi="Verdana" w:cs="Calibri"/>
          <w:bCs/>
          <w:sz w:val="20"/>
          <w:lang w:val="tr-TR"/>
        </w:rPr>
        <w:t xml:space="preserve">adlı bilgilendirme dokümanını okumak için tıklayın. </w:t>
      </w:r>
    </w:p>
    <w:p w14:paraId="2B2C130D" w14:textId="52BE31A1" w:rsidR="003F3D27" w:rsidRPr="003F3D27" w:rsidRDefault="003F3D27" w:rsidP="00AF6836">
      <w:pPr>
        <w:pStyle w:val="CommentText"/>
        <w:numPr>
          <w:ilvl w:val="0"/>
          <w:numId w:val="2"/>
        </w:numPr>
        <w:spacing w:line="360" w:lineRule="auto"/>
        <w:jc w:val="both"/>
        <w:rPr>
          <w:rFonts w:ascii="Verdana" w:hAnsi="Verdana" w:cs="Calibri"/>
          <w:bCs/>
          <w:sz w:val="20"/>
          <w:lang w:val="tr-TR"/>
        </w:rPr>
      </w:pPr>
      <w:r w:rsidRPr="00AF6836">
        <w:rPr>
          <w:rFonts w:ascii="Verdana" w:hAnsi="Verdana" w:cs="Calibri"/>
          <w:bCs/>
          <w:sz w:val="20"/>
          <w:lang w:val="tr-TR"/>
        </w:rPr>
        <w:t xml:space="preserve">Fortinet’le 5G’ye giden yolun güvenliğinin sağlanması hakkında detaylı bilgi için </w:t>
      </w:r>
      <w:hyperlink r:id="rId8" w:history="1">
        <w:r w:rsidRPr="00AF6836">
          <w:rPr>
            <w:rStyle w:val="Hyperlink"/>
            <w:rFonts w:ascii="Verdana" w:hAnsi="Verdana" w:cs="Calibri"/>
            <w:bCs/>
            <w:sz w:val="20"/>
            <w:lang w:val="tr-TR"/>
          </w:rPr>
          <w:t xml:space="preserve">tıklayın. </w:t>
        </w:r>
      </w:hyperlink>
    </w:p>
    <w:p w14:paraId="54E3B668" w14:textId="35BEEF81" w:rsidR="003F3D27" w:rsidRPr="003F3D27" w:rsidRDefault="00B67983" w:rsidP="00AF6836">
      <w:pPr>
        <w:pStyle w:val="CommentText"/>
        <w:numPr>
          <w:ilvl w:val="0"/>
          <w:numId w:val="2"/>
        </w:numPr>
        <w:spacing w:line="360" w:lineRule="auto"/>
        <w:jc w:val="both"/>
        <w:rPr>
          <w:rFonts w:ascii="Verdana" w:hAnsi="Verdana" w:cs="Calibri"/>
          <w:bCs/>
          <w:sz w:val="20"/>
          <w:lang w:val="tr-TR"/>
        </w:rPr>
      </w:pPr>
      <w:hyperlink r:id="rId9" w:history="1">
        <w:r w:rsidR="003F3D27" w:rsidRPr="003F3D27">
          <w:rPr>
            <w:rStyle w:val="Hyperlink"/>
            <w:rFonts w:ascii="Verdana" w:hAnsi="Verdana" w:cs="Calibri"/>
            <w:bCs/>
            <w:sz w:val="20"/>
            <w:lang w:val="tr-TR"/>
          </w:rPr>
          <w:t>FortiOS</w:t>
        </w:r>
      </w:hyperlink>
      <w:r w:rsidR="003F3D27" w:rsidRPr="003F3D27">
        <w:rPr>
          <w:rFonts w:ascii="Verdana" w:hAnsi="Verdana" w:cs="Calibri"/>
          <w:bCs/>
          <w:sz w:val="20"/>
          <w:lang w:val="tr-TR"/>
        </w:rPr>
        <w:t xml:space="preserve"> </w:t>
      </w:r>
      <w:r w:rsidR="003F3D27" w:rsidRPr="00AF6836">
        <w:rPr>
          <w:rFonts w:ascii="Verdana" w:hAnsi="Verdana" w:cs="Calibri"/>
          <w:bCs/>
          <w:sz w:val="20"/>
          <w:lang w:val="tr-TR"/>
        </w:rPr>
        <w:t>işletim sistemi</w:t>
      </w:r>
      <w:r w:rsidR="003F3D27" w:rsidRPr="003F3D27">
        <w:rPr>
          <w:rFonts w:ascii="Verdana" w:hAnsi="Verdana" w:cs="Calibri"/>
          <w:bCs/>
          <w:sz w:val="20"/>
          <w:lang w:val="tr-TR"/>
        </w:rPr>
        <w:t xml:space="preserve">, Forti Carrier OS, </w:t>
      </w:r>
      <w:hyperlink r:id="rId10" w:history="1">
        <w:r w:rsidR="003F3D27" w:rsidRPr="003F3D27">
          <w:rPr>
            <w:rStyle w:val="Hyperlink"/>
            <w:rFonts w:ascii="Verdana" w:hAnsi="Verdana" w:cs="Calibri"/>
            <w:bCs/>
            <w:sz w:val="20"/>
            <w:lang w:val="tr-TR"/>
          </w:rPr>
          <w:t>FortiGate VNFs</w:t>
        </w:r>
      </w:hyperlink>
      <w:r w:rsidR="003F3D27" w:rsidRPr="003F3D27">
        <w:rPr>
          <w:rFonts w:ascii="Verdana" w:hAnsi="Verdana" w:cs="Calibri"/>
          <w:bCs/>
          <w:sz w:val="20"/>
          <w:u w:val="single"/>
          <w:lang w:val="tr-TR"/>
        </w:rPr>
        <w:t xml:space="preserve">, </w:t>
      </w:r>
      <w:r w:rsidR="003F3D27" w:rsidRPr="003F3D27">
        <w:rPr>
          <w:rFonts w:ascii="Verdana" w:hAnsi="Verdana" w:cs="Calibri"/>
          <w:bCs/>
          <w:sz w:val="20"/>
          <w:lang w:val="tr-TR"/>
        </w:rPr>
        <w:t xml:space="preserve"> </w:t>
      </w:r>
      <w:hyperlink r:id="rId11" w:history="1">
        <w:r w:rsidR="003F3D27" w:rsidRPr="003F3D27">
          <w:rPr>
            <w:rStyle w:val="Hyperlink"/>
            <w:rFonts w:ascii="Verdana" w:hAnsi="Verdana" w:cs="Calibri"/>
            <w:bCs/>
            <w:sz w:val="20"/>
            <w:lang w:val="tr-TR"/>
          </w:rPr>
          <w:t>FortiGate</w:t>
        </w:r>
      </w:hyperlink>
      <w:r w:rsidR="003F3D27" w:rsidRPr="003F3D27">
        <w:rPr>
          <w:rFonts w:ascii="Verdana" w:hAnsi="Verdana" w:cs="Calibri"/>
          <w:bCs/>
          <w:sz w:val="20"/>
          <w:lang w:val="tr-TR"/>
        </w:rPr>
        <w:t xml:space="preserve"> </w:t>
      </w:r>
      <w:r w:rsidR="003F3D27" w:rsidRPr="00AF6836">
        <w:rPr>
          <w:rFonts w:ascii="Verdana" w:hAnsi="Verdana" w:cs="Calibri"/>
          <w:bCs/>
          <w:sz w:val="20"/>
          <w:lang w:val="tr-TR"/>
        </w:rPr>
        <w:t xml:space="preserve">ve </w:t>
      </w:r>
      <w:r w:rsidR="003F3D27" w:rsidRPr="003F3D27">
        <w:rPr>
          <w:rFonts w:ascii="Verdana" w:hAnsi="Verdana" w:cs="Calibri"/>
          <w:bCs/>
          <w:sz w:val="20"/>
          <w:lang w:val="tr-TR"/>
        </w:rPr>
        <w:t>FortiCarrier</w:t>
      </w:r>
      <w:r w:rsidR="003F3D27" w:rsidRPr="00AF6836">
        <w:rPr>
          <w:rFonts w:ascii="Verdana" w:hAnsi="Verdana" w:cs="Calibri"/>
          <w:bCs/>
          <w:sz w:val="20"/>
          <w:lang w:val="tr-TR"/>
        </w:rPr>
        <w:t xml:space="preserve"> gelecek nesil güvenlik duvarı çözümleri</w:t>
      </w:r>
      <w:r w:rsidR="003F3D27" w:rsidRPr="003F3D27">
        <w:rPr>
          <w:rFonts w:ascii="Verdana" w:hAnsi="Verdana" w:cs="Calibri"/>
          <w:bCs/>
          <w:sz w:val="20"/>
          <w:lang w:val="tr-TR"/>
        </w:rPr>
        <w:t xml:space="preserve">, </w:t>
      </w:r>
      <w:hyperlink r:id="rId12" w:history="1">
        <w:r w:rsidR="003F3D27" w:rsidRPr="003F3D27">
          <w:rPr>
            <w:rStyle w:val="Hyperlink"/>
            <w:rFonts w:ascii="Verdana" w:hAnsi="Verdana" w:cs="Calibri"/>
            <w:bCs/>
            <w:sz w:val="20"/>
            <w:lang w:val="tr-TR"/>
          </w:rPr>
          <w:t>FortiGuard security services</w:t>
        </w:r>
      </w:hyperlink>
      <w:r w:rsidR="003F3D27" w:rsidRPr="003F3D27">
        <w:rPr>
          <w:rFonts w:ascii="Verdana" w:hAnsi="Verdana" w:cs="Calibri"/>
          <w:bCs/>
          <w:sz w:val="20"/>
          <w:lang w:val="tr-TR"/>
        </w:rPr>
        <w:t xml:space="preserve">, </w:t>
      </w:r>
      <w:hyperlink r:id="rId13" w:history="1">
        <w:r w:rsidR="003F3D27" w:rsidRPr="003F3D27">
          <w:rPr>
            <w:rStyle w:val="Hyperlink"/>
            <w:rFonts w:ascii="Verdana" w:hAnsi="Verdana" w:cs="Calibri"/>
            <w:bCs/>
            <w:sz w:val="20"/>
            <w:lang w:val="tr-TR"/>
          </w:rPr>
          <w:t>FortiWeb</w:t>
        </w:r>
      </w:hyperlink>
      <w:r w:rsidR="003F3D27" w:rsidRPr="003F3D27">
        <w:rPr>
          <w:rFonts w:ascii="Verdana" w:hAnsi="Verdana" w:cs="Calibri"/>
          <w:bCs/>
          <w:sz w:val="20"/>
          <w:lang w:val="tr-TR"/>
        </w:rPr>
        <w:t xml:space="preserve"> web </w:t>
      </w:r>
      <w:r w:rsidR="003F3D27" w:rsidRPr="00AF6836">
        <w:rPr>
          <w:rFonts w:ascii="Verdana" w:hAnsi="Verdana" w:cs="Calibri"/>
          <w:bCs/>
          <w:sz w:val="20"/>
          <w:lang w:val="tr-TR"/>
        </w:rPr>
        <w:t>uygulama güvenlik duvarı ve</w:t>
      </w:r>
      <w:r w:rsidR="003F3D27" w:rsidRPr="003F3D27">
        <w:rPr>
          <w:rFonts w:ascii="Verdana" w:hAnsi="Verdana" w:cs="Calibri"/>
          <w:bCs/>
          <w:sz w:val="20"/>
          <w:lang w:val="tr-TR"/>
        </w:rPr>
        <w:t xml:space="preserve"> </w:t>
      </w:r>
      <w:hyperlink r:id="rId14" w:history="1">
        <w:r w:rsidR="003F3D27" w:rsidRPr="003F3D27">
          <w:rPr>
            <w:rStyle w:val="Hyperlink"/>
            <w:rFonts w:ascii="Verdana" w:hAnsi="Verdana" w:cs="Calibri"/>
            <w:bCs/>
            <w:sz w:val="20"/>
            <w:lang w:val="tr-TR"/>
          </w:rPr>
          <w:t>FortiSIEM</w:t>
        </w:r>
      </w:hyperlink>
      <w:r w:rsidR="003F3D27" w:rsidRPr="003F3D27">
        <w:rPr>
          <w:rFonts w:ascii="Verdana" w:hAnsi="Verdana" w:cs="Calibri"/>
          <w:bCs/>
          <w:sz w:val="20"/>
          <w:lang w:val="tr-TR"/>
        </w:rPr>
        <w:t xml:space="preserve"> </w:t>
      </w:r>
      <w:r w:rsidR="003F3D27" w:rsidRPr="00AF6836">
        <w:rPr>
          <w:rFonts w:ascii="Verdana" w:hAnsi="Verdana" w:cs="Calibri"/>
          <w:bCs/>
          <w:sz w:val="20"/>
          <w:lang w:val="tr-TR"/>
        </w:rPr>
        <w:t xml:space="preserve">bilgi ve etkinlik yönetimi çözümleri için tıklayın. </w:t>
      </w:r>
    </w:p>
    <w:p w14:paraId="3ED9A812" w14:textId="06292569" w:rsidR="003F3D27" w:rsidRPr="003F3D27" w:rsidRDefault="00B67983" w:rsidP="00AF6836">
      <w:pPr>
        <w:pStyle w:val="CommentText"/>
        <w:numPr>
          <w:ilvl w:val="0"/>
          <w:numId w:val="2"/>
        </w:numPr>
        <w:spacing w:line="360" w:lineRule="auto"/>
        <w:jc w:val="both"/>
        <w:rPr>
          <w:rFonts w:ascii="Verdana" w:hAnsi="Verdana" w:cs="Calibri"/>
          <w:bCs/>
          <w:sz w:val="20"/>
          <w:lang w:val="tr-TR"/>
        </w:rPr>
      </w:pPr>
      <w:hyperlink r:id="rId15" w:history="1">
        <w:r w:rsidR="003F3D27" w:rsidRPr="003F3D27">
          <w:rPr>
            <w:rStyle w:val="Hyperlink"/>
            <w:rFonts w:ascii="Verdana" w:hAnsi="Verdana" w:cs="Calibri"/>
            <w:bCs/>
            <w:sz w:val="20"/>
            <w:lang w:val="tr-TR"/>
          </w:rPr>
          <w:t>Fortinet Security Fabric</w:t>
        </w:r>
      </w:hyperlink>
      <w:r w:rsidR="003F3D27" w:rsidRPr="003F3D27">
        <w:rPr>
          <w:rFonts w:ascii="Verdana" w:hAnsi="Verdana" w:cs="Calibri"/>
          <w:bCs/>
          <w:sz w:val="20"/>
          <w:lang w:val="tr-TR"/>
        </w:rPr>
        <w:t xml:space="preserve"> </w:t>
      </w:r>
      <w:r w:rsidR="003F3D27" w:rsidRPr="00AF6836">
        <w:rPr>
          <w:rFonts w:ascii="Verdana" w:hAnsi="Verdana" w:cs="Calibri"/>
          <w:bCs/>
          <w:sz w:val="20"/>
          <w:lang w:val="tr-TR"/>
        </w:rPr>
        <w:t xml:space="preserve">veya </w:t>
      </w:r>
      <w:hyperlink r:id="rId16" w:history="1">
        <w:r w:rsidR="003F3D27" w:rsidRPr="00AF6836">
          <w:rPr>
            <w:rStyle w:val="Hyperlink"/>
            <w:rFonts w:ascii="Verdana" w:hAnsi="Verdana" w:cs="Calibri"/>
            <w:bCs/>
            <w:sz w:val="20"/>
            <w:u w:val="none"/>
            <w:lang w:val="tr-TR"/>
          </w:rPr>
          <w:t xml:space="preserve">Üçüncü Nesil Ağ Güvenliği </w:t>
        </w:r>
        <w:r w:rsidR="003F3D27" w:rsidRPr="00AF6836">
          <w:rPr>
            <w:rStyle w:val="Hyperlink"/>
            <w:rFonts w:ascii="Verdana" w:hAnsi="Verdana" w:cs="Calibri"/>
            <w:bCs/>
            <w:color w:val="auto"/>
            <w:sz w:val="20"/>
            <w:u w:val="none"/>
            <w:lang w:val="tr-TR"/>
          </w:rPr>
          <w:t>hakkında bilgi almak</w:t>
        </w:r>
        <w:r w:rsidR="003F3D27" w:rsidRPr="00AF6836">
          <w:rPr>
            <w:rStyle w:val="Hyperlink"/>
            <w:rFonts w:ascii="Verdana" w:hAnsi="Verdana" w:cs="Calibri"/>
            <w:bCs/>
            <w:sz w:val="20"/>
            <w:u w:val="none"/>
            <w:lang w:val="tr-TR"/>
          </w:rPr>
          <w:t xml:space="preserve"> </w:t>
        </w:r>
        <w:r w:rsidR="003F3D27" w:rsidRPr="00AF6836">
          <w:rPr>
            <w:rStyle w:val="Hyperlink"/>
            <w:rFonts w:ascii="Verdana" w:hAnsi="Verdana" w:cs="Calibri"/>
            <w:bCs/>
            <w:color w:val="auto"/>
            <w:sz w:val="20"/>
            <w:u w:val="none"/>
            <w:lang w:val="tr-TR"/>
          </w:rPr>
          <w:t>için</w:t>
        </w:r>
        <w:r w:rsidR="003F3D27" w:rsidRPr="00AF6836">
          <w:rPr>
            <w:rStyle w:val="Hyperlink"/>
            <w:rFonts w:ascii="Verdana" w:hAnsi="Verdana" w:cs="Calibri"/>
            <w:bCs/>
            <w:sz w:val="20"/>
            <w:u w:val="none"/>
            <w:lang w:val="tr-TR"/>
          </w:rPr>
          <w:t xml:space="preserve"> </w:t>
        </w:r>
        <w:r w:rsidR="003F3D27" w:rsidRPr="00AF6836">
          <w:rPr>
            <w:rStyle w:val="Hyperlink"/>
            <w:rFonts w:ascii="Verdana" w:hAnsi="Verdana" w:cs="Calibri"/>
            <w:bCs/>
            <w:color w:val="auto"/>
            <w:sz w:val="20"/>
            <w:u w:val="none"/>
            <w:lang w:val="tr-TR"/>
          </w:rPr>
          <w:t xml:space="preserve">tıklayın. </w:t>
        </w:r>
      </w:hyperlink>
    </w:p>
    <w:p w14:paraId="3F1190C8" w14:textId="04843EE0" w:rsidR="003F3D27" w:rsidRPr="003F3D27" w:rsidRDefault="003F3D27" w:rsidP="00AF6836">
      <w:pPr>
        <w:pStyle w:val="CommentText"/>
        <w:numPr>
          <w:ilvl w:val="0"/>
          <w:numId w:val="2"/>
        </w:numPr>
        <w:spacing w:line="360" w:lineRule="auto"/>
        <w:jc w:val="both"/>
        <w:rPr>
          <w:rFonts w:ascii="Verdana" w:hAnsi="Verdana" w:cs="Calibri"/>
          <w:bCs/>
          <w:sz w:val="20"/>
          <w:lang w:val="tr-TR"/>
        </w:rPr>
      </w:pPr>
      <w:r w:rsidRPr="003F3D27">
        <w:rPr>
          <w:rFonts w:ascii="Verdana" w:hAnsi="Verdana" w:cs="Calibri"/>
          <w:bCs/>
          <w:sz w:val="20"/>
          <w:lang w:val="tr-TR"/>
        </w:rPr>
        <w:t xml:space="preserve">Fortinet Global </w:t>
      </w:r>
      <w:r w:rsidRPr="00AF6836">
        <w:rPr>
          <w:rFonts w:ascii="Verdana" w:hAnsi="Verdana" w:cs="Calibri"/>
          <w:bCs/>
          <w:sz w:val="20"/>
          <w:lang w:val="tr-TR"/>
        </w:rPr>
        <w:t xml:space="preserve">Tehdit Görünümü hakkında bilgi için </w:t>
      </w:r>
      <w:hyperlink r:id="rId17" w:history="1">
        <w:r w:rsidRPr="003F3D27">
          <w:rPr>
            <w:rStyle w:val="Hyperlink"/>
            <w:rFonts w:ascii="Verdana" w:hAnsi="Verdana" w:cs="Calibri"/>
            <w:bCs/>
            <w:sz w:val="20"/>
            <w:lang w:val="tr-TR"/>
          </w:rPr>
          <w:t>blog</w:t>
        </w:r>
      </w:hyperlink>
      <w:r w:rsidRPr="00AF6836">
        <w:rPr>
          <w:rFonts w:ascii="Verdana" w:hAnsi="Verdana" w:cs="Calibri"/>
          <w:bCs/>
          <w:sz w:val="20"/>
          <w:lang w:val="tr-TR"/>
        </w:rPr>
        <w:t xml:space="preserve"> sayfamıza göz atın. </w:t>
      </w:r>
      <w:hyperlink r:id="rId18" w:history="1">
        <w:r w:rsidRPr="003F3D27">
          <w:rPr>
            <w:rStyle w:val="Hyperlink"/>
            <w:rFonts w:ascii="Verdana" w:hAnsi="Verdana" w:cs="Calibri"/>
            <w:bCs/>
            <w:sz w:val="20"/>
            <w:lang w:val="tr-TR"/>
          </w:rPr>
          <w:t>FortiGuard Labs</w:t>
        </w:r>
      </w:hyperlink>
      <w:r w:rsidRPr="003F3D27">
        <w:rPr>
          <w:rFonts w:ascii="Verdana" w:hAnsi="Verdana" w:cs="Calibri"/>
          <w:bCs/>
          <w:sz w:val="20"/>
          <w:lang w:val="tr-TR"/>
        </w:rPr>
        <w:t xml:space="preserve"> </w:t>
      </w:r>
      <w:r w:rsidRPr="00AF6836">
        <w:rPr>
          <w:rFonts w:ascii="Verdana" w:hAnsi="Verdana" w:cs="Calibri"/>
          <w:bCs/>
          <w:sz w:val="20"/>
          <w:lang w:val="tr-TR"/>
        </w:rPr>
        <w:t>ve</w:t>
      </w:r>
      <w:r w:rsidRPr="003F3D27">
        <w:rPr>
          <w:rFonts w:ascii="Verdana" w:hAnsi="Verdana" w:cs="Calibri"/>
          <w:bCs/>
          <w:sz w:val="20"/>
          <w:lang w:val="tr-TR"/>
        </w:rPr>
        <w:t xml:space="preserve"> FortiGuard Security Services </w:t>
      </w:r>
      <w:hyperlink r:id="rId19" w:history="1">
        <w:r w:rsidRPr="003F3D27">
          <w:rPr>
            <w:rStyle w:val="Hyperlink"/>
            <w:rFonts w:ascii="Verdana" w:hAnsi="Verdana" w:cs="Calibri"/>
            <w:bCs/>
            <w:sz w:val="20"/>
            <w:lang w:val="tr-TR"/>
          </w:rPr>
          <w:t>portf</w:t>
        </w:r>
        <w:r w:rsidRPr="00AF6836">
          <w:rPr>
            <w:rStyle w:val="Hyperlink"/>
            <w:rFonts w:ascii="Verdana" w:hAnsi="Verdana" w:cs="Calibri"/>
            <w:bCs/>
            <w:sz w:val="20"/>
            <w:lang w:val="tr-TR"/>
          </w:rPr>
          <w:t>öyü için tıklayın.</w:t>
        </w:r>
      </w:hyperlink>
      <w:r w:rsidRPr="00AF6836">
        <w:rPr>
          <w:rFonts w:ascii="Verdana" w:hAnsi="Verdana" w:cs="Calibri"/>
          <w:bCs/>
          <w:sz w:val="20"/>
          <w:lang w:val="tr-TR"/>
        </w:rPr>
        <w:t xml:space="preserve"> </w:t>
      </w:r>
    </w:p>
    <w:p w14:paraId="78B30927" w14:textId="71F81CD2" w:rsidR="00DE6E37" w:rsidRDefault="00DE6E37" w:rsidP="00AF6836">
      <w:pPr>
        <w:pStyle w:val="CommentText"/>
        <w:spacing w:line="360" w:lineRule="auto"/>
        <w:rPr>
          <w:rFonts w:ascii="Verdana" w:hAnsi="Verdana" w:cs="Calibri"/>
          <w:bCs/>
          <w:sz w:val="20"/>
        </w:rPr>
      </w:pPr>
    </w:p>
    <w:p w14:paraId="3D1AAEB7" w14:textId="77777777" w:rsidR="00AF6836" w:rsidRPr="00AF6836" w:rsidRDefault="00AF6836" w:rsidP="00AF6836">
      <w:pPr>
        <w:spacing w:before="100" w:beforeAutospacing="1" w:after="100" w:afterAutospacing="1" w:line="276" w:lineRule="auto"/>
        <w:rPr>
          <w:rFonts w:ascii="Verdana" w:eastAsia="Times New Roman" w:hAnsi="Verdana" w:cs="Arial"/>
          <w:b/>
          <w:bCs/>
          <w:sz w:val="16"/>
          <w:szCs w:val="16"/>
          <w:lang w:val="tr-TR"/>
        </w:rPr>
      </w:pPr>
      <w:r w:rsidRPr="00AF6836">
        <w:rPr>
          <w:rFonts w:ascii="Verdana" w:eastAsia="Times New Roman" w:hAnsi="Verdana" w:cs="Arial"/>
          <w:b/>
          <w:bCs/>
          <w:sz w:val="16"/>
          <w:szCs w:val="16"/>
          <w:lang w:val="tr-TR"/>
        </w:rPr>
        <w:t>İlgili Kişi: </w:t>
      </w:r>
      <w:r w:rsidRPr="00AF6836">
        <w:rPr>
          <w:rFonts w:ascii="Verdana" w:eastAsia="Times New Roman" w:hAnsi="Verdana" w:cs="Arial"/>
          <w:bCs/>
          <w:sz w:val="16"/>
          <w:szCs w:val="16"/>
          <w:lang w:val="tr-TR"/>
        </w:rPr>
        <w:br/>
        <w:t xml:space="preserve">Eray Çoşan Akkuş </w:t>
      </w:r>
      <w:r w:rsidRPr="00AF6836">
        <w:rPr>
          <w:rFonts w:ascii="Verdana" w:eastAsia="Times New Roman" w:hAnsi="Verdana" w:cs="Arial"/>
          <w:bCs/>
          <w:sz w:val="16"/>
          <w:szCs w:val="16"/>
          <w:lang w:val="tr-TR"/>
        </w:rPr>
        <w:br/>
        <w:t>Marjinal Porter Novelli</w:t>
      </w:r>
      <w:r w:rsidRPr="00AF6836">
        <w:rPr>
          <w:rFonts w:ascii="Verdana" w:eastAsia="Times New Roman" w:hAnsi="Verdana" w:cs="Arial"/>
          <w:bCs/>
          <w:sz w:val="16"/>
          <w:szCs w:val="16"/>
          <w:lang w:val="tr-TR"/>
        </w:rPr>
        <w:br/>
        <w:t>0 533 927 23 97</w:t>
      </w:r>
      <w:r w:rsidRPr="00AF6836">
        <w:rPr>
          <w:rFonts w:ascii="Verdana" w:eastAsia="Times New Roman" w:hAnsi="Verdana" w:cs="Arial"/>
          <w:bCs/>
          <w:sz w:val="16"/>
          <w:szCs w:val="16"/>
          <w:lang w:val="tr-TR"/>
        </w:rPr>
        <w:br/>
      </w:r>
      <w:hyperlink r:id="rId20" w:history="1">
        <w:r w:rsidRPr="00AF6836">
          <w:rPr>
            <w:rFonts w:ascii="Verdana" w:eastAsia="Times New Roman" w:hAnsi="Verdana" w:cs="Arial"/>
            <w:bCs/>
            <w:color w:val="0563C1" w:themeColor="hyperlink"/>
            <w:sz w:val="16"/>
            <w:szCs w:val="16"/>
            <w:u w:val="single"/>
            <w:lang w:val="tr-TR"/>
          </w:rPr>
          <w:t>erayc@marjinal.com</w:t>
        </w:r>
      </w:hyperlink>
      <w:r w:rsidRPr="00AF6836">
        <w:rPr>
          <w:rFonts w:ascii="Verdana" w:eastAsia="Times New Roman" w:hAnsi="Verdana" w:cs="Arial"/>
          <w:bCs/>
          <w:sz w:val="16"/>
          <w:szCs w:val="16"/>
          <w:lang w:val="tr-TR"/>
        </w:rPr>
        <w:t>.tr</w:t>
      </w:r>
      <w:r w:rsidRPr="00AF6836">
        <w:rPr>
          <w:rFonts w:ascii="Verdana" w:eastAsia="Times New Roman" w:hAnsi="Verdana" w:cs="Arial"/>
          <w:bCs/>
          <w:sz w:val="16"/>
          <w:szCs w:val="16"/>
          <w:lang w:val="tr-TR"/>
        </w:rPr>
        <w:br/>
        <w:t> </w:t>
      </w:r>
    </w:p>
    <w:p w14:paraId="43AD8A55" w14:textId="77777777" w:rsidR="00AF6836" w:rsidRPr="00AF6836" w:rsidRDefault="00AF6836" w:rsidP="00AF6836">
      <w:pPr>
        <w:spacing w:before="100" w:beforeAutospacing="1" w:after="100" w:afterAutospacing="1" w:line="240" w:lineRule="auto"/>
        <w:rPr>
          <w:rFonts w:ascii="Verdana" w:eastAsia="Times New Roman" w:hAnsi="Verdana" w:cs="Arial"/>
          <w:b/>
          <w:bCs/>
          <w:sz w:val="16"/>
          <w:szCs w:val="16"/>
          <w:lang w:val="tr-TR"/>
        </w:rPr>
      </w:pPr>
      <w:r w:rsidRPr="00AF6836">
        <w:rPr>
          <w:rFonts w:ascii="Verdana" w:eastAsia="Times New Roman" w:hAnsi="Verdana" w:cs="Arial"/>
          <w:b/>
          <w:bCs/>
          <w:sz w:val="16"/>
          <w:szCs w:val="16"/>
          <w:lang w:val="tr-TR"/>
        </w:rPr>
        <w:t>Fortinet Hakkında</w:t>
      </w:r>
      <w:r w:rsidRPr="00AF6836">
        <w:rPr>
          <w:rFonts w:ascii="Verdana" w:eastAsia="Times New Roman" w:hAnsi="Verdana" w:cs="Arial"/>
          <w:bCs/>
          <w:sz w:val="16"/>
          <w:szCs w:val="16"/>
          <w:lang w:val="tr-TR"/>
        </w:rPr>
        <w:br/>
        <w:t>Fortinet (NASDAQ: FTNT) dünya genelinde büyük ölçekli şirketlere, servis sağlayıcılarına ve kamu kurumlarına güvenlik sunar. Fortinet, her geçen gün artan sanal saldırılara karşı müşterilerine akıllı ve sorunsuz koruma sağlar, sınırların ortadan kalktığı ağların artan performans ihtiyaçlarını karşılar. Ağlardaki uygulamaların, bulut sistemlerinin ve mobil cihazların karşılaştığı en kritik güvenlik sorunlarına karşı performanstan ödün vermeden güvenlik sunan tek çözüm sadece Fortinet'in Security Fabric mimarisidir. Fortinet global çapta sevkiyatı yapılan en güvenilir çözümler alanında dünyanın bir numarasıdır ve dünya genelinde 360 binden fazla müşteri ticari faaliyetlerini korumak için Fortinet'e güvenmektedir. Daha fazla bilgi için: </w:t>
      </w:r>
      <w:hyperlink r:id="rId21" w:history="1">
        <w:r w:rsidRPr="00AF6836">
          <w:rPr>
            <w:rFonts w:ascii="Verdana" w:eastAsia="Times New Roman" w:hAnsi="Verdana" w:cs="Arial"/>
            <w:bCs/>
            <w:color w:val="0563C1" w:themeColor="hyperlink"/>
            <w:sz w:val="16"/>
            <w:szCs w:val="16"/>
            <w:u w:val="single"/>
            <w:lang w:val="tr-TR"/>
          </w:rPr>
          <w:t>http://www.fortinet.com</w:t>
        </w:r>
      </w:hyperlink>
      <w:r w:rsidRPr="00AF6836">
        <w:rPr>
          <w:rFonts w:ascii="Verdana" w:eastAsia="Times New Roman" w:hAnsi="Verdana" w:cs="Arial"/>
          <w:bCs/>
          <w:sz w:val="16"/>
          <w:szCs w:val="16"/>
          <w:lang w:val="tr-TR"/>
        </w:rPr>
        <w:t>, </w:t>
      </w:r>
      <w:hyperlink r:id="rId22" w:history="1">
        <w:r w:rsidRPr="00AF6836">
          <w:rPr>
            <w:rFonts w:ascii="Verdana" w:eastAsia="Times New Roman" w:hAnsi="Verdana" w:cs="Arial"/>
            <w:bCs/>
            <w:color w:val="0563C1" w:themeColor="hyperlink"/>
            <w:sz w:val="16"/>
            <w:szCs w:val="16"/>
            <w:u w:val="single"/>
            <w:lang w:val="tr-TR"/>
          </w:rPr>
          <w:t>Fortinet Blog</w:t>
        </w:r>
      </w:hyperlink>
      <w:r w:rsidRPr="00AF6836">
        <w:rPr>
          <w:rFonts w:ascii="Verdana" w:eastAsia="Times New Roman" w:hAnsi="Verdana" w:cs="Arial"/>
          <w:bCs/>
          <w:sz w:val="16"/>
          <w:szCs w:val="16"/>
          <w:lang w:val="tr-TR"/>
        </w:rPr>
        <w:t> sayfası veya </w:t>
      </w:r>
      <w:hyperlink r:id="rId23" w:history="1">
        <w:r w:rsidRPr="00AF6836">
          <w:rPr>
            <w:rFonts w:ascii="Verdana" w:eastAsia="Times New Roman" w:hAnsi="Verdana" w:cs="Arial"/>
            <w:bCs/>
            <w:color w:val="0563C1" w:themeColor="hyperlink"/>
            <w:sz w:val="16"/>
            <w:szCs w:val="16"/>
            <w:u w:val="single"/>
            <w:lang w:val="tr-TR"/>
          </w:rPr>
          <w:t>FortiGuard Labs</w:t>
        </w:r>
      </w:hyperlink>
      <w:r w:rsidRPr="00AF6836">
        <w:rPr>
          <w:rFonts w:ascii="Verdana" w:eastAsia="Times New Roman" w:hAnsi="Verdana" w:cs="Arial"/>
          <w:bCs/>
          <w:sz w:val="16"/>
          <w:szCs w:val="16"/>
          <w:lang w:val="tr-TR"/>
        </w:rPr>
        <w:t>.</w:t>
      </w:r>
    </w:p>
    <w:p w14:paraId="56768DDD" w14:textId="77777777" w:rsidR="00AF6836" w:rsidRPr="00DE6E37" w:rsidRDefault="00AF6836" w:rsidP="00AF6836">
      <w:pPr>
        <w:pStyle w:val="CommentText"/>
        <w:spacing w:line="360" w:lineRule="auto"/>
        <w:rPr>
          <w:rFonts w:ascii="Verdana" w:hAnsi="Verdana" w:cs="Calibri"/>
          <w:sz w:val="28"/>
          <w:szCs w:val="28"/>
        </w:rPr>
      </w:pPr>
    </w:p>
    <w:p w14:paraId="4AEBCD34" w14:textId="77777777" w:rsidR="00DE6E37" w:rsidRDefault="00DE6E37" w:rsidP="00DE6E37">
      <w:pPr>
        <w:pStyle w:val="CommentText"/>
        <w:rPr>
          <w:rFonts w:ascii="Calibri" w:hAnsi="Calibri" w:cs="Calibri"/>
          <w:i/>
          <w:szCs w:val="24"/>
        </w:rPr>
      </w:pPr>
    </w:p>
    <w:p w14:paraId="124D07DA" w14:textId="77777777" w:rsidR="00DE6E37" w:rsidRPr="00DE6E37" w:rsidRDefault="00DE6E37">
      <w:pPr>
        <w:rPr>
          <w:rFonts w:ascii="Verdana" w:hAnsi="Verdana"/>
          <w:b/>
          <w:sz w:val="32"/>
          <w:szCs w:val="32"/>
          <w:u w:val="single"/>
          <w:lang w:val="tr-TR"/>
        </w:rPr>
      </w:pPr>
    </w:p>
    <w:sectPr w:rsidR="00DE6E37" w:rsidRPr="00DE6E37"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B67F5"/>
    <w:multiLevelType w:val="hybridMultilevel"/>
    <w:tmpl w:val="D90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6A294B"/>
    <w:multiLevelType w:val="hybridMultilevel"/>
    <w:tmpl w:val="B95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5C"/>
    <w:rsid w:val="001C661C"/>
    <w:rsid w:val="001E7DFB"/>
    <w:rsid w:val="00201B37"/>
    <w:rsid w:val="003A5621"/>
    <w:rsid w:val="003F3D27"/>
    <w:rsid w:val="004268B4"/>
    <w:rsid w:val="004B452D"/>
    <w:rsid w:val="00554397"/>
    <w:rsid w:val="006725DD"/>
    <w:rsid w:val="007A039C"/>
    <w:rsid w:val="009F1A2A"/>
    <w:rsid w:val="00A42907"/>
    <w:rsid w:val="00A7355C"/>
    <w:rsid w:val="00AF6836"/>
    <w:rsid w:val="00B67983"/>
    <w:rsid w:val="00CF3205"/>
    <w:rsid w:val="00CF4168"/>
    <w:rsid w:val="00DE6E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7210"/>
  <w15:chartTrackingRefBased/>
  <w15:docId w15:val="{27443790-B8C5-4373-8517-27D2293F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E6E37"/>
    <w:pPr>
      <w:spacing w:after="0" w:line="240" w:lineRule="auto"/>
    </w:pPr>
    <w:rPr>
      <w:rFonts w:ascii="Times New Roman" w:eastAsia="Times New Roman" w:hAnsi="Times New Roman" w:cs="Times New Roman"/>
      <w:sz w:val="24"/>
      <w:szCs w:val="20"/>
    </w:rPr>
  </w:style>
  <w:style w:type="character" w:customStyle="1" w:styleId="CommentTextChar">
    <w:name w:val="Comment Text Char"/>
    <w:basedOn w:val="DefaultParagraphFont"/>
    <w:link w:val="CommentText"/>
    <w:uiPriority w:val="99"/>
    <w:semiHidden/>
    <w:rsid w:val="00DE6E37"/>
    <w:rPr>
      <w:rFonts w:ascii="Times New Roman" w:eastAsia="Times New Roman" w:hAnsi="Times New Roman" w:cs="Times New Roman"/>
      <w:sz w:val="24"/>
      <w:szCs w:val="20"/>
    </w:rPr>
  </w:style>
  <w:style w:type="paragraph" w:styleId="ListParagraph">
    <w:name w:val="List Paragraph"/>
    <w:basedOn w:val="Normal"/>
    <w:uiPriority w:val="34"/>
    <w:qFormat/>
    <w:rsid w:val="004268B4"/>
    <w:pPr>
      <w:ind w:left="720"/>
      <w:contextualSpacing/>
    </w:pPr>
  </w:style>
  <w:style w:type="character" w:styleId="Hyperlink">
    <w:name w:val="Hyperlink"/>
    <w:basedOn w:val="DefaultParagraphFont"/>
    <w:uiPriority w:val="99"/>
    <w:unhideWhenUsed/>
    <w:rsid w:val="003F3D27"/>
    <w:rPr>
      <w:color w:val="0563C1" w:themeColor="hyperlink"/>
      <w:u w:val="single"/>
    </w:rPr>
  </w:style>
  <w:style w:type="character" w:customStyle="1" w:styleId="zmlenmeyenBahsetme1">
    <w:name w:val="Çözümlenmeyen Bahsetme1"/>
    <w:basedOn w:val="DefaultParagraphFont"/>
    <w:uiPriority w:val="99"/>
    <w:semiHidden/>
    <w:unhideWhenUsed/>
    <w:rsid w:val="003F3D27"/>
    <w:rPr>
      <w:color w:val="605E5C"/>
      <w:shd w:val="clear" w:color="auto" w:fill="E1DFDD"/>
    </w:rPr>
  </w:style>
  <w:style w:type="character" w:styleId="Strong">
    <w:name w:val="Strong"/>
    <w:basedOn w:val="DefaultParagraphFont"/>
    <w:uiPriority w:val="22"/>
    <w:qFormat/>
    <w:rsid w:val="00CF4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solutions/mobile-carrier/securing-5g-innovation.html" TargetMode="External"/><Relationship Id="rId13" Type="http://schemas.openxmlformats.org/officeDocument/2006/relationships/hyperlink" Target="https://www.fortinet.com/products/web-application-firewall/fortiweb.html" TargetMode="External"/><Relationship Id="rId18" Type="http://schemas.openxmlformats.org/officeDocument/2006/relationships/hyperlink" Target="https://www.fortinet.com/fortiguard/threat-intelligence/threat-research.html?utm_source=nreleaseblog&amp;utm_campaign=2018-q2-fortiguardlabs-cta" TargetMode="External"/><Relationship Id="rId3" Type="http://schemas.openxmlformats.org/officeDocument/2006/relationships/settings" Target="settings.xml"/><Relationship Id="rId21" Type="http://schemas.openxmlformats.org/officeDocument/2006/relationships/hyperlink" Target="http://www.fortinet.com/" TargetMode="External"/><Relationship Id="rId7" Type="http://schemas.openxmlformats.org/officeDocument/2006/relationships/hyperlink" Target="https://www.fortinet.com/content/dam/fortinet/assets/white-papers/wp-secureing-4g-5g-and-beyond.pdf" TargetMode="External"/><Relationship Id="rId12" Type="http://schemas.openxmlformats.org/officeDocument/2006/relationships/hyperlink" Target="https://www.fortinet.com/support/support-services/fortiguard-security-subscriptions.html" TargetMode="External"/><Relationship Id="rId17" Type="http://schemas.openxmlformats.org/officeDocument/2006/relationships/hyperlink" Target="https://www.fortinet.com/blog/industry-trends/as-the-holiday-season-draws-near--mobile-malware-attacks-are-pr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ortinet.com/blog/business-and-technology/executive-insights--the-third-generation-of-security-is-here.html" TargetMode="External"/><Relationship Id="rId20" Type="http://schemas.openxmlformats.org/officeDocument/2006/relationships/hyperlink" Target="mailto:erayc@marjinal.com" TargetMode="External"/><Relationship Id="rId1" Type="http://schemas.openxmlformats.org/officeDocument/2006/relationships/numbering" Target="numbering.xml"/><Relationship Id="rId6" Type="http://schemas.openxmlformats.org/officeDocument/2006/relationships/hyperlink" Target="https://www.fortinet.com/content/dam/fortinet/assets/analyst-reports/Heavy-Reading-5G-Security-Survey-Report.pdf" TargetMode="External"/><Relationship Id="rId11" Type="http://schemas.openxmlformats.org/officeDocument/2006/relationships/hyperlink" Target="https://www.fortinet.com/products/next-generation-firewall.html" TargetMode="External"/><Relationship Id="rId24" Type="http://schemas.openxmlformats.org/officeDocument/2006/relationships/fontTable" Target="fontTable.xml"/><Relationship Id="rId5" Type="http://schemas.openxmlformats.org/officeDocument/2006/relationships/hyperlink" Target="https://www.fortinet.com/blog/business-and-technology/fortinet-secures-the-path-to-5g.html" TargetMode="External"/><Relationship Id="rId15" Type="http://schemas.openxmlformats.org/officeDocument/2006/relationships/hyperlink" Target="https://www.fortinet.com/solutions/enterprise-midsize-business/security-fabric.html?utm_source=blog&amp;utm_campaign=2018-security-fabric" TargetMode="External"/><Relationship Id="rId23" Type="http://schemas.openxmlformats.org/officeDocument/2006/relationships/hyperlink" Target="https://fortiguard.com/" TargetMode="External"/><Relationship Id="rId10" Type="http://schemas.openxmlformats.org/officeDocument/2006/relationships/hyperlink" Target="https://www.fortinet.com/solutions/mobile-carrier/physical-hybrid-vnf/security-vnf.html" TargetMode="External"/><Relationship Id="rId19" Type="http://schemas.openxmlformats.org/officeDocument/2006/relationships/hyperlink" Target="https://www.fortinet.com/support-and-training/support-services/fortiguard-security-subscriptions.html?utm_source=blog&amp;utm_campaign=2018-blog-security-services" TargetMode="External"/><Relationship Id="rId4" Type="http://schemas.openxmlformats.org/officeDocument/2006/relationships/webSettings" Target="webSettings.xml"/><Relationship Id="rId9" Type="http://schemas.openxmlformats.org/officeDocument/2006/relationships/hyperlink" Target="https://www.fortinet.com/products/fortigate/fortios.html" TargetMode="External"/><Relationship Id="rId14" Type="http://schemas.openxmlformats.org/officeDocument/2006/relationships/hyperlink" Target="https://www.fortinet.com/products/siem/fortisiem.html" TargetMode="External"/><Relationship Id="rId22" Type="http://schemas.openxmlformats.org/officeDocument/2006/relationships/hyperlink" Target="https://blog.fortinet.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946</Words>
  <Characters>5393</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Özdil Ersezer</dc:creator>
  <cp:keywords/>
  <dc:description/>
  <cp:lastModifiedBy>Melih KIRKGOZ</cp:lastModifiedBy>
  <cp:revision>2</cp:revision>
  <dcterms:created xsi:type="dcterms:W3CDTF">2019-03-04T14:09:00Z</dcterms:created>
  <dcterms:modified xsi:type="dcterms:W3CDTF">2019-03-04T14:09:00Z</dcterms:modified>
</cp:coreProperties>
</file>