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EA6C" w14:textId="1D206787" w:rsidR="00D13A6F" w:rsidRDefault="002A1B06">
      <w:pPr>
        <w:rPr>
          <w:rFonts w:ascii="Verdana" w:hAnsi="Verdana"/>
          <w:b/>
          <w:sz w:val="32"/>
          <w:szCs w:val="32"/>
          <w:u w:val="single"/>
        </w:rPr>
      </w:pPr>
      <w:r w:rsidRPr="002A1B06">
        <w:rPr>
          <w:rFonts w:ascii="Verdana" w:hAnsi="Verdana"/>
          <w:b/>
          <w:sz w:val="32"/>
          <w:szCs w:val="32"/>
          <w:u w:val="single"/>
        </w:rPr>
        <w:t xml:space="preserve">BASIN BÜLTENİ </w:t>
      </w:r>
    </w:p>
    <w:p w14:paraId="7F3071CB" w14:textId="77777777" w:rsidR="002A1B06" w:rsidRDefault="002A1B06">
      <w:pPr>
        <w:rPr>
          <w:rFonts w:ascii="Verdana" w:hAnsi="Verdana"/>
          <w:b/>
          <w:sz w:val="32"/>
          <w:szCs w:val="32"/>
          <w:u w:val="single"/>
        </w:rPr>
      </w:pPr>
    </w:p>
    <w:p w14:paraId="2D5E823A" w14:textId="1DB6A657" w:rsidR="002A1B06" w:rsidRDefault="002A1B06">
      <w:pPr>
        <w:rPr>
          <w:rFonts w:ascii="Verdana" w:hAnsi="Verdana"/>
          <w:b/>
          <w:sz w:val="32"/>
          <w:szCs w:val="32"/>
          <w:u w:val="single"/>
        </w:rPr>
      </w:pPr>
    </w:p>
    <w:p w14:paraId="5B802F8D" w14:textId="756848EB" w:rsidR="002A1B06" w:rsidRDefault="002A1B06" w:rsidP="007E77D8">
      <w:pPr>
        <w:spacing w:line="360" w:lineRule="auto"/>
        <w:jc w:val="center"/>
        <w:rPr>
          <w:rFonts w:ascii="Verdana" w:hAnsi="Verdana"/>
          <w:b/>
          <w:sz w:val="28"/>
          <w:szCs w:val="28"/>
          <w:lang w:val="en-PH"/>
        </w:rPr>
      </w:pPr>
      <w:proofErr w:type="spellStart"/>
      <w:r>
        <w:rPr>
          <w:rFonts w:ascii="Verdana" w:hAnsi="Verdana"/>
          <w:b/>
          <w:sz w:val="28"/>
          <w:szCs w:val="28"/>
          <w:lang w:val="en-PH"/>
        </w:rPr>
        <w:t>Veri</w:t>
      </w:r>
      <w:proofErr w:type="spellEnd"/>
      <w:r>
        <w:rPr>
          <w:rFonts w:ascii="Verdana" w:hAnsi="Verdana"/>
          <w:b/>
          <w:sz w:val="28"/>
          <w:szCs w:val="28"/>
          <w:lang w:val="en-PH"/>
        </w:rPr>
        <w:t xml:space="preserve"> </w:t>
      </w:r>
      <w:proofErr w:type="spellStart"/>
      <w:r>
        <w:rPr>
          <w:rFonts w:ascii="Verdana" w:hAnsi="Verdana"/>
          <w:b/>
          <w:sz w:val="28"/>
          <w:szCs w:val="28"/>
          <w:lang w:val="en-PH"/>
        </w:rPr>
        <w:t>odaklı</w:t>
      </w:r>
      <w:proofErr w:type="spellEnd"/>
      <w:r>
        <w:rPr>
          <w:rFonts w:ascii="Verdana" w:hAnsi="Verdana"/>
          <w:b/>
          <w:sz w:val="28"/>
          <w:szCs w:val="28"/>
          <w:lang w:val="en-PH"/>
        </w:rPr>
        <w:t xml:space="preserve"> Ducati </w:t>
      </w:r>
      <w:proofErr w:type="spellStart"/>
      <w:r>
        <w:rPr>
          <w:rFonts w:ascii="Verdana" w:hAnsi="Verdana"/>
          <w:b/>
          <w:sz w:val="28"/>
          <w:szCs w:val="28"/>
          <w:lang w:val="en-PH"/>
        </w:rPr>
        <w:t>ekibi</w:t>
      </w:r>
      <w:proofErr w:type="spellEnd"/>
      <w:r>
        <w:rPr>
          <w:rFonts w:ascii="Verdana" w:hAnsi="Verdana"/>
          <w:b/>
          <w:sz w:val="28"/>
          <w:szCs w:val="28"/>
          <w:lang w:val="en-PH"/>
        </w:rPr>
        <w:t xml:space="preserve"> </w:t>
      </w:r>
      <w:r w:rsidRPr="002A1B06">
        <w:rPr>
          <w:rFonts w:ascii="Verdana" w:hAnsi="Verdana"/>
          <w:b/>
          <w:sz w:val="28"/>
          <w:szCs w:val="28"/>
          <w:lang w:val="en-PH"/>
        </w:rPr>
        <w:t xml:space="preserve">2019 MotoGP </w:t>
      </w:r>
      <w:proofErr w:type="spellStart"/>
      <w:r w:rsidRPr="002A1B06">
        <w:rPr>
          <w:rFonts w:ascii="Verdana" w:hAnsi="Verdana"/>
          <w:b/>
          <w:sz w:val="28"/>
          <w:szCs w:val="28"/>
          <w:lang w:val="en-PH"/>
        </w:rPr>
        <w:t>Şampiyonası’nda</w:t>
      </w:r>
      <w:proofErr w:type="spellEnd"/>
      <w:r>
        <w:rPr>
          <w:rFonts w:ascii="Verdana" w:hAnsi="Verdana"/>
          <w:b/>
          <w:sz w:val="28"/>
          <w:szCs w:val="28"/>
          <w:lang w:val="en-PH"/>
        </w:rPr>
        <w:t xml:space="preserve"> </w:t>
      </w:r>
      <w:proofErr w:type="spellStart"/>
      <w:r>
        <w:rPr>
          <w:rFonts w:ascii="Verdana" w:hAnsi="Verdana"/>
          <w:b/>
          <w:sz w:val="28"/>
          <w:szCs w:val="28"/>
          <w:lang w:val="en-PH"/>
        </w:rPr>
        <w:t>NetApp’ın</w:t>
      </w:r>
      <w:proofErr w:type="spellEnd"/>
      <w:r>
        <w:rPr>
          <w:rFonts w:ascii="Verdana" w:hAnsi="Verdana"/>
          <w:b/>
          <w:sz w:val="28"/>
          <w:szCs w:val="28"/>
          <w:lang w:val="en-PH"/>
        </w:rPr>
        <w:t xml:space="preserve"> </w:t>
      </w:r>
      <w:proofErr w:type="spellStart"/>
      <w:r>
        <w:rPr>
          <w:rFonts w:ascii="Verdana" w:hAnsi="Verdana"/>
          <w:b/>
          <w:sz w:val="28"/>
          <w:szCs w:val="28"/>
          <w:lang w:val="en-PH"/>
        </w:rPr>
        <w:t>desteğiyle</w:t>
      </w:r>
      <w:proofErr w:type="spellEnd"/>
      <w:r>
        <w:rPr>
          <w:rFonts w:ascii="Verdana" w:hAnsi="Verdana"/>
          <w:b/>
          <w:sz w:val="28"/>
          <w:szCs w:val="28"/>
          <w:lang w:val="en-PH"/>
        </w:rPr>
        <w:t xml:space="preserve"> </w:t>
      </w:r>
      <w:proofErr w:type="spellStart"/>
      <w:r>
        <w:rPr>
          <w:rFonts w:ascii="Verdana" w:hAnsi="Verdana"/>
          <w:b/>
          <w:sz w:val="28"/>
          <w:szCs w:val="28"/>
          <w:lang w:val="en-PH"/>
        </w:rPr>
        <w:t>yarışacak</w:t>
      </w:r>
      <w:proofErr w:type="spellEnd"/>
      <w:r>
        <w:rPr>
          <w:rFonts w:ascii="Verdana" w:hAnsi="Verdana"/>
          <w:b/>
          <w:sz w:val="28"/>
          <w:szCs w:val="28"/>
          <w:lang w:val="en-PH"/>
        </w:rPr>
        <w:t xml:space="preserve"> </w:t>
      </w:r>
    </w:p>
    <w:p w14:paraId="3CC26711" w14:textId="77777777" w:rsidR="007E77D8" w:rsidRDefault="007E77D8" w:rsidP="007E77D8">
      <w:pPr>
        <w:spacing w:line="360" w:lineRule="auto"/>
        <w:jc w:val="center"/>
        <w:rPr>
          <w:rFonts w:ascii="Verdana" w:hAnsi="Verdana"/>
          <w:b/>
          <w:sz w:val="28"/>
          <w:szCs w:val="28"/>
          <w:lang w:val="en-PH"/>
        </w:rPr>
      </w:pPr>
    </w:p>
    <w:p w14:paraId="4C325B3A" w14:textId="77777777" w:rsidR="007E77D8" w:rsidRDefault="002A1B06" w:rsidP="002A1B06">
      <w:pPr>
        <w:spacing w:line="360" w:lineRule="auto"/>
        <w:jc w:val="center"/>
        <w:rPr>
          <w:rFonts w:ascii="Verdana" w:hAnsi="Verdana"/>
          <w:b/>
          <w:sz w:val="24"/>
          <w:szCs w:val="24"/>
          <w:lang w:val="en-PH"/>
        </w:rPr>
      </w:pPr>
      <w:r w:rsidRPr="002A1B06">
        <w:rPr>
          <w:rFonts w:ascii="Verdana" w:hAnsi="Verdana"/>
          <w:b/>
          <w:sz w:val="24"/>
          <w:szCs w:val="24"/>
          <w:lang w:val="en-PH"/>
        </w:rPr>
        <w:t>NetApp</w:t>
      </w:r>
      <w:r>
        <w:rPr>
          <w:rFonts w:ascii="Verdana" w:hAnsi="Verdana"/>
          <w:b/>
          <w:sz w:val="24"/>
          <w:szCs w:val="24"/>
          <w:lang w:val="en-PH"/>
        </w:rPr>
        <w:t xml:space="preserve">, </w:t>
      </w:r>
      <w:proofErr w:type="spellStart"/>
      <w:r>
        <w:rPr>
          <w:rFonts w:ascii="Verdana" w:hAnsi="Verdana"/>
          <w:b/>
          <w:sz w:val="24"/>
          <w:szCs w:val="24"/>
          <w:lang w:val="en-PH"/>
        </w:rPr>
        <w:t>ikinci</w:t>
      </w:r>
      <w:proofErr w:type="spellEnd"/>
      <w:r>
        <w:rPr>
          <w:rFonts w:ascii="Verdana" w:hAnsi="Verdana"/>
          <w:b/>
          <w:sz w:val="24"/>
          <w:szCs w:val="24"/>
          <w:lang w:val="en-PH"/>
        </w:rPr>
        <w:t xml:space="preserve"> </w:t>
      </w:r>
      <w:proofErr w:type="spellStart"/>
      <w:r>
        <w:rPr>
          <w:rFonts w:ascii="Verdana" w:hAnsi="Verdana"/>
          <w:b/>
          <w:sz w:val="24"/>
          <w:szCs w:val="24"/>
          <w:lang w:val="en-PH"/>
        </w:rPr>
        <w:t>kez</w:t>
      </w:r>
      <w:proofErr w:type="spellEnd"/>
      <w:r>
        <w:rPr>
          <w:rFonts w:ascii="Verdana" w:hAnsi="Verdana"/>
          <w:b/>
          <w:sz w:val="24"/>
          <w:szCs w:val="24"/>
          <w:lang w:val="en-PH"/>
        </w:rPr>
        <w:t xml:space="preserve"> 2019 MotoGP </w:t>
      </w:r>
      <w:proofErr w:type="spellStart"/>
      <w:r>
        <w:rPr>
          <w:rFonts w:ascii="Verdana" w:hAnsi="Verdana"/>
          <w:b/>
          <w:sz w:val="24"/>
          <w:szCs w:val="24"/>
          <w:lang w:val="en-PH"/>
        </w:rPr>
        <w:t>Dünya</w:t>
      </w:r>
      <w:proofErr w:type="spellEnd"/>
      <w:r>
        <w:rPr>
          <w:rFonts w:ascii="Verdana" w:hAnsi="Verdana"/>
          <w:b/>
          <w:sz w:val="24"/>
          <w:szCs w:val="24"/>
          <w:lang w:val="en-PH"/>
        </w:rPr>
        <w:t xml:space="preserve"> </w:t>
      </w:r>
      <w:proofErr w:type="spellStart"/>
      <w:r>
        <w:rPr>
          <w:rFonts w:ascii="Verdana" w:hAnsi="Verdana"/>
          <w:b/>
          <w:sz w:val="24"/>
          <w:szCs w:val="24"/>
          <w:lang w:val="en-PH"/>
        </w:rPr>
        <w:t>Şampiyonası’nın</w:t>
      </w:r>
      <w:proofErr w:type="spellEnd"/>
      <w:r>
        <w:rPr>
          <w:rFonts w:ascii="Verdana" w:hAnsi="Verdana"/>
          <w:b/>
          <w:sz w:val="24"/>
          <w:szCs w:val="24"/>
          <w:lang w:val="en-PH"/>
        </w:rPr>
        <w:t xml:space="preserve"> </w:t>
      </w:r>
      <w:proofErr w:type="spellStart"/>
      <w:r>
        <w:rPr>
          <w:rFonts w:ascii="Verdana" w:hAnsi="Verdana"/>
          <w:b/>
          <w:sz w:val="24"/>
          <w:szCs w:val="24"/>
          <w:lang w:val="en-PH"/>
        </w:rPr>
        <w:t>resmi</w:t>
      </w:r>
      <w:proofErr w:type="spellEnd"/>
      <w:r>
        <w:rPr>
          <w:rFonts w:ascii="Verdana" w:hAnsi="Verdana"/>
          <w:b/>
          <w:sz w:val="24"/>
          <w:szCs w:val="24"/>
          <w:lang w:val="en-PH"/>
        </w:rPr>
        <w:t xml:space="preserve"> </w:t>
      </w:r>
      <w:proofErr w:type="spellStart"/>
      <w:r>
        <w:rPr>
          <w:rFonts w:ascii="Verdana" w:hAnsi="Verdana"/>
          <w:b/>
          <w:sz w:val="24"/>
          <w:szCs w:val="24"/>
          <w:lang w:val="en-PH"/>
        </w:rPr>
        <w:t>sponsoru</w:t>
      </w:r>
      <w:proofErr w:type="spellEnd"/>
      <w:r>
        <w:rPr>
          <w:rFonts w:ascii="Verdana" w:hAnsi="Verdana"/>
          <w:b/>
          <w:sz w:val="24"/>
          <w:szCs w:val="24"/>
          <w:lang w:val="en-PH"/>
        </w:rPr>
        <w:t xml:space="preserve"> </w:t>
      </w:r>
      <w:proofErr w:type="spellStart"/>
      <w:r>
        <w:rPr>
          <w:rFonts w:ascii="Verdana" w:hAnsi="Verdana"/>
          <w:b/>
          <w:sz w:val="24"/>
          <w:szCs w:val="24"/>
          <w:lang w:val="en-PH"/>
        </w:rPr>
        <w:t>olduğunu</w:t>
      </w:r>
      <w:proofErr w:type="spellEnd"/>
      <w:r>
        <w:rPr>
          <w:rFonts w:ascii="Verdana" w:hAnsi="Verdana"/>
          <w:b/>
          <w:sz w:val="24"/>
          <w:szCs w:val="24"/>
          <w:lang w:val="en-PH"/>
        </w:rPr>
        <w:t xml:space="preserve"> </w:t>
      </w:r>
      <w:proofErr w:type="spellStart"/>
      <w:r>
        <w:rPr>
          <w:rFonts w:ascii="Verdana" w:hAnsi="Verdana"/>
          <w:b/>
          <w:sz w:val="24"/>
          <w:szCs w:val="24"/>
          <w:lang w:val="en-PH"/>
        </w:rPr>
        <w:t>duyurdu</w:t>
      </w:r>
      <w:proofErr w:type="spellEnd"/>
    </w:p>
    <w:p w14:paraId="4F24DB03" w14:textId="08F8CF38" w:rsidR="002A1B06" w:rsidRDefault="002A1B06" w:rsidP="002A1B06">
      <w:pPr>
        <w:spacing w:line="360" w:lineRule="auto"/>
        <w:jc w:val="center"/>
        <w:rPr>
          <w:rFonts w:ascii="Verdana" w:hAnsi="Verdana"/>
          <w:b/>
          <w:sz w:val="24"/>
          <w:szCs w:val="24"/>
          <w:lang w:val="en-PH"/>
        </w:rPr>
      </w:pPr>
      <w:r>
        <w:rPr>
          <w:rFonts w:ascii="Verdana" w:hAnsi="Verdana"/>
          <w:b/>
          <w:sz w:val="24"/>
          <w:szCs w:val="24"/>
          <w:lang w:val="en-PH"/>
        </w:rPr>
        <w:t xml:space="preserve"> </w:t>
      </w:r>
    </w:p>
    <w:p w14:paraId="4E3CF157" w14:textId="61DC9CF0" w:rsidR="001F6E0A" w:rsidRDefault="00FA3055" w:rsidP="002A1B06">
      <w:pPr>
        <w:spacing w:before="100" w:beforeAutospacing="1" w:after="100" w:afterAutospacing="1" w:line="360" w:lineRule="auto"/>
        <w:jc w:val="both"/>
        <w:rPr>
          <w:rFonts w:ascii="Verdana" w:hAnsi="Verdana"/>
          <w:sz w:val="20"/>
          <w:szCs w:val="20"/>
        </w:rPr>
      </w:pPr>
      <w:proofErr w:type="spellStart"/>
      <w:r>
        <w:rPr>
          <w:rFonts w:ascii="Verdana" w:hAnsi="Verdana"/>
          <w:sz w:val="20"/>
          <w:szCs w:val="20"/>
        </w:rPr>
        <w:t>Hibrit</w:t>
      </w:r>
      <w:proofErr w:type="spellEnd"/>
      <w:r>
        <w:rPr>
          <w:rFonts w:ascii="Verdana" w:hAnsi="Verdana"/>
          <w:sz w:val="20"/>
          <w:szCs w:val="20"/>
        </w:rPr>
        <w:t xml:space="preserve"> bulutta veri otoritesi </w:t>
      </w:r>
      <w:proofErr w:type="spellStart"/>
      <w:r w:rsidR="002A1B06" w:rsidRPr="002A1B06">
        <w:rPr>
          <w:rFonts w:ascii="Verdana" w:hAnsi="Verdana"/>
          <w:sz w:val="20"/>
          <w:szCs w:val="20"/>
        </w:rPr>
        <w:t>NetApp</w:t>
      </w:r>
      <w:proofErr w:type="spellEnd"/>
      <w:r w:rsidR="002A1B06" w:rsidRPr="002A1B06">
        <w:rPr>
          <w:rFonts w:ascii="Verdana" w:hAnsi="Verdana"/>
          <w:sz w:val="20"/>
          <w:szCs w:val="20"/>
        </w:rPr>
        <w:t xml:space="preserve">, </w:t>
      </w:r>
      <w:r w:rsidR="00014979">
        <w:rPr>
          <w:rFonts w:ascii="Verdana" w:hAnsi="Verdana"/>
          <w:sz w:val="20"/>
          <w:szCs w:val="20"/>
        </w:rPr>
        <w:t xml:space="preserve">motosiklet yarışlarında dijital dönüşümü hızlandırarak, 2019 MotoGP Dünya Şampiyonası’nda </w:t>
      </w:r>
      <w:proofErr w:type="spellStart"/>
      <w:r w:rsidR="00014979">
        <w:rPr>
          <w:rFonts w:ascii="Verdana" w:hAnsi="Verdana"/>
          <w:sz w:val="20"/>
          <w:szCs w:val="20"/>
        </w:rPr>
        <w:t>Ducati</w:t>
      </w:r>
      <w:proofErr w:type="spellEnd"/>
      <w:r w:rsidR="00014979">
        <w:rPr>
          <w:rFonts w:ascii="Verdana" w:hAnsi="Verdana"/>
          <w:sz w:val="20"/>
          <w:szCs w:val="20"/>
        </w:rPr>
        <w:t xml:space="preserve"> ekibinin resmi sponsorluğunu yenilediğini duyurdu. 1926’da kurulan ve </w:t>
      </w:r>
      <w:r w:rsidR="00014979" w:rsidRPr="00014979">
        <w:rPr>
          <w:rFonts w:ascii="Verdana" w:hAnsi="Verdana"/>
          <w:sz w:val="20"/>
          <w:szCs w:val="20"/>
        </w:rPr>
        <w:t xml:space="preserve">2012 yılında Volkswagen Grubu’na dahil olan </w:t>
      </w:r>
      <w:proofErr w:type="spellStart"/>
      <w:r w:rsidR="00014979" w:rsidRPr="00014979">
        <w:rPr>
          <w:rFonts w:ascii="Verdana" w:hAnsi="Verdana"/>
          <w:sz w:val="20"/>
          <w:szCs w:val="20"/>
        </w:rPr>
        <w:t>Ducati</w:t>
      </w:r>
      <w:proofErr w:type="spellEnd"/>
      <w:r w:rsidR="00014979" w:rsidRPr="00014979">
        <w:rPr>
          <w:rFonts w:ascii="Verdana" w:hAnsi="Verdana"/>
          <w:sz w:val="20"/>
          <w:szCs w:val="20"/>
        </w:rPr>
        <w:t xml:space="preserve">, </w:t>
      </w:r>
      <w:r w:rsidR="00014979">
        <w:rPr>
          <w:rFonts w:ascii="Verdana" w:hAnsi="Verdana"/>
          <w:sz w:val="20"/>
          <w:szCs w:val="20"/>
        </w:rPr>
        <w:t xml:space="preserve">yüksek performanslı, yenilikçi tasarım ve son teknoloji ürünü </w:t>
      </w:r>
      <w:proofErr w:type="spellStart"/>
      <w:r w:rsidR="00014979">
        <w:rPr>
          <w:rFonts w:ascii="Verdana" w:hAnsi="Verdana"/>
          <w:sz w:val="20"/>
          <w:szCs w:val="20"/>
        </w:rPr>
        <w:t>Desmodromic</w:t>
      </w:r>
      <w:proofErr w:type="spellEnd"/>
      <w:r w:rsidR="00014979">
        <w:rPr>
          <w:rFonts w:ascii="Verdana" w:hAnsi="Verdana"/>
          <w:sz w:val="20"/>
          <w:szCs w:val="20"/>
        </w:rPr>
        <w:t xml:space="preserve"> sistemli motorlara sahip özel tasarım motosikletlerin öncü üreticisi olarak heyecan verici bir spor yarışı deneyimini müşterilerine sunuyor. </w:t>
      </w:r>
    </w:p>
    <w:p w14:paraId="26F0445B" w14:textId="403A5BDA" w:rsidR="00745BA9" w:rsidRDefault="00745BA9" w:rsidP="002A1B06">
      <w:pPr>
        <w:spacing w:before="100" w:beforeAutospacing="1" w:after="100" w:afterAutospacing="1" w:line="360" w:lineRule="auto"/>
        <w:jc w:val="both"/>
        <w:rPr>
          <w:rFonts w:ascii="Verdana" w:hAnsi="Verdana"/>
          <w:sz w:val="20"/>
          <w:szCs w:val="20"/>
        </w:rPr>
      </w:pPr>
      <w:proofErr w:type="spellStart"/>
      <w:r>
        <w:rPr>
          <w:rFonts w:ascii="Verdana" w:hAnsi="Verdana"/>
          <w:sz w:val="20"/>
          <w:szCs w:val="20"/>
        </w:rPr>
        <w:t>NetApp</w:t>
      </w:r>
      <w:proofErr w:type="spellEnd"/>
      <w:r>
        <w:rPr>
          <w:rFonts w:ascii="Verdana" w:hAnsi="Verdana"/>
          <w:sz w:val="20"/>
          <w:szCs w:val="20"/>
        </w:rPr>
        <w:t xml:space="preserve"> ve </w:t>
      </w:r>
      <w:proofErr w:type="spellStart"/>
      <w:r>
        <w:rPr>
          <w:rFonts w:ascii="Verdana" w:hAnsi="Verdana"/>
          <w:sz w:val="20"/>
          <w:szCs w:val="20"/>
        </w:rPr>
        <w:t>Ducati</w:t>
      </w:r>
      <w:proofErr w:type="spellEnd"/>
      <w:r>
        <w:rPr>
          <w:rFonts w:ascii="Verdana" w:hAnsi="Verdana"/>
          <w:sz w:val="20"/>
          <w:szCs w:val="20"/>
        </w:rPr>
        <w:t xml:space="preserve"> </w:t>
      </w:r>
      <w:proofErr w:type="gramStart"/>
      <w:r>
        <w:rPr>
          <w:rFonts w:ascii="Verdana" w:hAnsi="Verdana"/>
          <w:sz w:val="20"/>
          <w:szCs w:val="20"/>
        </w:rPr>
        <w:t>işbirliği</w:t>
      </w:r>
      <w:proofErr w:type="gramEnd"/>
      <w:r>
        <w:rPr>
          <w:rFonts w:ascii="Verdana" w:hAnsi="Verdana"/>
          <w:sz w:val="20"/>
          <w:szCs w:val="20"/>
        </w:rPr>
        <w:t xml:space="preserve"> kapsamında, </w:t>
      </w:r>
      <w:proofErr w:type="spellStart"/>
      <w:r>
        <w:rPr>
          <w:rFonts w:ascii="Verdana" w:hAnsi="Verdana"/>
          <w:sz w:val="20"/>
          <w:szCs w:val="20"/>
        </w:rPr>
        <w:t>NetApp</w:t>
      </w:r>
      <w:proofErr w:type="spellEnd"/>
      <w:r>
        <w:rPr>
          <w:rFonts w:ascii="Verdana" w:hAnsi="Verdana"/>
          <w:sz w:val="20"/>
          <w:szCs w:val="20"/>
        </w:rPr>
        <w:t xml:space="preserve"> mühendisleri </w:t>
      </w:r>
      <w:proofErr w:type="spellStart"/>
      <w:r>
        <w:rPr>
          <w:rFonts w:ascii="Verdana" w:hAnsi="Verdana"/>
          <w:sz w:val="20"/>
          <w:szCs w:val="20"/>
        </w:rPr>
        <w:t>Ducati’nin</w:t>
      </w:r>
      <w:proofErr w:type="spellEnd"/>
      <w:r>
        <w:rPr>
          <w:rFonts w:ascii="Verdana" w:hAnsi="Verdana"/>
          <w:sz w:val="20"/>
          <w:szCs w:val="20"/>
        </w:rPr>
        <w:t xml:space="preserve"> BT ekibiyle birlikte çalışarak, </w:t>
      </w:r>
      <w:proofErr w:type="spellStart"/>
      <w:r>
        <w:rPr>
          <w:rFonts w:ascii="Verdana" w:hAnsi="Verdana"/>
          <w:sz w:val="20"/>
          <w:szCs w:val="20"/>
        </w:rPr>
        <w:t>Ducati’nin</w:t>
      </w:r>
      <w:proofErr w:type="spellEnd"/>
      <w:r>
        <w:rPr>
          <w:rFonts w:ascii="Verdana" w:hAnsi="Verdana"/>
          <w:sz w:val="20"/>
          <w:szCs w:val="20"/>
        </w:rPr>
        <w:t xml:space="preserve"> ‘data </w:t>
      </w:r>
      <w:proofErr w:type="spellStart"/>
      <w:r>
        <w:rPr>
          <w:rFonts w:ascii="Verdana" w:hAnsi="Verdana"/>
          <w:sz w:val="20"/>
          <w:szCs w:val="20"/>
        </w:rPr>
        <w:t>fabric</w:t>
      </w:r>
      <w:proofErr w:type="spellEnd"/>
      <w:r>
        <w:rPr>
          <w:rFonts w:ascii="Verdana" w:hAnsi="Verdana"/>
          <w:sz w:val="20"/>
          <w:szCs w:val="20"/>
        </w:rPr>
        <w:t xml:space="preserve">’ teknolojisini optimize edecek ve bu büyük motosiklet üreticisinin kendi özgü bir şekilde hızla artan veri depolama ve yönetim ihtiyaçlarını karşılayacak. </w:t>
      </w:r>
      <w:proofErr w:type="spellStart"/>
      <w:r>
        <w:rPr>
          <w:rFonts w:ascii="Verdana" w:hAnsi="Verdana"/>
          <w:sz w:val="20"/>
          <w:szCs w:val="20"/>
        </w:rPr>
        <w:t>NetApp</w:t>
      </w:r>
      <w:proofErr w:type="spellEnd"/>
      <w:r>
        <w:rPr>
          <w:rFonts w:ascii="Verdana" w:hAnsi="Verdana"/>
          <w:sz w:val="20"/>
          <w:szCs w:val="20"/>
        </w:rPr>
        <w:t xml:space="preserve"> ve </w:t>
      </w:r>
      <w:proofErr w:type="spellStart"/>
      <w:r>
        <w:rPr>
          <w:rFonts w:ascii="Verdana" w:hAnsi="Verdana"/>
          <w:sz w:val="20"/>
          <w:szCs w:val="20"/>
        </w:rPr>
        <w:t>Ducati</w:t>
      </w:r>
      <w:proofErr w:type="spellEnd"/>
      <w:r>
        <w:rPr>
          <w:rFonts w:ascii="Verdana" w:hAnsi="Verdana"/>
          <w:sz w:val="20"/>
          <w:szCs w:val="20"/>
        </w:rPr>
        <w:t xml:space="preserve"> </w:t>
      </w:r>
      <w:proofErr w:type="gramStart"/>
      <w:r>
        <w:rPr>
          <w:rFonts w:ascii="Verdana" w:hAnsi="Verdana"/>
          <w:sz w:val="20"/>
          <w:szCs w:val="20"/>
        </w:rPr>
        <w:t>işbirliğinde</w:t>
      </w:r>
      <w:proofErr w:type="gramEnd"/>
      <w:r>
        <w:rPr>
          <w:rFonts w:ascii="Verdana" w:hAnsi="Verdana"/>
          <w:sz w:val="20"/>
          <w:szCs w:val="20"/>
        </w:rPr>
        <w:t xml:space="preserve"> öne çıkan uygulamalar şöyle: </w:t>
      </w:r>
    </w:p>
    <w:p w14:paraId="2375B908" w14:textId="08B70B35" w:rsidR="00745BA9" w:rsidRPr="0016165A" w:rsidRDefault="00745BA9" w:rsidP="002A1B06">
      <w:pPr>
        <w:pStyle w:val="ListeParagraf"/>
        <w:numPr>
          <w:ilvl w:val="0"/>
          <w:numId w:val="2"/>
        </w:numPr>
        <w:spacing w:before="100" w:beforeAutospacing="1" w:after="100" w:afterAutospacing="1" w:line="360" w:lineRule="auto"/>
        <w:jc w:val="both"/>
        <w:rPr>
          <w:rFonts w:ascii="Verdana" w:hAnsi="Verdana"/>
          <w:sz w:val="20"/>
          <w:szCs w:val="20"/>
          <w:lang w:val="tr-TR"/>
        </w:rPr>
      </w:pPr>
      <w:proofErr w:type="spellStart"/>
      <w:r w:rsidRPr="0016165A">
        <w:rPr>
          <w:rFonts w:ascii="Verdana" w:hAnsi="Verdana"/>
          <w:sz w:val="20"/>
          <w:szCs w:val="20"/>
          <w:lang w:val="tr-TR"/>
        </w:rPr>
        <w:t>NetApp’ın</w:t>
      </w:r>
      <w:proofErr w:type="spellEnd"/>
      <w:r w:rsidRPr="0016165A">
        <w:rPr>
          <w:rFonts w:ascii="Verdana" w:hAnsi="Verdana"/>
          <w:sz w:val="20"/>
          <w:szCs w:val="20"/>
          <w:lang w:val="tr-TR"/>
        </w:rPr>
        <w:t xml:space="preserve"> bulut bağlantılı AFF çözümü sayesinde, </w:t>
      </w:r>
      <w:proofErr w:type="spellStart"/>
      <w:r w:rsidRPr="0016165A">
        <w:rPr>
          <w:rFonts w:ascii="Verdana" w:hAnsi="Verdana"/>
          <w:sz w:val="20"/>
          <w:szCs w:val="20"/>
          <w:lang w:val="tr-TR"/>
        </w:rPr>
        <w:t>Ducati</w:t>
      </w:r>
      <w:proofErr w:type="spellEnd"/>
      <w:r w:rsidRPr="0016165A">
        <w:rPr>
          <w:rFonts w:ascii="Verdana" w:hAnsi="Verdana"/>
          <w:sz w:val="20"/>
          <w:szCs w:val="20"/>
          <w:lang w:val="tr-TR"/>
        </w:rPr>
        <w:t xml:space="preserve">, dünyanın en hızlı kurumsal </w:t>
      </w:r>
      <w:proofErr w:type="spellStart"/>
      <w:r w:rsidRPr="0016165A">
        <w:rPr>
          <w:rFonts w:ascii="Verdana" w:hAnsi="Verdana"/>
          <w:sz w:val="20"/>
          <w:szCs w:val="20"/>
          <w:lang w:val="tr-TR"/>
        </w:rPr>
        <w:t>all-flash</w:t>
      </w:r>
      <w:proofErr w:type="spellEnd"/>
      <w:r w:rsidRPr="0016165A">
        <w:rPr>
          <w:rFonts w:ascii="Verdana" w:hAnsi="Verdana"/>
          <w:sz w:val="20"/>
          <w:szCs w:val="20"/>
          <w:lang w:val="tr-TR"/>
        </w:rPr>
        <w:t xml:space="preserve"> depolama çözümüne güvenilir ve gerçek zamanlı erişim sağlayabilir hale getirmek için artık 200’e yakın uygulamayı ve 300 </w:t>
      </w:r>
      <w:r w:rsidR="0016165A" w:rsidRPr="0016165A">
        <w:rPr>
          <w:rFonts w:ascii="Verdana" w:hAnsi="Verdana"/>
          <w:sz w:val="20"/>
          <w:szCs w:val="20"/>
          <w:lang w:val="tr-TR"/>
        </w:rPr>
        <w:t>terabaytın</w:t>
      </w:r>
      <w:r w:rsidRPr="0016165A">
        <w:rPr>
          <w:rFonts w:ascii="Verdana" w:hAnsi="Verdana"/>
          <w:sz w:val="20"/>
          <w:szCs w:val="20"/>
          <w:lang w:val="tr-TR"/>
        </w:rPr>
        <w:t xml:space="preserve"> üzerindeki veriyi kolayca yönetebiliyor. Bu depolama alanına, dünyanın her yerinden, çoklu bulut ortamlarından, yüzde yüz Avrupa Birliği Genel Veri Koruma Yönetmeliğine yüzde yüz uyumla ve en kısa sürede uygulamaya konabilen felaket kurtarma stratejileriyle erişilebiliyor. </w:t>
      </w:r>
    </w:p>
    <w:p w14:paraId="33DF5DE7" w14:textId="5ACC8E7B" w:rsidR="0016165A" w:rsidRPr="00A135F7" w:rsidRDefault="0016165A" w:rsidP="002A1B06">
      <w:pPr>
        <w:pStyle w:val="ListeParagraf"/>
        <w:numPr>
          <w:ilvl w:val="0"/>
          <w:numId w:val="1"/>
        </w:numPr>
        <w:spacing w:before="100" w:beforeAutospacing="1" w:after="100" w:afterAutospacing="1" w:line="360" w:lineRule="auto"/>
        <w:jc w:val="both"/>
        <w:rPr>
          <w:rFonts w:ascii="Verdana" w:hAnsi="Verdana"/>
          <w:sz w:val="20"/>
          <w:szCs w:val="20"/>
          <w:lang w:val="tr-TR"/>
        </w:rPr>
      </w:pPr>
      <w:bookmarkStart w:id="0" w:name="_Hlk534292952"/>
      <w:proofErr w:type="spellStart"/>
      <w:r w:rsidRPr="00A135F7">
        <w:rPr>
          <w:rFonts w:ascii="Verdana" w:hAnsi="Verdana"/>
          <w:sz w:val="20"/>
          <w:szCs w:val="20"/>
          <w:lang w:val="tr-TR"/>
        </w:rPr>
        <w:t>NetApp’ın</w:t>
      </w:r>
      <w:proofErr w:type="spellEnd"/>
      <w:r w:rsidRPr="00A135F7">
        <w:rPr>
          <w:rFonts w:ascii="Verdana" w:hAnsi="Verdana"/>
          <w:sz w:val="20"/>
          <w:szCs w:val="20"/>
          <w:lang w:val="tr-TR"/>
        </w:rPr>
        <w:t xml:space="preserve"> HCI çözümü sayesinde, tüm veri merkezinin gücü, yarış parkurunda doğrudan </w:t>
      </w:r>
      <w:proofErr w:type="spellStart"/>
      <w:r w:rsidRPr="00A135F7">
        <w:rPr>
          <w:rFonts w:ascii="Verdana" w:hAnsi="Verdana"/>
          <w:sz w:val="20"/>
          <w:szCs w:val="20"/>
          <w:lang w:val="tr-TR"/>
        </w:rPr>
        <w:t>Ducati</w:t>
      </w:r>
      <w:proofErr w:type="spellEnd"/>
      <w:r w:rsidRPr="00A135F7">
        <w:rPr>
          <w:rFonts w:ascii="Verdana" w:hAnsi="Verdana"/>
          <w:sz w:val="20"/>
          <w:szCs w:val="20"/>
          <w:lang w:val="tr-TR"/>
        </w:rPr>
        <w:t xml:space="preserve"> MotoGP ekibine sağlanabiliyor. Böylece, güçlü </w:t>
      </w:r>
      <w:proofErr w:type="spellStart"/>
      <w:r w:rsidRPr="00A135F7">
        <w:rPr>
          <w:rFonts w:ascii="Verdana" w:hAnsi="Verdana"/>
          <w:sz w:val="20"/>
          <w:szCs w:val="20"/>
          <w:lang w:val="tr-TR"/>
        </w:rPr>
        <w:t>hibrit</w:t>
      </w:r>
      <w:proofErr w:type="spellEnd"/>
      <w:r w:rsidRPr="00A135F7">
        <w:rPr>
          <w:rFonts w:ascii="Verdana" w:hAnsi="Verdana"/>
          <w:sz w:val="20"/>
          <w:szCs w:val="20"/>
          <w:lang w:val="tr-TR"/>
        </w:rPr>
        <w:t xml:space="preserve"> bulut altyapısıyla </w:t>
      </w:r>
      <w:r w:rsidR="00A135F7" w:rsidRPr="00A135F7">
        <w:rPr>
          <w:rFonts w:ascii="Verdana" w:hAnsi="Verdana"/>
          <w:sz w:val="20"/>
          <w:szCs w:val="20"/>
          <w:lang w:val="tr-TR"/>
        </w:rPr>
        <w:t xml:space="preserve">yarış ekibine yarışı kazandıracak stratejilerin belirlenmesi için veriye dayalı kararların daha kısa sürede alınması mümkün oluyor. </w:t>
      </w:r>
    </w:p>
    <w:p w14:paraId="4017E8C5" w14:textId="77777777" w:rsidR="0016165A" w:rsidRDefault="0016165A" w:rsidP="0016165A">
      <w:pPr>
        <w:pStyle w:val="ListeParagraf"/>
        <w:spacing w:before="100" w:beforeAutospacing="1" w:after="100" w:afterAutospacing="1" w:line="360" w:lineRule="auto"/>
        <w:jc w:val="both"/>
        <w:rPr>
          <w:rFonts w:ascii="Verdana" w:hAnsi="Verdana"/>
          <w:sz w:val="20"/>
          <w:szCs w:val="20"/>
        </w:rPr>
      </w:pPr>
    </w:p>
    <w:p w14:paraId="45D08B79" w14:textId="5E658C1B" w:rsidR="0070326C" w:rsidRDefault="00144DC9" w:rsidP="002A1B06">
      <w:pPr>
        <w:spacing w:before="100" w:beforeAutospacing="1" w:after="100" w:afterAutospacing="1" w:line="360" w:lineRule="auto"/>
        <w:jc w:val="both"/>
        <w:rPr>
          <w:rFonts w:ascii="Verdana" w:hAnsi="Verdana"/>
          <w:sz w:val="20"/>
          <w:szCs w:val="20"/>
        </w:rPr>
      </w:pPr>
      <w:bookmarkStart w:id="1" w:name="_Hlk534293503"/>
      <w:bookmarkEnd w:id="0"/>
      <w:proofErr w:type="spellStart"/>
      <w:r>
        <w:rPr>
          <w:rFonts w:ascii="Verdana" w:hAnsi="Verdana"/>
          <w:sz w:val="20"/>
          <w:szCs w:val="20"/>
        </w:rPr>
        <w:lastRenderedPageBreak/>
        <w:t>NetApp</w:t>
      </w:r>
      <w:proofErr w:type="spellEnd"/>
      <w:r>
        <w:rPr>
          <w:rFonts w:ascii="Verdana" w:hAnsi="Verdana"/>
          <w:sz w:val="20"/>
          <w:szCs w:val="20"/>
        </w:rPr>
        <w:t xml:space="preserve"> </w:t>
      </w:r>
      <w:proofErr w:type="spellStart"/>
      <w:r>
        <w:rPr>
          <w:rFonts w:ascii="Verdana" w:hAnsi="Verdana"/>
          <w:sz w:val="20"/>
          <w:szCs w:val="20"/>
        </w:rPr>
        <w:t>Ducati</w:t>
      </w:r>
      <w:proofErr w:type="spellEnd"/>
      <w:r>
        <w:rPr>
          <w:rFonts w:ascii="Verdana" w:hAnsi="Verdana"/>
          <w:sz w:val="20"/>
          <w:szCs w:val="20"/>
        </w:rPr>
        <w:t xml:space="preserve"> </w:t>
      </w:r>
      <w:proofErr w:type="gramStart"/>
      <w:r>
        <w:rPr>
          <w:rFonts w:ascii="Verdana" w:hAnsi="Verdana"/>
          <w:sz w:val="20"/>
          <w:szCs w:val="20"/>
        </w:rPr>
        <w:t>işbirliğini</w:t>
      </w:r>
      <w:proofErr w:type="gramEnd"/>
      <w:r>
        <w:rPr>
          <w:rFonts w:ascii="Verdana" w:hAnsi="Verdana"/>
          <w:sz w:val="20"/>
          <w:szCs w:val="20"/>
        </w:rPr>
        <w:t xml:space="preserve"> değerlendiren </w:t>
      </w:r>
      <w:proofErr w:type="spellStart"/>
      <w:r>
        <w:rPr>
          <w:rFonts w:ascii="Verdana" w:hAnsi="Verdana"/>
          <w:sz w:val="20"/>
          <w:szCs w:val="20"/>
        </w:rPr>
        <w:t>NetApp</w:t>
      </w:r>
      <w:proofErr w:type="spellEnd"/>
      <w:r>
        <w:rPr>
          <w:rFonts w:ascii="Verdana" w:hAnsi="Verdana"/>
          <w:sz w:val="20"/>
          <w:szCs w:val="20"/>
        </w:rPr>
        <w:t xml:space="preserve"> Ürün Yönetimi Başkan Yardımcısı </w:t>
      </w:r>
      <w:proofErr w:type="spellStart"/>
      <w:r>
        <w:rPr>
          <w:rFonts w:ascii="Verdana" w:hAnsi="Verdana"/>
          <w:sz w:val="20"/>
          <w:szCs w:val="20"/>
        </w:rPr>
        <w:t>Brett</w:t>
      </w:r>
      <w:proofErr w:type="spellEnd"/>
      <w:r>
        <w:rPr>
          <w:rFonts w:ascii="Verdana" w:hAnsi="Verdana"/>
          <w:sz w:val="20"/>
          <w:szCs w:val="20"/>
        </w:rPr>
        <w:t xml:space="preserve"> </w:t>
      </w:r>
      <w:proofErr w:type="spellStart"/>
      <w:r>
        <w:rPr>
          <w:rFonts w:ascii="Verdana" w:hAnsi="Verdana"/>
          <w:sz w:val="20"/>
          <w:szCs w:val="20"/>
        </w:rPr>
        <w:t>Roscoe</w:t>
      </w:r>
      <w:proofErr w:type="spellEnd"/>
      <w:r>
        <w:rPr>
          <w:rFonts w:ascii="Verdana" w:hAnsi="Verdana"/>
          <w:sz w:val="20"/>
          <w:szCs w:val="20"/>
        </w:rPr>
        <w:t xml:space="preserve"> şöyle dedi: </w:t>
      </w:r>
      <w:r w:rsidR="006970FD">
        <w:rPr>
          <w:rFonts w:ascii="Verdana" w:hAnsi="Verdana"/>
          <w:sz w:val="20"/>
          <w:szCs w:val="20"/>
        </w:rPr>
        <w:t>“</w:t>
      </w:r>
      <w:r w:rsidR="0070326C">
        <w:rPr>
          <w:rFonts w:ascii="Verdana" w:hAnsi="Verdana"/>
          <w:sz w:val="20"/>
          <w:szCs w:val="20"/>
        </w:rPr>
        <w:t xml:space="preserve">Son teknoloji veri yönetimi altyapısı ihtiyacını anlamak için </w:t>
      </w:r>
      <w:proofErr w:type="spellStart"/>
      <w:r w:rsidR="0070326C">
        <w:rPr>
          <w:rFonts w:ascii="Verdana" w:hAnsi="Verdana"/>
          <w:sz w:val="20"/>
          <w:szCs w:val="20"/>
        </w:rPr>
        <w:t>Ducati’nin</w:t>
      </w:r>
      <w:proofErr w:type="spellEnd"/>
      <w:r w:rsidR="0070326C">
        <w:rPr>
          <w:rFonts w:ascii="Verdana" w:hAnsi="Verdana"/>
          <w:sz w:val="20"/>
          <w:szCs w:val="20"/>
        </w:rPr>
        <w:t xml:space="preserve"> BT ekibiyle yakın çalışıyoruz. </w:t>
      </w:r>
      <w:proofErr w:type="spellStart"/>
      <w:r w:rsidR="0070326C">
        <w:rPr>
          <w:rFonts w:ascii="Verdana" w:hAnsi="Verdana"/>
          <w:sz w:val="20"/>
          <w:szCs w:val="20"/>
        </w:rPr>
        <w:t>NetApp</w:t>
      </w:r>
      <w:proofErr w:type="spellEnd"/>
      <w:r w:rsidR="0070326C">
        <w:rPr>
          <w:rFonts w:ascii="Verdana" w:hAnsi="Verdana"/>
          <w:sz w:val="20"/>
          <w:szCs w:val="20"/>
        </w:rPr>
        <w:t xml:space="preserve"> HCI</w:t>
      </w:r>
      <w:r w:rsidR="00267EA8">
        <w:rPr>
          <w:rFonts w:ascii="Verdana" w:hAnsi="Verdana"/>
          <w:sz w:val="20"/>
          <w:szCs w:val="20"/>
        </w:rPr>
        <w:t xml:space="preserve">, güçlü ve modern bir BT altyapısı inşa etmek için </w:t>
      </w:r>
      <w:proofErr w:type="spellStart"/>
      <w:r w:rsidR="00267EA8">
        <w:rPr>
          <w:rFonts w:ascii="Verdana" w:hAnsi="Verdana"/>
          <w:sz w:val="20"/>
          <w:szCs w:val="20"/>
        </w:rPr>
        <w:t>Ducati’nin</w:t>
      </w:r>
      <w:proofErr w:type="spellEnd"/>
      <w:r w:rsidR="00267EA8">
        <w:rPr>
          <w:rFonts w:ascii="Verdana" w:hAnsi="Verdana"/>
          <w:sz w:val="20"/>
          <w:szCs w:val="20"/>
        </w:rPr>
        <w:t xml:space="preserve"> veri yönetimini ve bulut altyapısını anında gözden geçiriyor. </w:t>
      </w:r>
      <w:proofErr w:type="spellStart"/>
      <w:r>
        <w:rPr>
          <w:rFonts w:ascii="Verdana" w:hAnsi="Verdana"/>
          <w:sz w:val="20"/>
          <w:szCs w:val="20"/>
        </w:rPr>
        <w:t>NetApp</w:t>
      </w:r>
      <w:proofErr w:type="spellEnd"/>
      <w:r>
        <w:rPr>
          <w:rFonts w:ascii="Verdana" w:hAnsi="Verdana"/>
          <w:sz w:val="20"/>
          <w:szCs w:val="20"/>
        </w:rPr>
        <w:t xml:space="preserve"> HCI çözümü, kritik kararların alınmasında, motosiklet üretimindeki </w:t>
      </w:r>
      <w:proofErr w:type="spellStart"/>
      <w:r>
        <w:rPr>
          <w:rFonts w:ascii="Verdana" w:hAnsi="Verdana"/>
          <w:sz w:val="20"/>
          <w:szCs w:val="20"/>
        </w:rPr>
        <w:t>operasyonel</w:t>
      </w:r>
      <w:proofErr w:type="spellEnd"/>
      <w:r>
        <w:rPr>
          <w:rFonts w:ascii="Verdana" w:hAnsi="Verdana"/>
          <w:sz w:val="20"/>
          <w:szCs w:val="20"/>
        </w:rPr>
        <w:t xml:space="preserve"> verimliliğin artırılmasında ve diğer iş alanlarında BT ekibine yardımcı oluyor.”</w:t>
      </w:r>
    </w:p>
    <w:bookmarkEnd w:id="1"/>
    <w:p w14:paraId="5B0B9E19" w14:textId="423E8D8D" w:rsidR="00144DC9" w:rsidRDefault="00144DC9" w:rsidP="002A1B06">
      <w:pPr>
        <w:spacing w:before="100" w:beforeAutospacing="1" w:after="100" w:afterAutospacing="1" w:line="360" w:lineRule="auto"/>
        <w:jc w:val="both"/>
        <w:rPr>
          <w:rFonts w:ascii="Verdana" w:hAnsi="Verdana"/>
          <w:sz w:val="20"/>
          <w:szCs w:val="20"/>
        </w:rPr>
      </w:pPr>
      <w:proofErr w:type="spellStart"/>
      <w:r>
        <w:rPr>
          <w:rFonts w:ascii="Verdana" w:hAnsi="Verdana"/>
          <w:sz w:val="20"/>
          <w:szCs w:val="20"/>
        </w:rPr>
        <w:t>Ducati</w:t>
      </w:r>
      <w:proofErr w:type="spellEnd"/>
      <w:r>
        <w:rPr>
          <w:rFonts w:ascii="Verdana" w:hAnsi="Verdana"/>
          <w:sz w:val="20"/>
          <w:szCs w:val="20"/>
        </w:rPr>
        <w:t xml:space="preserve"> Motor Holding </w:t>
      </w:r>
      <w:proofErr w:type="spellStart"/>
      <w:r>
        <w:rPr>
          <w:rFonts w:ascii="Verdana" w:hAnsi="Verdana"/>
          <w:sz w:val="20"/>
          <w:szCs w:val="20"/>
        </w:rPr>
        <w:t>CTO’su</w:t>
      </w:r>
      <w:proofErr w:type="spellEnd"/>
      <w:r>
        <w:rPr>
          <w:rFonts w:ascii="Verdana" w:hAnsi="Verdana"/>
          <w:sz w:val="20"/>
          <w:szCs w:val="20"/>
        </w:rPr>
        <w:t xml:space="preserve"> Konstantin </w:t>
      </w:r>
      <w:proofErr w:type="spellStart"/>
      <w:r>
        <w:rPr>
          <w:rFonts w:ascii="Verdana" w:hAnsi="Verdana"/>
          <w:sz w:val="20"/>
          <w:szCs w:val="20"/>
        </w:rPr>
        <w:t>Kostenarov</w:t>
      </w:r>
      <w:proofErr w:type="spellEnd"/>
      <w:r>
        <w:rPr>
          <w:rFonts w:ascii="Verdana" w:hAnsi="Verdana"/>
          <w:sz w:val="20"/>
          <w:szCs w:val="20"/>
        </w:rPr>
        <w:t xml:space="preserve"> ise </w:t>
      </w:r>
      <w:proofErr w:type="gramStart"/>
      <w:r>
        <w:rPr>
          <w:rFonts w:ascii="Verdana" w:hAnsi="Verdana"/>
          <w:sz w:val="20"/>
          <w:szCs w:val="20"/>
        </w:rPr>
        <w:t>işbirliğini</w:t>
      </w:r>
      <w:proofErr w:type="gramEnd"/>
      <w:r>
        <w:rPr>
          <w:rFonts w:ascii="Verdana" w:hAnsi="Verdana"/>
          <w:sz w:val="20"/>
          <w:szCs w:val="20"/>
        </w:rPr>
        <w:t xml:space="preserve"> şöyle değerlendirdi: “</w:t>
      </w:r>
      <w:r w:rsidR="00430ED9">
        <w:rPr>
          <w:rFonts w:ascii="Verdana" w:hAnsi="Verdana"/>
          <w:sz w:val="20"/>
          <w:szCs w:val="20"/>
        </w:rPr>
        <w:t xml:space="preserve">Entegre veri üretimi ve felaket kurtarma özelliğine sahip veri yönetimi çözümleri kullanmak, geliştirme tarafını daha kolay yönetmemizi sağladı. Böylece </w:t>
      </w:r>
      <w:proofErr w:type="spellStart"/>
      <w:r w:rsidR="00430ED9">
        <w:rPr>
          <w:rFonts w:ascii="Verdana" w:hAnsi="Verdana"/>
          <w:sz w:val="20"/>
          <w:szCs w:val="20"/>
        </w:rPr>
        <w:t>Ducati</w:t>
      </w:r>
      <w:proofErr w:type="spellEnd"/>
      <w:r w:rsidR="00430ED9">
        <w:rPr>
          <w:rFonts w:ascii="Verdana" w:hAnsi="Verdana"/>
          <w:sz w:val="20"/>
          <w:szCs w:val="20"/>
        </w:rPr>
        <w:t xml:space="preserve"> BT ekibi hem yarışta hem de üretimde geleceğe yönelik iş önceliklerine odaklanabiliyor.”</w:t>
      </w:r>
    </w:p>
    <w:p w14:paraId="33A1EDA2" w14:textId="6E87FE61" w:rsidR="00FF722C" w:rsidRDefault="00FF722C" w:rsidP="002A1B06">
      <w:pPr>
        <w:spacing w:before="100" w:beforeAutospacing="1" w:after="100" w:afterAutospacing="1" w:line="360" w:lineRule="auto"/>
        <w:jc w:val="both"/>
        <w:rPr>
          <w:rFonts w:ascii="Verdana" w:hAnsi="Verdana"/>
          <w:sz w:val="20"/>
          <w:szCs w:val="20"/>
        </w:rPr>
      </w:pPr>
      <w:r>
        <w:rPr>
          <w:rFonts w:ascii="Verdana" w:hAnsi="Verdana"/>
          <w:sz w:val="20"/>
          <w:szCs w:val="20"/>
        </w:rPr>
        <w:t xml:space="preserve">Bu </w:t>
      </w:r>
      <w:proofErr w:type="gramStart"/>
      <w:r>
        <w:rPr>
          <w:rFonts w:ascii="Verdana" w:hAnsi="Verdana"/>
          <w:sz w:val="20"/>
          <w:szCs w:val="20"/>
        </w:rPr>
        <w:t>işbirliğinin</w:t>
      </w:r>
      <w:proofErr w:type="gramEnd"/>
      <w:r>
        <w:rPr>
          <w:rFonts w:ascii="Verdana" w:hAnsi="Verdana"/>
          <w:sz w:val="20"/>
          <w:szCs w:val="20"/>
        </w:rPr>
        <w:t xml:space="preserve"> birinci yılının kutlanacağı </w:t>
      </w:r>
      <w:r w:rsidR="002A1B06" w:rsidRPr="002A1B06">
        <w:rPr>
          <w:rFonts w:ascii="Verdana" w:hAnsi="Verdana"/>
          <w:sz w:val="20"/>
          <w:szCs w:val="20"/>
        </w:rPr>
        <w:t xml:space="preserve">MotoGP </w:t>
      </w:r>
      <w:r>
        <w:rPr>
          <w:rFonts w:ascii="Verdana" w:hAnsi="Verdana"/>
          <w:sz w:val="20"/>
          <w:szCs w:val="20"/>
        </w:rPr>
        <w:t xml:space="preserve">Şampiyonası 10 Mart’ta Katar’da başlayacak. </w:t>
      </w:r>
      <w:proofErr w:type="spellStart"/>
      <w:r>
        <w:rPr>
          <w:rFonts w:ascii="Verdana" w:hAnsi="Verdana"/>
          <w:sz w:val="20"/>
          <w:szCs w:val="20"/>
        </w:rPr>
        <w:t>NetApp-Ducati</w:t>
      </w:r>
      <w:proofErr w:type="spellEnd"/>
      <w:r>
        <w:rPr>
          <w:rFonts w:ascii="Verdana" w:hAnsi="Verdana"/>
          <w:sz w:val="20"/>
          <w:szCs w:val="20"/>
        </w:rPr>
        <w:t xml:space="preserve"> </w:t>
      </w:r>
      <w:proofErr w:type="gramStart"/>
      <w:r>
        <w:rPr>
          <w:rFonts w:ascii="Verdana" w:hAnsi="Verdana"/>
          <w:sz w:val="20"/>
          <w:szCs w:val="20"/>
        </w:rPr>
        <w:t>işbirliği</w:t>
      </w:r>
      <w:proofErr w:type="gramEnd"/>
      <w:r>
        <w:rPr>
          <w:rFonts w:ascii="Verdana" w:hAnsi="Verdana"/>
          <w:sz w:val="20"/>
          <w:szCs w:val="20"/>
        </w:rPr>
        <w:t xml:space="preserve"> hakkında detaylı bilgi için: </w:t>
      </w:r>
      <w:hyperlink r:id="rId5" w:history="1">
        <w:r w:rsidRPr="002A1B06">
          <w:rPr>
            <w:rStyle w:val="Kpr"/>
            <w:rFonts w:ascii="Verdana" w:hAnsi="Verdana"/>
            <w:sz w:val="20"/>
            <w:szCs w:val="20"/>
          </w:rPr>
          <w:t>www.netapp.com/ducati</w:t>
        </w:r>
      </w:hyperlink>
      <w:r w:rsidRPr="002A1B06">
        <w:rPr>
          <w:rStyle w:val="Kpr"/>
          <w:rFonts w:ascii="Verdana" w:hAnsi="Verdana"/>
          <w:sz w:val="20"/>
          <w:szCs w:val="20"/>
        </w:rPr>
        <w:t>.</w:t>
      </w:r>
    </w:p>
    <w:p w14:paraId="68957B3F" w14:textId="77777777" w:rsidR="00FF722C" w:rsidRDefault="00FF722C" w:rsidP="00FF722C">
      <w:pPr>
        <w:spacing w:after="0" w:line="240" w:lineRule="auto"/>
        <w:rPr>
          <w:rFonts w:ascii="Verdana" w:eastAsia="Calibri" w:hAnsi="Verdana" w:cs="Calibri"/>
          <w:bCs/>
          <w:sz w:val="18"/>
          <w:szCs w:val="18"/>
        </w:rPr>
      </w:pPr>
      <w:r>
        <w:rPr>
          <w:rFonts w:ascii="Verdana" w:eastAsia="Calibri" w:hAnsi="Verdana" w:cs="Calibri"/>
          <w:b/>
          <w:bCs/>
          <w:sz w:val="18"/>
          <w:szCs w:val="18"/>
        </w:rPr>
        <w:t>İlgili kişi</w:t>
      </w:r>
      <w:r>
        <w:rPr>
          <w:rFonts w:ascii="Verdana" w:eastAsia="Calibri" w:hAnsi="Verdana" w:cs="Calibri"/>
          <w:bCs/>
          <w:sz w:val="18"/>
          <w:szCs w:val="18"/>
        </w:rPr>
        <w:t xml:space="preserve"> </w:t>
      </w:r>
    </w:p>
    <w:p w14:paraId="49A61958" w14:textId="77777777" w:rsidR="00FF722C" w:rsidRDefault="00FF722C" w:rsidP="00FF722C">
      <w:pPr>
        <w:spacing w:after="0" w:line="240" w:lineRule="auto"/>
        <w:rPr>
          <w:rFonts w:ascii="Verdana" w:eastAsia="Calibri" w:hAnsi="Verdana" w:cs="Calibri"/>
          <w:bCs/>
          <w:sz w:val="18"/>
          <w:szCs w:val="18"/>
        </w:rPr>
      </w:pPr>
      <w:r>
        <w:rPr>
          <w:rFonts w:ascii="Verdana" w:eastAsia="Calibri" w:hAnsi="Verdana" w:cs="Calibri"/>
          <w:bCs/>
          <w:sz w:val="18"/>
          <w:szCs w:val="18"/>
        </w:rPr>
        <w:t xml:space="preserve">Eray </w:t>
      </w:r>
      <w:proofErr w:type="spellStart"/>
      <w:r>
        <w:rPr>
          <w:rFonts w:ascii="Verdana" w:eastAsia="Calibri" w:hAnsi="Verdana" w:cs="Calibri"/>
          <w:bCs/>
          <w:sz w:val="18"/>
          <w:szCs w:val="18"/>
        </w:rPr>
        <w:t>Çoşan</w:t>
      </w:r>
      <w:proofErr w:type="spellEnd"/>
      <w:r>
        <w:rPr>
          <w:rFonts w:ascii="Verdana" w:eastAsia="Calibri" w:hAnsi="Verdana" w:cs="Calibri"/>
          <w:bCs/>
          <w:sz w:val="18"/>
          <w:szCs w:val="18"/>
        </w:rPr>
        <w:t xml:space="preserve"> Akkuş</w:t>
      </w:r>
    </w:p>
    <w:p w14:paraId="04272FAC" w14:textId="77777777" w:rsidR="00FF722C" w:rsidRDefault="00FF722C" w:rsidP="00FF722C">
      <w:pPr>
        <w:spacing w:after="0" w:line="240" w:lineRule="auto"/>
        <w:rPr>
          <w:rFonts w:ascii="Verdana" w:eastAsia="Calibri" w:hAnsi="Verdana" w:cs="Calibri"/>
          <w:bCs/>
          <w:sz w:val="18"/>
          <w:szCs w:val="18"/>
        </w:rPr>
      </w:pPr>
      <w:r>
        <w:rPr>
          <w:rFonts w:ascii="Verdana" w:eastAsia="Calibri" w:hAnsi="Verdana" w:cs="Calibri"/>
          <w:bCs/>
          <w:sz w:val="18"/>
          <w:szCs w:val="18"/>
        </w:rPr>
        <w:t>Bordo PR</w:t>
      </w:r>
    </w:p>
    <w:p w14:paraId="6E5C7FC5" w14:textId="77777777" w:rsidR="00FF722C" w:rsidRDefault="00FF722C" w:rsidP="00FF722C">
      <w:pPr>
        <w:spacing w:after="0" w:line="240" w:lineRule="auto"/>
        <w:rPr>
          <w:rFonts w:ascii="Verdana" w:eastAsia="Calibri" w:hAnsi="Verdana" w:cs="Calibri"/>
          <w:bCs/>
          <w:sz w:val="18"/>
          <w:szCs w:val="18"/>
        </w:rPr>
      </w:pPr>
      <w:r>
        <w:rPr>
          <w:rFonts w:ascii="Verdana" w:eastAsia="Calibri" w:hAnsi="Verdana" w:cs="Calibri"/>
          <w:bCs/>
          <w:sz w:val="18"/>
          <w:szCs w:val="18"/>
        </w:rPr>
        <w:t>0 533 927 23 97</w:t>
      </w:r>
    </w:p>
    <w:p w14:paraId="6D9EA1CC" w14:textId="77777777" w:rsidR="00FF722C" w:rsidRDefault="00FF722C" w:rsidP="00FF722C">
      <w:pPr>
        <w:spacing w:after="0" w:line="240" w:lineRule="auto"/>
        <w:rPr>
          <w:rFonts w:ascii="Verdana" w:eastAsia="Calibri" w:hAnsi="Verdana" w:cs="Calibri"/>
          <w:bCs/>
          <w:sz w:val="18"/>
          <w:szCs w:val="18"/>
        </w:rPr>
      </w:pPr>
      <w:r>
        <w:rPr>
          <w:rFonts w:ascii="Verdana" w:eastAsia="Calibri" w:hAnsi="Verdana" w:cs="Calibri"/>
          <w:bCs/>
          <w:sz w:val="18"/>
          <w:szCs w:val="18"/>
        </w:rPr>
        <w:t>erayc@bordopr.com</w:t>
      </w:r>
    </w:p>
    <w:p w14:paraId="79B20B6A" w14:textId="77777777" w:rsidR="00FF722C" w:rsidRDefault="00FF722C" w:rsidP="00FF722C">
      <w:pPr>
        <w:spacing w:after="0" w:line="240" w:lineRule="auto"/>
        <w:rPr>
          <w:rFonts w:ascii="Verdana" w:eastAsia="Calibri" w:hAnsi="Verdana" w:cs="Calibri"/>
          <w:b/>
          <w:bCs/>
          <w:sz w:val="18"/>
          <w:szCs w:val="18"/>
        </w:rPr>
      </w:pPr>
    </w:p>
    <w:p w14:paraId="3E6CC889" w14:textId="77777777" w:rsidR="00FF722C" w:rsidRDefault="00FF722C" w:rsidP="00FF722C">
      <w:pPr>
        <w:spacing w:after="0" w:line="240" w:lineRule="auto"/>
        <w:jc w:val="both"/>
        <w:rPr>
          <w:rFonts w:ascii="Verdana" w:eastAsia="Calibri" w:hAnsi="Verdana" w:cs="Calibri"/>
          <w:b/>
          <w:bCs/>
          <w:sz w:val="18"/>
          <w:szCs w:val="18"/>
        </w:rPr>
      </w:pPr>
      <w:proofErr w:type="spellStart"/>
      <w:r>
        <w:rPr>
          <w:rFonts w:ascii="Verdana" w:eastAsia="Calibri" w:hAnsi="Verdana" w:cs="Calibri"/>
          <w:b/>
          <w:bCs/>
          <w:sz w:val="18"/>
          <w:szCs w:val="18"/>
        </w:rPr>
        <w:t>NetApp</w:t>
      </w:r>
      <w:proofErr w:type="spellEnd"/>
      <w:r>
        <w:rPr>
          <w:rFonts w:ascii="Verdana" w:eastAsia="Calibri" w:hAnsi="Verdana" w:cs="Calibri"/>
          <w:b/>
          <w:bCs/>
          <w:sz w:val="18"/>
          <w:szCs w:val="18"/>
        </w:rPr>
        <w:t xml:space="preserve"> hakkında</w:t>
      </w:r>
    </w:p>
    <w:p w14:paraId="6E560051" w14:textId="77777777" w:rsidR="00FF722C" w:rsidRDefault="00FF722C" w:rsidP="00FF722C">
      <w:pPr>
        <w:shd w:val="clear" w:color="auto" w:fill="FFFFFF"/>
        <w:spacing w:after="360" w:line="240" w:lineRule="auto"/>
        <w:jc w:val="both"/>
        <w:rPr>
          <w:rFonts w:ascii="Verdana" w:eastAsia="Times New Roman" w:hAnsi="Verdana" w:cs="Arial"/>
          <w:sz w:val="20"/>
          <w:szCs w:val="20"/>
          <w:lang w:eastAsia="tr-TR"/>
        </w:rPr>
      </w:pPr>
      <w:proofErr w:type="spellStart"/>
      <w:r>
        <w:rPr>
          <w:rFonts w:ascii="Verdana" w:eastAsia="Calibri" w:hAnsi="Verdana" w:cs="Calibri"/>
          <w:bCs/>
          <w:sz w:val="18"/>
          <w:szCs w:val="18"/>
        </w:rPr>
        <w:t>Hibrit</w:t>
      </w:r>
      <w:proofErr w:type="spellEnd"/>
      <w:r>
        <w:rPr>
          <w:rFonts w:ascii="Verdana" w:eastAsia="Calibri" w:hAnsi="Verdana" w:cs="Calibri"/>
          <w:bCs/>
          <w:sz w:val="18"/>
          <w:szCs w:val="18"/>
        </w:rPr>
        <w:t xml:space="preserve"> bulut alanında veri otoritesi olarak faaliyet gösteren </w:t>
      </w:r>
      <w:proofErr w:type="spellStart"/>
      <w:r>
        <w:rPr>
          <w:rFonts w:ascii="Verdana" w:eastAsia="Calibri" w:hAnsi="Verdana" w:cs="Calibri"/>
          <w:bCs/>
          <w:sz w:val="18"/>
          <w:szCs w:val="18"/>
        </w:rPr>
        <w:t>NetApp</w:t>
      </w:r>
      <w:proofErr w:type="spellEnd"/>
      <w:r>
        <w:rPr>
          <w:rFonts w:ascii="Verdana" w:eastAsia="Calibri" w:hAnsi="Verdana" w:cs="Calibri"/>
          <w:bCs/>
          <w:sz w:val="18"/>
          <w:szCs w:val="18"/>
        </w:rPr>
        <w:t xml:space="preserve">, dijital dönüşümü hızlandırmak için bulutta ve kurum içindeki verilerin ve uygulamaların yönetimini basitleştiren geniş kapsamlı bir </w:t>
      </w:r>
      <w:proofErr w:type="spellStart"/>
      <w:r>
        <w:rPr>
          <w:rFonts w:ascii="Verdana" w:eastAsia="Calibri" w:hAnsi="Verdana" w:cs="Calibri"/>
          <w:bCs/>
          <w:sz w:val="18"/>
          <w:szCs w:val="18"/>
        </w:rPr>
        <w:t>hibrit</w:t>
      </w:r>
      <w:proofErr w:type="spellEnd"/>
      <w:r>
        <w:rPr>
          <w:rFonts w:ascii="Verdana" w:eastAsia="Calibri" w:hAnsi="Verdana" w:cs="Calibri"/>
          <w:bCs/>
          <w:sz w:val="18"/>
          <w:szCs w:val="18"/>
        </w:rPr>
        <w:t xml:space="preserve"> bulut veri hizmeti sunmaktadır. Dünya genelinde iş ortaklarıyla birlikte çalışarak, küresel kurumların verilerin sahip olduğu güç potansiyelinin tümünü kullanmalarına, müşterilerine daha çok noktadan ulaşabilmelerine, </w:t>
      </w:r>
      <w:proofErr w:type="spellStart"/>
      <w:r>
        <w:rPr>
          <w:rFonts w:ascii="Verdana" w:eastAsia="Calibri" w:hAnsi="Verdana" w:cs="Calibri"/>
          <w:bCs/>
          <w:sz w:val="18"/>
          <w:szCs w:val="18"/>
        </w:rPr>
        <w:t>inovasyonu</w:t>
      </w:r>
      <w:proofErr w:type="spellEnd"/>
      <w:r>
        <w:rPr>
          <w:rFonts w:ascii="Verdana" w:eastAsia="Calibri" w:hAnsi="Verdana" w:cs="Calibri"/>
          <w:bCs/>
          <w:sz w:val="18"/>
          <w:szCs w:val="18"/>
        </w:rPr>
        <w:t xml:space="preserve"> besleyerek operasyonlarını iyileştirmelerine yardımcı olmaktadır. Daha fazla bilgi için </w:t>
      </w:r>
      <w:hyperlink r:id="rId6" w:history="1">
        <w:r>
          <w:rPr>
            <w:rStyle w:val="Kpr"/>
            <w:rFonts w:ascii="Verdana" w:eastAsia="Calibri" w:hAnsi="Verdana" w:cs="Calibri"/>
            <w:bCs/>
            <w:color w:val="auto"/>
            <w:sz w:val="18"/>
            <w:szCs w:val="18"/>
          </w:rPr>
          <w:t>www.netapp.com</w:t>
        </w:r>
      </w:hyperlink>
      <w:r>
        <w:rPr>
          <w:rFonts w:ascii="Verdana" w:eastAsia="Calibri" w:hAnsi="Verdana" w:cs="Calibri"/>
          <w:bCs/>
          <w:sz w:val="18"/>
          <w:szCs w:val="18"/>
        </w:rPr>
        <w:t>. #</w:t>
      </w:r>
      <w:proofErr w:type="spellStart"/>
      <w:r>
        <w:rPr>
          <w:rFonts w:ascii="Verdana" w:eastAsia="Calibri" w:hAnsi="Verdana" w:cs="Calibri"/>
          <w:bCs/>
          <w:sz w:val="18"/>
          <w:szCs w:val="18"/>
        </w:rPr>
        <w:t>DataDrive</w:t>
      </w:r>
      <w:proofErr w:type="spellEnd"/>
    </w:p>
    <w:p w14:paraId="1E56E01F" w14:textId="77777777" w:rsidR="00E45F9D" w:rsidRPr="00E45F9D" w:rsidRDefault="00E45F9D" w:rsidP="00E45F9D">
      <w:pPr>
        <w:spacing w:after="0" w:line="240" w:lineRule="auto"/>
        <w:jc w:val="both"/>
        <w:rPr>
          <w:rFonts w:ascii="Verdana" w:eastAsia="Calibri" w:hAnsi="Verdana" w:cs="Calibri"/>
          <w:b/>
          <w:bCs/>
          <w:sz w:val="18"/>
          <w:szCs w:val="18"/>
        </w:rPr>
      </w:pPr>
      <w:proofErr w:type="spellStart"/>
      <w:r w:rsidRPr="00E45F9D">
        <w:rPr>
          <w:rFonts w:ascii="Verdana" w:eastAsia="Calibri" w:hAnsi="Verdana" w:cs="Calibri"/>
          <w:b/>
          <w:bCs/>
          <w:sz w:val="18"/>
          <w:szCs w:val="18"/>
        </w:rPr>
        <w:t>Ducati</w:t>
      </w:r>
      <w:proofErr w:type="spellEnd"/>
      <w:r w:rsidRPr="00E45F9D">
        <w:rPr>
          <w:rFonts w:ascii="Verdana" w:eastAsia="Calibri" w:hAnsi="Verdana" w:cs="Calibri"/>
          <w:b/>
          <w:bCs/>
          <w:sz w:val="18"/>
          <w:szCs w:val="18"/>
        </w:rPr>
        <w:t xml:space="preserve"> Motor Holding hakkında</w:t>
      </w:r>
    </w:p>
    <w:p w14:paraId="05E0BF43" w14:textId="77777777" w:rsidR="00E45F9D" w:rsidRPr="00E45F9D" w:rsidRDefault="00E45F9D" w:rsidP="00E45F9D">
      <w:pPr>
        <w:spacing w:after="0" w:line="240" w:lineRule="auto"/>
        <w:jc w:val="both"/>
        <w:rPr>
          <w:rFonts w:ascii="Verdana" w:eastAsia="Calibri" w:hAnsi="Verdana" w:cs="Calibri"/>
          <w:bCs/>
          <w:sz w:val="18"/>
          <w:szCs w:val="18"/>
        </w:rPr>
      </w:pPr>
      <w:r w:rsidRPr="00E45F9D">
        <w:rPr>
          <w:rFonts w:ascii="Verdana" w:eastAsia="Calibri" w:hAnsi="Verdana" w:cs="Calibri"/>
          <w:bCs/>
          <w:sz w:val="18"/>
          <w:szCs w:val="18"/>
        </w:rPr>
        <w:t>1926’da kurulan Ducati,1946’dan itibaren spordan esinlenen ve yüksek performanslı ‘</w:t>
      </w:r>
      <w:proofErr w:type="spellStart"/>
      <w:r w:rsidRPr="00E45F9D">
        <w:rPr>
          <w:rFonts w:ascii="Verdana" w:eastAsia="Calibri" w:hAnsi="Verdana" w:cs="Calibri"/>
          <w:bCs/>
          <w:sz w:val="18"/>
          <w:szCs w:val="18"/>
        </w:rPr>
        <w:t>Desmodromik</w:t>
      </w:r>
      <w:proofErr w:type="spellEnd"/>
      <w:r w:rsidRPr="00E45F9D">
        <w:rPr>
          <w:rFonts w:ascii="Verdana" w:eastAsia="Calibri" w:hAnsi="Verdana" w:cs="Calibri"/>
          <w:bCs/>
          <w:sz w:val="18"/>
          <w:szCs w:val="18"/>
        </w:rPr>
        <w:t xml:space="preserve">’ motorlara, </w:t>
      </w:r>
      <w:proofErr w:type="spellStart"/>
      <w:r w:rsidRPr="00E45F9D">
        <w:rPr>
          <w:rFonts w:ascii="Verdana" w:eastAsia="Calibri" w:hAnsi="Verdana" w:cs="Calibri"/>
          <w:bCs/>
          <w:sz w:val="18"/>
          <w:szCs w:val="18"/>
        </w:rPr>
        <w:t>inovatif</w:t>
      </w:r>
      <w:proofErr w:type="spellEnd"/>
      <w:r w:rsidRPr="00E45F9D">
        <w:rPr>
          <w:rFonts w:ascii="Verdana" w:eastAsia="Calibri" w:hAnsi="Verdana" w:cs="Calibri"/>
          <w:bCs/>
          <w:sz w:val="18"/>
          <w:szCs w:val="18"/>
        </w:rPr>
        <w:t xml:space="preserve"> tasarımlara ve en gelişmiş teknolojiye sahip ve motosikletler üretir. Bolonya’daki </w:t>
      </w:r>
      <w:proofErr w:type="spellStart"/>
      <w:r w:rsidRPr="00E45F9D">
        <w:rPr>
          <w:rFonts w:ascii="Verdana" w:eastAsia="Calibri" w:hAnsi="Verdana" w:cs="Calibri"/>
          <w:bCs/>
          <w:sz w:val="18"/>
          <w:szCs w:val="18"/>
        </w:rPr>
        <w:t>Borgo</w:t>
      </w:r>
      <w:proofErr w:type="spellEnd"/>
      <w:r w:rsidRPr="00E45F9D">
        <w:rPr>
          <w:rFonts w:ascii="Verdana" w:eastAsia="Calibri" w:hAnsi="Verdana" w:cs="Calibri"/>
          <w:bCs/>
          <w:sz w:val="18"/>
          <w:szCs w:val="18"/>
        </w:rPr>
        <w:t xml:space="preserve"> </w:t>
      </w:r>
      <w:proofErr w:type="spellStart"/>
      <w:r w:rsidRPr="00E45F9D">
        <w:rPr>
          <w:rFonts w:ascii="Verdana" w:eastAsia="Calibri" w:hAnsi="Verdana" w:cs="Calibri"/>
          <w:bCs/>
          <w:sz w:val="18"/>
          <w:szCs w:val="18"/>
        </w:rPr>
        <w:t>Panigale</w:t>
      </w:r>
      <w:proofErr w:type="spellEnd"/>
      <w:r w:rsidRPr="00E45F9D">
        <w:rPr>
          <w:rFonts w:ascii="Verdana" w:eastAsia="Calibri" w:hAnsi="Verdana" w:cs="Calibri"/>
          <w:bCs/>
          <w:sz w:val="18"/>
          <w:szCs w:val="18"/>
        </w:rPr>
        <w:t xml:space="preserve"> semtinde yer alan fabrikasıyla </w:t>
      </w:r>
      <w:proofErr w:type="spellStart"/>
      <w:r w:rsidRPr="00E45F9D">
        <w:rPr>
          <w:rFonts w:ascii="Verdana" w:eastAsia="Calibri" w:hAnsi="Verdana" w:cs="Calibri"/>
          <w:bCs/>
          <w:sz w:val="18"/>
          <w:szCs w:val="18"/>
        </w:rPr>
        <w:t>Ducati</w:t>
      </w:r>
      <w:proofErr w:type="spellEnd"/>
      <w:r w:rsidRPr="00E45F9D">
        <w:rPr>
          <w:rFonts w:ascii="Verdana" w:eastAsia="Calibri" w:hAnsi="Verdana" w:cs="Calibri"/>
          <w:bCs/>
          <w:sz w:val="18"/>
          <w:szCs w:val="18"/>
        </w:rPr>
        <w:t xml:space="preserve">, 2016 yılında kuruluşunun 90. yıl dönümünü kutladı. Model yelpazesi, birçok pazar </w:t>
      </w:r>
      <w:proofErr w:type="spellStart"/>
      <w:r w:rsidRPr="00E45F9D">
        <w:rPr>
          <w:rFonts w:ascii="Verdana" w:eastAsia="Calibri" w:hAnsi="Verdana" w:cs="Calibri"/>
          <w:bCs/>
          <w:sz w:val="18"/>
          <w:szCs w:val="18"/>
        </w:rPr>
        <w:t>segmentlerini</w:t>
      </w:r>
      <w:proofErr w:type="spellEnd"/>
      <w:r w:rsidRPr="00E45F9D">
        <w:rPr>
          <w:rFonts w:ascii="Verdana" w:eastAsia="Calibri" w:hAnsi="Verdana" w:cs="Calibri"/>
          <w:bCs/>
          <w:sz w:val="18"/>
          <w:szCs w:val="18"/>
        </w:rPr>
        <w:t xml:space="preserve"> kapsarken şu serilerden oluşur: </w:t>
      </w:r>
      <w:proofErr w:type="spellStart"/>
      <w:r w:rsidRPr="00E45F9D">
        <w:rPr>
          <w:rFonts w:ascii="Verdana" w:eastAsia="Calibri" w:hAnsi="Verdana" w:cs="Calibri"/>
          <w:bCs/>
          <w:sz w:val="18"/>
          <w:szCs w:val="18"/>
        </w:rPr>
        <w:t>Diavel</w:t>
      </w:r>
      <w:proofErr w:type="spellEnd"/>
      <w:r w:rsidRPr="00E45F9D">
        <w:rPr>
          <w:rFonts w:ascii="Verdana" w:eastAsia="Calibri" w:hAnsi="Verdana" w:cs="Calibri"/>
          <w:bCs/>
          <w:sz w:val="18"/>
          <w:szCs w:val="18"/>
        </w:rPr>
        <w:t xml:space="preserve">, </w:t>
      </w:r>
      <w:proofErr w:type="spellStart"/>
      <w:r w:rsidRPr="00E45F9D">
        <w:rPr>
          <w:rFonts w:ascii="Verdana" w:eastAsia="Calibri" w:hAnsi="Verdana" w:cs="Calibri"/>
          <w:bCs/>
          <w:sz w:val="18"/>
          <w:szCs w:val="18"/>
        </w:rPr>
        <w:t>Hypermotard</w:t>
      </w:r>
      <w:proofErr w:type="spellEnd"/>
      <w:r w:rsidRPr="00E45F9D">
        <w:rPr>
          <w:rFonts w:ascii="Verdana" w:eastAsia="Calibri" w:hAnsi="Verdana" w:cs="Calibri"/>
          <w:bCs/>
          <w:sz w:val="18"/>
          <w:szCs w:val="18"/>
        </w:rPr>
        <w:t xml:space="preserve">, Monster, </w:t>
      </w:r>
      <w:proofErr w:type="spellStart"/>
      <w:r w:rsidRPr="00E45F9D">
        <w:rPr>
          <w:rFonts w:ascii="Verdana" w:eastAsia="Calibri" w:hAnsi="Verdana" w:cs="Calibri"/>
          <w:bCs/>
          <w:sz w:val="18"/>
          <w:szCs w:val="18"/>
        </w:rPr>
        <w:t>Multistrada</w:t>
      </w:r>
      <w:proofErr w:type="spellEnd"/>
      <w:r w:rsidRPr="00E45F9D">
        <w:rPr>
          <w:rFonts w:ascii="Verdana" w:eastAsia="Calibri" w:hAnsi="Verdana" w:cs="Calibri"/>
          <w:bCs/>
          <w:sz w:val="18"/>
          <w:szCs w:val="18"/>
        </w:rPr>
        <w:t xml:space="preserve">, </w:t>
      </w:r>
      <w:proofErr w:type="spellStart"/>
      <w:r w:rsidRPr="00E45F9D">
        <w:rPr>
          <w:rFonts w:ascii="Verdana" w:eastAsia="Calibri" w:hAnsi="Verdana" w:cs="Calibri"/>
          <w:bCs/>
          <w:sz w:val="18"/>
          <w:szCs w:val="18"/>
        </w:rPr>
        <w:t>SuperSport</w:t>
      </w:r>
      <w:proofErr w:type="spellEnd"/>
      <w:r w:rsidRPr="00E45F9D">
        <w:rPr>
          <w:rFonts w:ascii="Verdana" w:eastAsia="Calibri" w:hAnsi="Verdana" w:cs="Calibri"/>
          <w:bCs/>
          <w:sz w:val="18"/>
          <w:szCs w:val="18"/>
        </w:rPr>
        <w:t xml:space="preserve"> ve </w:t>
      </w:r>
      <w:proofErr w:type="spellStart"/>
      <w:r w:rsidRPr="00E45F9D">
        <w:rPr>
          <w:rFonts w:ascii="Verdana" w:eastAsia="Calibri" w:hAnsi="Verdana" w:cs="Calibri"/>
          <w:bCs/>
          <w:sz w:val="18"/>
          <w:szCs w:val="18"/>
        </w:rPr>
        <w:t>Panigale</w:t>
      </w:r>
      <w:proofErr w:type="spellEnd"/>
      <w:r w:rsidRPr="00E45F9D">
        <w:rPr>
          <w:rFonts w:ascii="Verdana" w:eastAsia="Calibri" w:hAnsi="Verdana" w:cs="Calibri"/>
          <w:bCs/>
          <w:sz w:val="18"/>
          <w:szCs w:val="18"/>
        </w:rPr>
        <w:t xml:space="preserve">. 2015’de </w:t>
      </w:r>
      <w:proofErr w:type="spellStart"/>
      <w:r w:rsidRPr="00E45F9D">
        <w:rPr>
          <w:rFonts w:ascii="Verdana" w:eastAsia="Calibri" w:hAnsi="Verdana" w:cs="Calibri"/>
          <w:bCs/>
          <w:sz w:val="18"/>
          <w:szCs w:val="18"/>
        </w:rPr>
        <w:t>Ducati</w:t>
      </w:r>
      <w:proofErr w:type="spellEnd"/>
      <w:r w:rsidRPr="00E45F9D">
        <w:rPr>
          <w:rFonts w:ascii="Verdana" w:eastAsia="Calibri" w:hAnsi="Verdana" w:cs="Calibri"/>
          <w:bCs/>
          <w:sz w:val="18"/>
          <w:szCs w:val="18"/>
        </w:rPr>
        <w:t xml:space="preserve">, yaratıcılık ve kendini ifade etme alanlarında son noktayı koyan motosikletlerden, aksesuarlardan ve kıyafet oluşan yeni markası </w:t>
      </w:r>
      <w:proofErr w:type="spellStart"/>
      <w:r w:rsidRPr="00E45F9D">
        <w:rPr>
          <w:rFonts w:ascii="Verdana" w:eastAsia="Calibri" w:hAnsi="Verdana" w:cs="Calibri"/>
          <w:bCs/>
          <w:sz w:val="18"/>
          <w:szCs w:val="18"/>
        </w:rPr>
        <w:t>Ducati</w:t>
      </w:r>
      <w:proofErr w:type="spellEnd"/>
      <w:r w:rsidRPr="00E45F9D">
        <w:rPr>
          <w:rFonts w:ascii="Verdana" w:eastAsia="Calibri" w:hAnsi="Verdana" w:cs="Calibri"/>
          <w:bCs/>
          <w:sz w:val="18"/>
          <w:szCs w:val="18"/>
        </w:rPr>
        <w:t xml:space="preserve"> </w:t>
      </w:r>
      <w:proofErr w:type="spellStart"/>
      <w:r w:rsidRPr="00E45F9D">
        <w:rPr>
          <w:rFonts w:ascii="Verdana" w:eastAsia="Calibri" w:hAnsi="Verdana" w:cs="Calibri"/>
          <w:bCs/>
          <w:sz w:val="18"/>
          <w:szCs w:val="18"/>
        </w:rPr>
        <w:t>Scrambler’ı</w:t>
      </w:r>
      <w:proofErr w:type="spellEnd"/>
      <w:r w:rsidRPr="00E45F9D">
        <w:rPr>
          <w:rFonts w:ascii="Verdana" w:eastAsia="Calibri" w:hAnsi="Verdana" w:cs="Calibri"/>
          <w:bCs/>
          <w:sz w:val="18"/>
          <w:szCs w:val="18"/>
        </w:rPr>
        <w:t xml:space="preserve"> tanıttı. Dünyanın “İtalya’da üretilmiştir” olarak tanıdığı bu özgün simgeler, ilişkili aksesuar, teknik ve yaşam tarzı kıyafetlerinin geniş yelpazesiyle birlikte dünya çapında 90 ülkeye dağıtılır. 2017’de </w:t>
      </w:r>
      <w:proofErr w:type="spellStart"/>
      <w:r w:rsidRPr="00E45F9D">
        <w:rPr>
          <w:rFonts w:ascii="Verdana" w:eastAsia="Calibri" w:hAnsi="Verdana" w:cs="Calibri"/>
          <w:bCs/>
          <w:sz w:val="18"/>
          <w:szCs w:val="18"/>
        </w:rPr>
        <w:t>Ducati</w:t>
      </w:r>
      <w:proofErr w:type="spellEnd"/>
      <w:r w:rsidRPr="00E45F9D">
        <w:rPr>
          <w:rFonts w:ascii="Verdana" w:eastAsia="Calibri" w:hAnsi="Verdana" w:cs="Calibri"/>
          <w:bCs/>
          <w:sz w:val="18"/>
          <w:szCs w:val="18"/>
        </w:rPr>
        <w:t xml:space="preserve">, müşterilerine 55.871 adet motosiklet ulaştırarak son sekiz yılın trendinin devam etmesini sağladı. </w:t>
      </w:r>
      <w:proofErr w:type="spellStart"/>
      <w:r w:rsidRPr="00E45F9D">
        <w:rPr>
          <w:rFonts w:ascii="Verdana" w:eastAsia="Calibri" w:hAnsi="Verdana" w:cs="Calibri"/>
          <w:bCs/>
          <w:sz w:val="18"/>
          <w:szCs w:val="18"/>
        </w:rPr>
        <w:t>Ducati</w:t>
      </w:r>
      <w:proofErr w:type="spellEnd"/>
      <w:r w:rsidRPr="00E45F9D">
        <w:rPr>
          <w:rFonts w:ascii="Verdana" w:eastAsia="Calibri" w:hAnsi="Verdana" w:cs="Calibri"/>
          <w:bCs/>
          <w:sz w:val="18"/>
          <w:szCs w:val="18"/>
        </w:rPr>
        <w:t xml:space="preserve"> hem World </w:t>
      </w:r>
      <w:proofErr w:type="spellStart"/>
      <w:r w:rsidRPr="00E45F9D">
        <w:rPr>
          <w:rFonts w:ascii="Verdana" w:eastAsia="Calibri" w:hAnsi="Verdana" w:cs="Calibri"/>
          <w:bCs/>
          <w:sz w:val="18"/>
          <w:szCs w:val="18"/>
        </w:rPr>
        <w:t>Superbike</w:t>
      </w:r>
      <w:proofErr w:type="spellEnd"/>
      <w:r w:rsidRPr="00E45F9D">
        <w:rPr>
          <w:rFonts w:ascii="Verdana" w:eastAsia="Calibri" w:hAnsi="Verdana" w:cs="Calibri"/>
          <w:bCs/>
          <w:sz w:val="18"/>
          <w:szCs w:val="18"/>
        </w:rPr>
        <w:t xml:space="preserve"> hem de MotoGP Dünya Şampiyonaları’nda rekabet eder. </w:t>
      </w:r>
      <w:proofErr w:type="spellStart"/>
      <w:r w:rsidRPr="00E45F9D">
        <w:rPr>
          <w:rFonts w:ascii="Verdana" w:eastAsia="Calibri" w:hAnsi="Verdana" w:cs="Calibri"/>
          <w:bCs/>
          <w:sz w:val="18"/>
          <w:szCs w:val="18"/>
        </w:rPr>
        <w:t>Superbike’da</w:t>
      </w:r>
      <w:proofErr w:type="spellEnd"/>
      <w:r w:rsidRPr="00E45F9D">
        <w:rPr>
          <w:rFonts w:ascii="Verdana" w:eastAsia="Calibri" w:hAnsi="Verdana" w:cs="Calibri"/>
          <w:bCs/>
          <w:sz w:val="18"/>
          <w:szCs w:val="18"/>
        </w:rPr>
        <w:t xml:space="preserve"> </w:t>
      </w:r>
      <w:proofErr w:type="spellStart"/>
      <w:r w:rsidRPr="00E45F9D">
        <w:rPr>
          <w:rFonts w:ascii="Verdana" w:eastAsia="Calibri" w:hAnsi="Verdana" w:cs="Calibri"/>
          <w:bCs/>
          <w:sz w:val="18"/>
          <w:szCs w:val="18"/>
        </w:rPr>
        <w:t>Ducati’nin</w:t>
      </w:r>
      <w:proofErr w:type="spellEnd"/>
      <w:r w:rsidRPr="00E45F9D">
        <w:rPr>
          <w:rFonts w:ascii="Verdana" w:eastAsia="Calibri" w:hAnsi="Verdana" w:cs="Calibri"/>
          <w:bCs/>
          <w:sz w:val="18"/>
          <w:szCs w:val="18"/>
        </w:rPr>
        <w:t xml:space="preserve"> 17 Üretici ve 14 Sürücü unvanı bulunur. 2007’de hem Üretici hem de Sürücü unvanlarını kazanan </w:t>
      </w:r>
      <w:proofErr w:type="spellStart"/>
      <w:r w:rsidRPr="00E45F9D">
        <w:rPr>
          <w:rFonts w:ascii="Verdana" w:eastAsia="Calibri" w:hAnsi="Verdana" w:cs="Calibri"/>
          <w:bCs/>
          <w:sz w:val="18"/>
          <w:szCs w:val="18"/>
        </w:rPr>
        <w:t>Ducati</w:t>
      </w:r>
      <w:proofErr w:type="spellEnd"/>
      <w:r w:rsidRPr="00E45F9D">
        <w:rPr>
          <w:rFonts w:ascii="Verdana" w:eastAsia="Calibri" w:hAnsi="Verdana" w:cs="Calibri"/>
          <w:bCs/>
          <w:sz w:val="18"/>
          <w:szCs w:val="18"/>
        </w:rPr>
        <w:t xml:space="preserve">, 2003’den itibaren </w:t>
      </w:r>
      <w:proofErr w:type="spellStart"/>
      <w:r w:rsidRPr="00E45F9D">
        <w:rPr>
          <w:rFonts w:ascii="Verdana" w:eastAsia="Calibri" w:hAnsi="Verdana" w:cs="Calibri"/>
          <w:bCs/>
          <w:sz w:val="18"/>
          <w:szCs w:val="18"/>
        </w:rPr>
        <w:t>MotoGP’de</w:t>
      </w:r>
      <w:proofErr w:type="spellEnd"/>
      <w:r w:rsidRPr="00E45F9D">
        <w:rPr>
          <w:rFonts w:ascii="Verdana" w:eastAsia="Calibri" w:hAnsi="Verdana" w:cs="Calibri"/>
          <w:bCs/>
          <w:sz w:val="18"/>
          <w:szCs w:val="18"/>
        </w:rPr>
        <w:t xml:space="preserve"> rekabet eder.</w:t>
      </w:r>
      <w:bookmarkStart w:id="2" w:name="_GoBack"/>
      <w:bookmarkEnd w:id="2"/>
    </w:p>
    <w:p w14:paraId="108AF20C" w14:textId="6AEFF463" w:rsidR="002A1B06" w:rsidRPr="002A1B06" w:rsidRDefault="002A1B06" w:rsidP="002A1B06">
      <w:pPr>
        <w:spacing w:line="360" w:lineRule="auto"/>
        <w:rPr>
          <w:rFonts w:ascii="Verdana" w:hAnsi="Verdana"/>
          <w:b/>
          <w:sz w:val="24"/>
          <w:szCs w:val="24"/>
          <w:lang w:val="en-PH"/>
        </w:rPr>
      </w:pPr>
    </w:p>
    <w:p w14:paraId="593B0C06" w14:textId="57DA5E24" w:rsidR="002A1B06" w:rsidRDefault="002A1B06" w:rsidP="002A1B06">
      <w:pPr>
        <w:spacing w:line="360" w:lineRule="auto"/>
        <w:rPr>
          <w:rFonts w:ascii="Verdana" w:hAnsi="Verdana"/>
          <w:b/>
          <w:sz w:val="28"/>
          <w:szCs w:val="28"/>
          <w:lang w:val="en-PH"/>
        </w:rPr>
      </w:pPr>
    </w:p>
    <w:p w14:paraId="160F5A15" w14:textId="77777777" w:rsidR="002A1B06" w:rsidRPr="002A1B06" w:rsidRDefault="002A1B06" w:rsidP="002A1B06">
      <w:pPr>
        <w:spacing w:line="360" w:lineRule="auto"/>
        <w:jc w:val="center"/>
        <w:rPr>
          <w:rFonts w:ascii="Verdana" w:hAnsi="Verdana"/>
          <w:b/>
          <w:sz w:val="28"/>
          <w:szCs w:val="28"/>
          <w:lang w:val="en-PH"/>
        </w:rPr>
      </w:pPr>
    </w:p>
    <w:p w14:paraId="03182516" w14:textId="77777777" w:rsidR="002A1B06" w:rsidRPr="002A1B06" w:rsidRDefault="002A1B06">
      <w:pPr>
        <w:rPr>
          <w:rFonts w:ascii="Verdana" w:hAnsi="Verdana"/>
          <w:b/>
          <w:sz w:val="32"/>
          <w:szCs w:val="32"/>
          <w:u w:val="single"/>
        </w:rPr>
      </w:pPr>
    </w:p>
    <w:p w14:paraId="16F5B288" w14:textId="77777777" w:rsidR="002A1B06" w:rsidRDefault="002A1B06"/>
    <w:sectPr w:rsidR="002A1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A75C4"/>
    <w:multiLevelType w:val="hybridMultilevel"/>
    <w:tmpl w:val="55F2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04505"/>
    <w:multiLevelType w:val="hybridMultilevel"/>
    <w:tmpl w:val="2C26F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1"/>
    <w:rsid w:val="00014979"/>
    <w:rsid w:val="000F4A01"/>
    <w:rsid w:val="00144DC9"/>
    <w:rsid w:val="0016165A"/>
    <w:rsid w:val="001F6E0A"/>
    <w:rsid w:val="00267EA8"/>
    <w:rsid w:val="002A1B06"/>
    <w:rsid w:val="00430ED9"/>
    <w:rsid w:val="004B452D"/>
    <w:rsid w:val="0065158B"/>
    <w:rsid w:val="006970FD"/>
    <w:rsid w:val="0070326C"/>
    <w:rsid w:val="00745BA9"/>
    <w:rsid w:val="007A039C"/>
    <w:rsid w:val="007E77D8"/>
    <w:rsid w:val="009F1A2A"/>
    <w:rsid w:val="00A135F7"/>
    <w:rsid w:val="00CF3205"/>
    <w:rsid w:val="00E45F9D"/>
    <w:rsid w:val="00FA3055"/>
    <w:rsid w:val="00FF7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8B8D"/>
  <w15:chartTrackingRefBased/>
  <w15:docId w15:val="{E70FEC24-00C6-49E1-9A8E-8A297DAF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2A1B06"/>
    <w:rPr>
      <w:color w:val="0563C1" w:themeColor="hyperlink"/>
      <w:u w:val="single"/>
    </w:rPr>
  </w:style>
  <w:style w:type="paragraph" w:styleId="ListeParagraf">
    <w:name w:val="List Paragraph"/>
    <w:basedOn w:val="Normal"/>
    <w:qFormat/>
    <w:rsid w:val="002A1B06"/>
    <w:pPr>
      <w:ind w:left="720"/>
      <w:contextualSpacing/>
    </w:pPr>
    <w:rPr>
      <w:lang w:val="en-PH"/>
    </w:rPr>
  </w:style>
  <w:style w:type="paragraph" w:styleId="NormalWeb">
    <w:name w:val="Normal (Web)"/>
    <w:basedOn w:val="Normal"/>
    <w:uiPriority w:val="99"/>
    <w:unhideWhenUsed/>
    <w:rsid w:val="00E45F9D"/>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nizd\AppData\Local\Microsoft\Windows\INetCache\Content.Outlook\VJ91KY1Y\www.netapp.com" TargetMode="External"/><Relationship Id="rId5" Type="http://schemas.openxmlformats.org/officeDocument/2006/relationships/hyperlink" Target="http://www.netapp.com/duca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722</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Seda Özdil Ersezer</cp:lastModifiedBy>
  <cp:revision>7</cp:revision>
  <dcterms:created xsi:type="dcterms:W3CDTF">2019-01-23T11:19:00Z</dcterms:created>
  <dcterms:modified xsi:type="dcterms:W3CDTF">2019-01-28T06:28:00Z</dcterms:modified>
</cp:coreProperties>
</file>