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A738F" w14:textId="5573B422" w:rsidR="00956CE1" w:rsidRPr="00D84801" w:rsidRDefault="00D84801" w:rsidP="00D84801">
      <w:pPr>
        <w:spacing w:after="0" w:line="480" w:lineRule="auto"/>
        <w:jc w:val="center"/>
        <w:rPr>
          <w:rFonts w:ascii="Times New Roman" w:hAnsi="Times New Roman" w:cs="Times New Roman"/>
          <w:b/>
          <w:sz w:val="24"/>
          <w:szCs w:val="24"/>
        </w:rPr>
      </w:pPr>
      <w:r w:rsidRPr="00D84801">
        <w:rPr>
          <w:rFonts w:ascii="Times New Roman" w:hAnsi="Times New Roman" w:cs="Times New Roman"/>
          <w:b/>
          <w:sz w:val="24"/>
          <w:szCs w:val="24"/>
        </w:rPr>
        <w:t>Qualcomm Avrupa Komisyonu’nun Modem Çipi Anlaşmasına Dair Kararını Temyize Götürecek</w:t>
      </w:r>
    </w:p>
    <w:p w14:paraId="52D268B2" w14:textId="1DF858CC" w:rsidR="00D84801" w:rsidRDefault="00D84801" w:rsidP="00D84801">
      <w:pPr>
        <w:spacing w:after="0" w:line="480" w:lineRule="auto"/>
        <w:jc w:val="center"/>
        <w:rPr>
          <w:rFonts w:ascii="Times New Roman" w:hAnsi="Times New Roman" w:cs="Times New Roman"/>
          <w:i/>
          <w:sz w:val="24"/>
          <w:szCs w:val="24"/>
        </w:rPr>
      </w:pPr>
      <w:r w:rsidRPr="00D84801">
        <w:rPr>
          <w:rFonts w:ascii="Times New Roman" w:hAnsi="Times New Roman" w:cs="Times New Roman"/>
          <w:i/>
          <w:sz w:val="24"/>
          <w:szCs w:val="24"/>
        </w:rPr>
        <w:t xml:space="preserve">Avrupa Komisyonu Kararının </w:t>
      </w:r>
      <w:proofErr w:type="spellStart"/>
      <w:r w:rsidRPr="00D84801">
        <w:rPr>
          <w:rFonts w:ascii="Times New Roman" w:hAnsi="Times New Roman" w:cs="Times New Roman"/>
          <w:i/>
          <w:sz w:val="24"/>
          <w:szCs w:val="24"/>
        </w:rPr>
        <w:t>Qualcomm’un</w:t>
      </w:r>
      <w:proofErr w:type="spellEnd"/>
      <w:r w:rsidRPr="00D84801">
        <w:rPr>
          <w:rFonts w:ascii="Times New Roman" w:hAnsi="Times New Roman" w:cs="Times New Roman"/>
          <w:i/>
          <w:sz w:val="24"/>
          <w:szCs w:val="24"/>
        </w:rPr>
        <w:t xml:space="preserve"> Lisans </w:t>
      </w:r>
      <w:r w:rsidR="00643F78">
        <w:rPr>
          <w:rFonts w:ascii="Times New Roman" w:hAnsi="Times New Roman" w:cs="Times New Roman"/>
          <w:i/>
          <w:sz w:val="24"/>
          <w:szCs w:val="24"/>
        </w:rPr>
        <w:t>Faaliyetleriyle bir</w:t>
      </w:r>
      <w:r w:rsidRPr="00D84801">
        <w:rPr>
          <w:rFonts w:ascii="Times New Roman" w:hAnsi="Times New Roman" w:cs="Times New Roman"/>
          <w:i/>
          <w:sz w:val="24"/>
          <w:szCs w:val="24"/>
        </w:rPr>
        <w:t xml:space="preserve"> </w:t>
      </w:r>
      <w:r w:rsidR="00643F78">
        <w:rPr>
          <w:rFonts w:ascii="Times New Roman" w:hAnsi="Times New Roman" w:cs="Times New Roman"/>
          <w:i/>
          <w:sz w:val="24"/>
          <w:szCs w:val="24"/>
        </w:rPr>
        <w:t>İlgisi Yok</w:t>
      </w:r>
      <w:r w:rsidR="00643F78" w:rsidRPr="00D84801">
        <w:rPr>
          <w:rFonts w:ascii="Times New Roman" w:hAnsi="Times New Roman" w:cs="Times New Roman"/>
          <w:i/>
          <w:sz w:val="24"/>
          <w:szCs w:val="24"/>
        </w:rPr>
        <w:t xml:space="preserve"> </w:t>
      </w:r>
      <w:r>
        <w:rPr>
          <w:rFonts w:ascii="Times New Roman" w:hAnsi="Times New Roman" w:cs="Times New Roman"/>
          <w:i/>
          <w:sz w:val="24"/>
          <w:szCs w:val="24"/>
        </w:rPr>
        <w:t>ve</w:t>
      </w:r>
      <w:r w:rsidRPr="00D84801">
        <w:rPr>
          <w:rFonts w:ascii="Times New Roman" w:hAnsi="Times New Roman" w:cs="Times New Roman"/>
          <w:i/>
          <w:sz w:val="24"/>
          <w:szCs w:val="24"/>
        </w:rPr>
        <w:t xml:space="preserve"> </w:t>
      </w:r>
      <w:r w:rsidR="00643F78">
        <w:rPr>
          <w:rFonts w:ascii="Times New Roman" w:hAnsi="Times New Roman" w:cs="Times New Roman"/>
          <w:i/>
          <w:sz w:val="24"/>
          <w:szCs w:val="24"/>
        </w:rPr>
        <w:t>Şirketin Devam Eden Faaliyetlerine</w:t>
      </w:r>
      <w:r w:rsidRPr="00D84801">
        <w:rPr>
          <w:rFonts w:ascii="Times New Roman" w:hAnsi="Times New Roman" w:cs="Times New Roman"/>
          <w:i/>
          <w:sz w:val="24"/>
          <w:szCs w:val="24"/>
        </w:rPr>
        <w:t xml:space="preserve"> Bir Etkisi </w:t>
      </w:r>
      <w:r w:rsidR="00643F78">
        <w:rPr>
          <w:rFonts w:ascii="Times New Roman" w:hAnsi="Times New Roman" w:cs="Times New Roman"/>
          <w:i/>
          <w:sz w:val="24"/>
          <w:szCs w:val="24"/>
        </w:rPr>
        <w:t>Olmayacak</w:t>
      </w:r>
    </w:p>
    <w:p w14:paraId="6595C044" w14:textId="1716DD48" w:rsidR="00D84801" w:rsidRDefault="00D84801" w:rsidP="00D84801">
      <w:pPr>
        <w:spacing w:after="0" w:line="480" w:lineRule="auto"/>
        <w:rPr>
          <w:rFonts w:ascii="Times New Roman" w:hAnsi="Times New Roman" w:cs="Times New Roman"/>
          <w:sz w:val="24"/>
          <w:szCs w:val="24"/>
        </w:rPr>
      </w:pPr>
      <w:r>
        <w:rPr>
          <w:rFonts w:ascii="Times New Roman" w:hAnsi="Times New Roman" w:cs="Times New Roman"/>
          <w:sz w:val="24"/>
          <w:szCs w:val="24"/>
        </w:rPr>
        <w:t>SAN DİEGO – 24 Ocak, 2018 – Qualcomm (N</w:t>
      </w:r>
      <w:r w:rsidR="008F33F5">
        <w:rPr>
          <w:rFonts w:ascii="Times New Roman" w:hAnsi="Times New Roman" w:cs="Times New Roman"/>
          <w:sz w:val="24"/>
          <w:szCs w:val="24"/>
        </w:rPr>
        <w:t>ASDAQ</w:t>
      </w:r>
      <w:r>
        <w:rPr>
          <w:rFonts w:ascii="Times New Roman" w:hAnsi="Times New Roman" w:cs="Times New Roman"/>
          <w:sz w:val="24"/>
          <w:szCs w:val="24"/>
        </w:rPr>
        <w:t>: QCOM) bugün</w:t>
      </w:r>
      <w:r w:rsidR="00643F78">
        <w:rPr>
          <w:rFonts w:ascii="Times New Roman" w:hAnsi="Times New Roman" w:cs="Times New Roman"/>
          <w:sz w:val="24"/>
          <w:szCs w:val="24"/>
        </w:rPr>
        <w:t>,</w:t>
      </w:r>
      <w:r>
        <w:rPr>
          <w:rFonts w:ascii="Times New Roman" w:hAnsi="Times New Roman" w:cs="Times New Roman"/>
          <w:sz w:val="24"/>
          <w:szCs w:val="24"/>
        </w:rPr>
        <w:t xml:space="preserve"> Qualcomm ve Apple </w:t>
      </w:r>
      <w:proofErr w:type="spellStart"/>
      <w:r>
        <w:rPr>
          <w:rFonts w:ascii="Times New Roman" w:hAnsi="Times New Roman" w:cs="Times New Roman"/>
          <w:sz w:val="24"/>
          <w:szCs w:val="24"/>
        </w:rPr>
        <w:t>Inc</w:t>
      </w:r>
      <w:proofErr w:type="spellEnd"/>
      <w:r>
        <w:rPr>
          <w:rFonts w:ascii="Times New Roman" w:hAnsi="Times New Roman" w:cs="Times New Roman"/>
          <w:sz w:val="24"/>
          <w:szCs w:val="24"/>
        </w:rPr>
        <w:t>. arasında</w:t>
      </w:r>
      <w:r w:rsidR="00643F78">
        <w:rPr>
          <w:rFonts w:ascii="Times New Roman" w:hAnsi="Times New Roman" w:cs="Times New Roman"/>
          <w:sz w:val="24"/>
          <w:szCs w:val="24"/>
        </w:rPr>
        <w:t xml:space="preserve"> imzalanan ve</w:t>
      </w:r>
      <w:r>
        <w:rPr>
          <w:rFonts w:ascii="Times New Roman" w:hAnsi="Times New Roman" w:cs="Times New Roman"/>
          <w:sz w:val="24"/>
          <w:szCs w:val="24"/>
        </w:rPr>
        <w:t xml:space="preserve"> 2011</w:t>
      </w:r>
      <w:r w:rsidR="00643F78">
        <w:rPr>
          <w:rFonts w:ascii="Times New Roman" w:hAnsi="Times New Roman" w:cs="Times New Roman"/>
          <w:sz w:val="24"/>
          <w:szCs w:val="24"/>
        </w:rPr>
        <w:t>’</w:t>
      </w:r>
      <w:bookmarkStart w:id="0" w:name="_GoBack"/>
      <w:bookmarkEnd w:id="0"/>
      <w:r w:rsidR="00721909">
        <w:rPr>
          <w:rFonts w:ascii="Times New Roman" w:hAnsi="Times New Roman" w:cs="Times New Roman"/>
          <w:sz w:val="24"/>
          <w:szCs w:val="24"/>
        </w:rPr>
        <w:t>d</w:t>
      </w:r>
      <w:r w:rsidR="00643F78">
        <w:rPr>
          <w:rFonts w:ascii="Times New Roman" w:hAnsi="Times New Roman" w:cs="Times New Roman"/>
          <w:sz w:val="24"/>
          <w:szCs w:val="24"/>
        </w:rPr>
        <w:t>en</w:t>
      </w:r>
      <w:r>
        <w:rPr>
          <w:rFonts w:ascii="Times New Roman" w:hAnsi="Times New Roman" w:cs="Times New Roman"/>
          <w:sz w:val="24"/>
          <w:szCs w:val="24"/>
        </w:rPr>
        <w:t xml:space="preserve"> 2016</w:t>
      </w:r>
      <w:r w:rsidR="00643F78">
        <w:rPr>
          <w:rFonts w:ascii="Times New Roman" w:hAnsi="Times New Roman" w:cs="Times New Roman"/>
          <w:sz w:val="24"/>
          <w:szCs w:val="24"/>
        </w:rPr>
        <w:t>’ya kadar</w:t>
      </w:r>
      <w:r>
        <w:rPr>
          <w:rFonts w:ascii="Times New Roman" w:hAnsi="Times New Roman" w:cs="Times New Roman"/>
          <w:sz w:val="24"/>
          <w:szCs w:val="24"/>
        </w:rPr>
        <w:t xml:space="preserve"> geçerli ol</w:t>
      </w:r>
      <w:r w:rsidR="00643F78">
        <w:rPr>
          <w:rFonts w:ascii="Times New Roman" w:hAnsi="Times New Roman" w:cs="Times New Roman"/>
          <w:sz w:val="24"/>
          <w:szCs w:val="24"/>
        </w:rPr>
        <w:t xml:space="preserve">an bir </w:t>
      </w:r>
      <w:r>
        <w:rPr>
          <w:rFonts w:ascii="Times New Roman" w:hAnsi="Times New Roman" w:cs="Times New Roman"/>
          <w:sz w:val="24"/>
          <w:szCs w:val="24"/>
        </w:rPr>
        <w:t>modem çip fiyatı anlaşma</w:t>
      </w:r>
      <w:r w:rsidR="00643F78">
        <w:rPr>
          <w:rFonts w:ascii="Times New Roman" w:hAnsi="Times New Roman" w:cs="Times New Roman"/>
          <w:sz w:val="24"/>
          <w:szCs w:val="24"/>
        </w:rPr>
        <w:t>sın</w:t>
      </w:r>
      <w:r>
        <w:rPr>
          <w:rFonts w:ascii="Times New Roman" w:hAnsi="Times New Roman" w:cs="Times New Roman"/>
          <w:sz w:val="24"/>
          <w:szCs w:val="24"/>
        </w:rPr>
        <w:t>a dair Avrupa Komisyonu</w:t>
      </w:r>
      <w:r w:rsidR="00643F78">
        <w:rPr>
          <w:rFonts w:ascii="Times New Roman" w:hAnsi="Times New Roman" w:cs="Times New Roman"/>
          <w:sz w:val="24"/>
          <w:szCs w:val="24"/>
        </w:rPr>
        <w:t xml:space="preserve"> tarafından alınan</w:t>
      </w:r>
      <w:r>
        <w:rPr>
          <w:rFonts w:ascii="Times New Roman" w:hAnsi="Times New Roman" w:cs="Times New Roman"/>
          <w:sz w:val="24"/>
          <w:szCs w:val="24"/>
        </w:rPr>
        <w:t xml:space="preserve"> karar</w:t>
      </w:r>
      <w:r w:rsidR="00643F78">
        <w:rPr>
          <w:rFonts w:ascii="Times New Roman" w:hAnsi="Times New Roman" w:cs="Times New Roman"/>
          <w:sz w:val="24"/>
          <w:szCs w:val="24"/>
        </w:rPr>
        <w:t xml:space="preserve">ın kendilerine iletildiğini </w:t>
      </w:r>
      <w:r>
        <w:rPr>
          <w:rFonts w:ascii="Times New Roman" w:hAnsi="Times New Roman" w:cs="Times New Roman"/>
          <w:sz w:val="24"/>
          <w:szCs w:val="24"/>
        </w:rPr>
        <w:t>doğrulandı. Avrupa Komisyonu</w:t>
      </w:r>
      <w:r w:rsidR="00643F78">
        <w:rPr>
          <w:rFonts w:ascii="Times New Roman" w:hAnsi="Times New Roman" w:cs="Times New Roman"/>
          <w:sz w:val="24"/>
          <w:szCs w:val="24"/>
        </w:rPr>
        <w:t xml:space="preserve"> kararında</w:t>
      </w:r>
      <w:r>
        <w:rPr>
          <w:rFonts w:ascii="Times New Roman" w:hAnsi="Times New Roman" w:cs="Times New Roman"/>
          <w:sz w:val="24"/>
          <w:szCs w:val="24"/>
        </w:rPr>
        <w:t>, anlaşmanın bazı hükümlerinin Avrupa Birliği’nin rekabet yasaları</w:t>
      </w:r>
      <w:r w:rsidR="00643F78">
        <w:rPr>
          <w:rFonts w:ascii="Times New Roman" w:hAnsi="Times New Roman" w:cs="Times New Roman"/>
          <w:sz w:val="24"/>
          <w:szCs w:val="24"/>
        </w:rPr>
        <w:t xml:space="preserve">na uygun </w:t>
      </w:r>
      <w:r>
        <w:rPr>
          <w:rFonts w:ascii="Times New Roman" w:hAnsi="Times New Roman" w:cs="Times New Roman"/>
          <w:sz w:val="24"/>
          <w:szCs w:val="24"/>
        </w:rPr>
        <w:t xml:space="preserve">olmadığı </w:t>
      </w:r>
      <w:r w:rsidR="00643F78">
        <w:rPr>
          <w:rFonts w:ascii="Times New Roman" w:hAnsi="Times New Roman" w:cs="Times New Roman"/>
          <w:sz w:val="24"/>
          <w:szCs w:val="24"/>
        </w:rPr>
        <w:t>ve b</w:t>
      </w:r>
      <w:r>
        <w:rPr>
          <w:rFonts w:ascii="Times New Roman" w:hAnsi="Times New Roman" w:cs="Times New Roman"/>
          <w:sz w:val="24"/>
          <w:szCs w:val="24"/>
        </w:rPr>
        <w:t>unun sonucu olarak 997,439,000 milyon € (güncel kurlara göre yaklaşık 1</w:t>
      </w:r>
      <w:r w:rsidR="00806910">
        <w:rPr>
          <w:rFonts w:ascii="Times New Roman" w:hAnsi="Times New Roman" w:cs="Times New Roman"/>
          <w:sz w:val="24"/>
          <w:szCs w:val="24"/>
        </w:rPr>
        <w:t>,</w:t>
      </w:r>
      <w:r>
        <w:rPr>
          <w:rFonts w:ascii="Times New Roman" w:hAnsi="Times New Roman" w:cs="Times New Roman"/>
          <w:sz w:val="24"/>
          <w:szCs w:val="24"/>
        </w:rPr>
        <w:t xml:space="preserve">23 milyar $) ceza </w:t>
      </w:r>
      <w:r w:rsidR="00643F78">
        <w:rPr>
          <w:rFonts w:ascii="Times New Roman" w:hAnsi="Times New Roman" w:cs="Times New Roman"/>
          <w:sz w:val="24"/>
          <w:szCs w:val="24"/>
        </w:rPr>
        <w:t>ödenmesi gerektiğini belirti</w:t>
      </w:r>
      <w:r w:rsidR="00C104CC">
        <w:rPr>
          <w:rFonts w:ascii="Times New Roman" w:hAnsi="Times New Roman" w:cs="Times New Roman"/>
          <w:sz w:val="24"/>
          <w:szCs w:val="24"/>
        </w:rPr>
        <w:t>li</w:t>
      </w:r>
      <w:r w:rsidR="00643F78">
        <w:rPr>
          <w:rFonts w:ascii="Times New Roman" w:hAnsi="Times New Roman" w:cs="Times New Roman"/>
          <w:sz w:val="24"/>
          <w:szCs w:val="24"/>
        </w:rPr>
        <w:t>yor</w:t>
      </w:r>
      <w:r w:rsidR="00806910">
        <w:rPr>
          <w:rFonts w:ascii="Times New Roman" w:hAnsi="Times New Roman" w:cs="Times New Roman"/>
          <w:sz w:val="24"/>
          <w:szCs w:val="24"/>
        </w:rPr>
        <w:t xml:space="preserve">. </w:t>
      </w:r>
      <w:r w:rsidR="00C104CC">
        <w:rPr>
          <w:rFonts w:ascii="Times New Roman" w:hAnsi="Times New Roman" w:cs="Times New Roman"/>
          <w:sz w:val="24"/>
          <w:szCs w:val="24"/>
        </w:rPr>
        <w:t>B</w:t>
      </w:r>
      <w:r w:rsidR="00806910">
        <w:rPr>
          <w:rFonts w:ascii="Times New Roman" w:hAnsi="Times New Roman" w:cs="Times New Roman"/>
          <w:sz w:val="24"/>
          <w:szCs w:val="24"/>
        </w:rPr>
        <w:t xml:space="preserve">u karara kesin olarak karşı </w:t>
      </w:r>
      <w:r w:rsidR="00C104CC">
        <w:rPr>
          <w:rFonts w:ascii="Times New Roman" w:hAnsi="Times New Roman" w:cs="Times New Roman"/>
          <w:sz w:val="24"/>
          <w:szCs w:val="24"/>
        </w:rPr>
        <w:t xml:space="preserve">çıkan Qualcomm ise en kısa zamanda </w:t>
      </w:r>
      <w:r w:rsidR="00806910">
        <w:rPr>
          <w:rFonts w:ascii="Times New Roman" w:hAnsi="Times New Roman" w:cs="Times New Roman"/>
          <w:sz w:val="24"/>
          <w:szCs w:val="24"/>
        </w:rPr>
        <w:t xml:space="preserve">Avrupa Birliği Genel Mahkemesi’ne temyiz için başvuracak. Avrupa Komisyonu’nun bu kararının </w:t>
      </w:r>
      <w:proofErr w:type="spellStart"/>
      <w:r w:rsidR="00806910">
        <w:rPr>
          <w:rFonts w:ascii="Times New Roman" w:hAnsi="Times New Roman" w:cs="Times New Roman"/>
          <w:sz w:val="24"/>
          <w:szCs w:val="24"/>
        </w:rPr>
        <w:t>Qualcomm’un</w:t>
      </w:r>
      <w:proofErr w:type="spellEnd"/>
      <w:r w:rsidR="00806910">
        <w:rPr>
          <w:rFonts w:ascii="Times New Roman" w:hAnsi="Times New Roman" w:cs="Times New Roman"/>
          <w:sz w:val="24"/>
          <w:szCs w:val="24"/>
        </w:rPr>
        <w:t xml:space="preserve"> lisans </w:t>
      </w:r>
      <w:r w:rsidR="00C104CC">
        <w:rPr>
          <w:rFonts w:ascii="Times New Roman" w:hAnsi="Times New Roman" w:cs="Times New Roman"/>
          <w:sz w:val="24"/>
          <w:szCs w:val="24"/>
        </w:rPr>
        <w:t xml:space="preserve">faaliyetleriyle </w:t>
      </w:r>
      <w:r w:rsidR="00806910">
        <w:rPr>
          <w:rFonts w:ascii="Times New Roman" w:hAnsi="Times New Roman" w:cs="Times New Roman"/>
          <w:sz w:val="24"/>
          <w:szCs w:val="24"/>
        </w:rPr>
        <w:t xml:space="preserve">hiçbir bağlantısı </w:t>
      </w:r>
      <w:r w:rsidR="00C104CC">
        <w:rPr>
          <w:rFonts w:ascii="Times New Roman" w:hAnsi="Times New Roman" w:cs="Times New Roman"/>
          <w:sz w:val="24"/>
          <w:szCs w:val="24"/>
        </w:rPr>
        <w:t xml:space="preserve">bulunmuyor </w:t>
      </w:r>
      <w:r w:rsidR="00806910">
        <w:rPr>
          <w:rFonts w:ascii="Times New Roman" w:hAnsi="Times New Roman" w:cs="Times New Roman"/>
          <w:sz w:val="24"/>
          <w:szCs w:val="24"/>
        </w:rPr>
        <w:t xml:space="preserve">ve </w:t>
      </w:r>
      <w:r w:rsidR="00C104CC">
        <w:rPr>
          <w:rFonts w:ascii="Times New Roman" w:hAnsi="Times New Roman" w:cs="Times New Roman"/>
          <w:sz w:val="24"/>
          <w:szCs w:val="24"/>
        </w:rPr>
        <w:t xml:space="preserve">şirketin </w:t>
      </w:r>
      <w:r w:rsidR="00806910">
        <w:rPr>
          <w:rFonts w:ascii="Times New Roman" w:hAnsi="Times New Roman" w:cs="Times New Roman"/>
          <w:sz w:val="24"/>
          <w:szCs w:val="24"/>
        </w:rPr>
        <w:t xml:space="preserve">sürmekte olan </w:t>
      </w:r>
      <w:r w:rsidR="00C104CC">
        <w:rPr>
          <w:rFonts w:ascii="Times New Roman" w:hAnsi="Times New Roman" w:cs="Times New Roman"/>
          <w:sz w:val="24"/>
          <w:szCs w:val="24"/>
        </w:rPr>
        <w:t xml:space="preserve">operasyonları </w:t>
      </w:r>
      <w:r w:rsidR="00806910">
        <w:rPr>
          <w:rFonts w:ascii="Times New Roman" w:hAnsi="Times New Roman" w:cs="Times New Roman"/>
          <w:sz w:val="24"/>
          <w:szCs w:val="24"/>
        </w:rPr>
        <w:t xml:space="preserve">üzerinde </w:t>
      </w:r>
      <w:r w:rsidR="00C104CC">
        <w:rPr>
          <w:rFonts w:ascii="Times New Roman" w:hAnsi="Times New Roman" w:cs="Times New Roman"/>
          <w:sz w:val="24"/>
          <w:szCs w:val="24"/>
        </w:rPr>
        <w:t xml:space="preserve">de </w:t>
      </w:r>
      <w:r w:rsidR="00806910">
        <w:rPr>
          <w:rFonts w:ascii="Times New Roman" w:hAnsi="Times New Roman" w:cs="Times New Roman"/>
          <w:sz w:val="24"/>
          <w:szCs w:val="24"/>
        </w:rPr>
        <w:t xml:space="preserve">bir etkisi </w:t>
      </w:r>
      <w:r w:rsidR="00C104CC">
        <w:rPr>
          <w:rFonts w:ascii="Times New Roman" w:hAnsi="Times New Roman" w:cs="Times New Roman"/>
          <w:sz w:val="24"/>
          <w:szCs w:val="24"/>
        </w:rPr>
        <w:t>olmayacak</w:t>
      </w:r>
      <w:r w:rsidR="00806910">
        <w:rPr>
          <w:rFonts w:ascii="Times New Roman" w:hAnsi="Times New Roman" w:cs="Times New Roman"/>
          <w:sz w:val="24"/>
          <w:szCs w:val="24"/>
        </w:rPr>
        <w:t>.</w:t>
      </w:r>
    </w:p>
    <w:p w14:paraId="02306AAF" w14:textId="16796E27" w:rsidR="00806910" w:rsidRDefault="00806910" w:rsidP="00D84801">
      <w:pPr>
        <w:spacing w:after="0" w:line="480" w:lineRule="auto"/>
        <w:rPr>
          <w:rFonts w:ascii="Times New Roman" w:hAnsi="Times New Roman" w:cs="Times New Roman"/>
          <w:sz w:val="24"/>
          <w:szCs w:val="24"/>
        </w:rPr>
      </w:pPr>
    </w:p>
    <w:p w14:paraId="4B8398F3" w14:textId="486F6200" w:rsidR="00806910" w:rsidRDefault="00806910" w:rsidP="00D84801">
      <w:pPr>
        <w:spacing w:after="0" w:line="480" w:lineRule="auto"/>
        <w:rPr>
          <w:rFonts w:ascii="Times New Roman" w:hAnsi="Times New Roman" w:cs="Times New Roman"/>
          <w:sz w:val="24"/>
          <w:szCs w:val="24"/>
        </w:rPr>
      </w:pPr>
      <w:r>
        <w:rPr>
          <w:rFonts w:ascii="Times New Roman" w:hAnsi="Times New Roman" w:cs="Times New Roman"/>
          <w:sz w:val="24"/>
          <w:szCs w:val="24"/>
        </w:rPr>
        <w:t>“Bu anlaşmanın Avrupa Birliği</w:t>
      </w:r>
      <w:r w:rsidR="008F33F5">
        <w:rPr>
          <w:rFonts w:ascii="Times New Roman" w:hAnsi="Times New Roman" w:cs="Times New Roman"/>
          <w:sz w:val="24"/>
          <w:szCs w:val="24"/>
        </w:rPr>
        <w:t>’</w:t>
      </w:r>
      <w:r>
        <w:rPr>
          <w:rFonts w:ascii="Times New Roman" w:hAnsi="Times New Roman" w:cs="Times New Roman"/>
          <w:sz w:val="24"/>
          <w:szCs w:val="24"/>
        </w:rPr>
        <w:t xml:space="preserve">nin rekabet yasalarını ihlal etmediğine ve piyasadaki rekabete veya Avrupa’daki tüketicilere olumsuz bir etkisinin olmadığına eminiz” diyen Başkan Yardımcısı ve Baş Hukuk Müşaviri Don </w:t>
      </w:r>
      <w:proofErr w:type="spellStart"/>
      <w:r>
        <w:rPr>
          <w:rFonts w:ascii="Times New Roman" w:hAnsi="Times New Roman" w:cs="Times New Roman"/>
          <w:sz w:val="24"/>
          <w:szCs w:val="24"/>
        </w:rPr>
        <w:t>Rosenberg</w:t>
      </w:r>
      <w:proofErr w:type="spellEnd"/>
      <w:r>
        <w:rPr>
          <w:rFonts w:ascii="Times New Roman" w:hAnsi="Times New Roman" w:cs="Times New Roman"/>
          <w:sz w:val="24"/>
          <w:szCs w:val="24"/>
        </w:rPr>
        <w:t>, sözlerine “Yargı kontrolü için güçlü kanıtlarımız var ve en kısa zamanda gereken işlemler</w:t>
      </w:r>
      <w:r w:rsidR="00C104CC">
        <w:rPr>
          <w:rFonts w:ascii="Times New Roman" w:hAnsi="Times New Roman" w:cs="Times New Roman"/>
          <w:sz w:val="24"/>
          <w:szCs w:val="24"/>
        </w:rPr>
        <w:t>i</w:t>
      </w:r>
      <w:r>
        <w:rPr>
          <w:rFonts w:ascii="Times New Roman" w:hAnsi="Times New Roman" w:cs="Times New Roman"/>
          <w:sz w:val="24"/>
          <w:szCs w:val="24"/>
        </w:rPr>
        <w:t xml:space="preserve"> başla</w:t>
      </w:r>
      <w:r w:rsidR="00C104CC">
        <w:rPr>
          <w:rFonts w:ascii="Times New Roman" w:hAnsi="Times New Roman" w:cs="Times New Roman"/>
          <w:sz w:val="24"/>
          <w:szCs w:val="24"/>
        </w:rPr>
        <w:t>t</w:t>
      </w:r>
      <w:r>
        <w:rPr>
          <w:rFonts w:ascii="Times New Roman" w:hAnsi="Times New Roman" w:cs="Times New Roman"/>
          <w:sz w:val="24"/>
          <w:szCs w:val="24"/>
        </w:rPr>
        <w:t xml:space="preserve">acağız” </w:t>
      </w:r>
      <w:r w:rsidR="00C104CC">
        <w:rPr>
          <w:rFonts w:ascii="Times New Roman" w:hAnsi="Times New Roman" w:cs="Times New Roman"/>
          <w:sz w:val="24"/>
          <w:szCs w:val="24"/>
        </w:rPr>
        <w:t xml:space="preserve">şeklinde </w:t>
      </w:r>
      <w:r>
        <w:rPr>
          <w:rFonts w:ascii="Times New Roman" w:hAnsi="Times New Roman" w:cs="Times New Roman"/>
          <w:sz w:val="24"/>
          <w:szCs w:val="24"/>
        </w:rPr>
        <w:t>devam etti.</w:t>
      </w:r>
    </w:p>
    <w:p w14:paraId="136B1B63" w14:textId="0F0655AC" w:rsidR="008F33F5" w:rsidRDefault="008F33F5" w:rsidP="00D84801">
      <w:pPr>
        <w:spacing w:after="0" w:line="480" w:lineRule="auto"/>
        <w:rPr>
          <w:rFonts w:ascii="Times New Roman" w:hAnsi="Times New Roman" w:cs="Times New Roman"/>
          <w:sz w:val="24"/>
          <w:szCs w:val="24"/>
        </w:rPr>
      </w:pPr>
    </w:p>
    <w:p w14:paraId="123D1CA5" w14:textId="77777777" w:rsidR="008F33F5" w:rsidRPr="00643F78" w:rsidRDefault="008F33F5" w:rsidP="008F33F5">
      <w:pPr>
        <w:pStyle w:val="NormalWeb"/>
        <w:spacing w:before="0" w:beforeAutospacing="0" w:after="0" w:afterAutospacing="0" w:line="360" w:lineRule="auto"/>
        <w:rPr>
          <w:b/>
          <w:szCs w:val="20"/>
          <w:lang w:eastAsia="en-US"/>
        </w:rPr>
      </w:pPr>
      <w:r w:rsidRPr="00643F78">
        <w:rPr>
          <w:b/>
          <w:szCs w:val="20"/>
          <w:lang w:eastAsia="en-US"/>
        </w:rPr>
        <w:t>Qualcomm Hakkında</w:t>
      </w:r>
    </w:p>
    <w:p w14:paraId="4BFF809C" w14:textId="47EE6231" w:rsidR="00D84801" w:rsidRPr="00643F78" w:rsidRDefault="008F33F5" w:rsidP="008F33F5">
      <w:pPr>
        <w:pStyle w:val="NormalWeb"/>
        <w:spacing w:before="0" w:beforeAutospacing="0" w:after="0" w:afterAutospacing="0" w:line="360" w:lineRule="auto"/>
        <w:rPr>
          <w:szCs w:val="20"/>
          <w:lang w:eastAsia="en-US"/>
        </w:rPr>
      </w:pPr>
      <w:proofErr w:type="spellStart"/>
      <w:r w:rsidRPr="00643F78">
        <w:rPr>
          <w:szCs w:val="20"/>
          <w:lang w:eastAsia="en-US"/>
        </w:rPr>
        <w:t>Qualcomm’un</w:t>
      </w:r>
      <w:proofErr w:type="spellEnd"/>
      <w:r w:rsidRPr="00643F78">
        <w:rPr>
          <w:szCs w:val="20"/>
          <w:lang w:eastAsia="en-US"/>
        </w:rPr>
        <w:t xml:space="preserve"> teknolojileri akıllı telefon devrimine güç veriyor ve milyarlarca insanı birbirine bağlıyor. 3G ve 4G’ye liderlik eden Qualcomm, şimdi de akıllı ve bağlantılı cihazların yeni çağı 5G’ye giden yolda öncülük yapıyor. Ürünlerimiz; otomotiv, programlama, </w:t>
      </w:r>
      <w:proofErr w:type="spellStart"/>
      <w:r w:rsidRPr="00643F78">
        <w:rPr>
          <w:szCs w:val="20"/>
          <w:lang w:eastAsia="en-US"/>
        </w:rPr>
        <w:t>IoT</w:t>
      </w:r>
      <w:proofErr w:type="spellEnd"/>
      <w:r w:rsidRPr="00643F78">
        <w:rPr>
          <w:szCs w:val="20"/>
          <w:lang w:eastAsia="en-US"/>
        </w:rPr>
        <w:t xml:space="preserve"> ve sağlık gibi endüstrilerde devrim yaratıyor ve milyonlarca cihazın daha önce hayal dahil edilemeyecek şekilde birbirleri ile bağlantı kurmasını sağlıyor. Qualcomm </w:t>
      </w:r>
      <w:proofErr w:type="spellStart"/>
      <w:r w:rsidRPr="00643F78">
        <w:rPr>
          <w:szCs w:val="20"/>
          <w:lang w:eastAsia="en-US"/>
        </w:rPr>
        <w:t>Incorporated</w:t>
      </w:r>
      <w:proofErr w:type="spellEnd"/>
      <w:r w:rsidRPr="00643F78">
        <w:rPr>
          <w:szCs w:val="20"/>
          <w:lang w:eastAsia="en-US"/>
        </w:rPr>
        <w:t xml:space="preserve">, lisanslama birimi Qualcomm Teknoloji Lisanslama (QTL) ve patent portföyünün büyük bir </w:t>
      </w:r>
      <w:r w:rsidRPr="00643F78">
        <w:rPr>
          <w:szCs w:val="20"/>
          <w:lang w:eastAsia="en-US"/>
        </w:rPr>
        <w:lastRenderedPageBreak/>
        <w:t xml:space="preserve">bölümünü de kapsar. Qualcomm </w:t>
      </w:r>
      <w:proofErr w:type="spellStart"/>
      <w:r w:rsidRPr="00643F78">
        <w:rPr>
          <w:szCs w:val="20"/>
          <w:lang w:eastAsia="en-US"/>
        </w:rPr>
        <w:t>Incorporated’ın</w:t>
      </w:r>
      <w:proofErr w:type="spellEnd"/>
      <w:r w:rsidRPr="00643F78">
        <w:rPr>
          <w:szCs w:val="20"/>
          <w:lang w:eastAsia="en-US"/>
        </w:rPr>
        <w:t xml:space="preserve"> iştiraki Qualcomm Technologies, </w:t>
      </w:r>
      <w:proofErr w:type="spellStart"/>
      <w:r w:rsidRPr="00643F78">
        <w:rPr>
          <w:szCs w:val="20"/>
          <w:lang w:eastAsia="en-US"/>
        </w:rPr>
        <w:t>Inc</w:t>
      </w:r>
      <w:proofErr w:type="spellEnd"/>
      <w:r w:rsidRPr="00643F78">
        <w:rPr>
          <w:szCs w:val="20"/>
          <w:lang w:eastAsia="en-US"/>
        </w:rPr>
        <w:t xml:space="preserve">., tüm iştirakleri ile birlikte bütün mühendislik, araştırma, geliştirme faaliyetlerimizi ve içerisinde yarı iletken iş birimimiz </w:t>
      </w:r>
      <w:proofErr w:type="spellStart"/>
      <w:r w:rsidRPr="00643F78">
        <w:rPr>
          <w:szCs w:val="20"/>
          <w:lang w:eastAsia="en-US"/>
        </w:rPr>
        <w:t>QCT’nin</w:t>
      </w:r>
      <w:proofErr w:type="spellEnd"/>
      <w:r w:rsidRPr="00643F78">
        <w:rPr>
          <w:szCs w:val="20"/>
          <w:lang w:eastAsia="en-US"/>
        </w:rPr>
        <w:t xml:space="preserve"> yanı sıra mobil, otomotiv, programlama, </w:t>
      </w:r>
      <w:proofErr w:type="spellStart"/>
      <w:r w:rsidRPr="00643F78">
        <w:rPr>
          <w:szCs w:val="20"/>
          <w:lang w:eastAsia="en-US"/>
        </w:rPr>
        <w:t>IoT</w:t>
      </w:r>
      <w:proofErr w:type="spellEnd"/>
      <w:r w:rsidRPr="00643F78">
        <w:rPr>
          <w:szCs w:val="20"/>
          <w:lang w:eastAsia="en-US"/>
        </w:rPr>
        <w:t xml:space="preserve"> ve sağlık birimlerimizin de bulunduğu bütün ürün ve servis işlerimizi yürütmektedir. Daha fazla bilgi için </w:t>
      </w:r>
      <w:proofErr w:type="spellStart"/>
      <w:r w:rsidRPr="00643F78">
        <w:rPr>
          <w:szCs w:val="20"/>
          <w:lang w:eastAsia="en-US"/>
        </w:rPr>
        <w:t>Qualcomm’un</w:t>
      </w:r>
      <w:proofErr w:type="spellEnd"/>
      <w:r w:rsidRPr="00643F78">
        <w:rPr>
          <w:szCs w:val="20"/>
          <w:lang w:eastAsia="en-US"/>
        </w:rPr>
        <w:t xml:space="preserve"> </w:t>
      </w:r>
      <w:hyperlink r:id="rId4" w:history="1">
        <w:r w:rsidRPr="00643F78">
          <w:rPr>
            <w:szCs w:val="20"/>
            <w:lang w:eastAsia="en-US"/>
          </w:rPr>
          <w:t>web</w:t>
        </w:r>
      </w:hyperlink>
      <w:r w:rsidRPr="00643F78">
        <w:rPr>
          <w:szCs w:val="20"/>
          <w:lang w:eastAsia="en-US"/>
        </w:rPr>
        <w:t xml:space="preserve">, </w:t>
      </w:r>
      <w:hyperlink r:id="rId5" w:history="1">
        <w:proofErr w:type="spellStart"/>
        <w:r w:rsidRPr="00643F78">
          <w:rPr>
            <w:szCs w:val="20"/>
            <w:lang w:eastAsia="en-US"/>
          </w:rPr>
          <w:t>blog</w:t>
        </w:r>
        <w:proofErr w:type="spellEnd"/>
      </w:hyperlink>
      <w:r w:rsidRPr="00643F78">
        <w:rPr>
          <w:szCs w:val="20"/>
          <w:lang w:eastAsia="en-US"/>
        </w:rPr>
        <w:t xml:space="preserve">, </w:t>
      </w:r>
      <w:hyperlink r:id="rId6" w:history="1">
        <w:proofErr w:type="spellStart"/>
        <w:r w:rsidRPr="00643F78">
          <w:rPr>
            <w:szCs w:val="20"/>
            <w:lang w:eastAsia="en-US"/>
          </w:rPr>
          <w:t>Twitter</w:t>
        </w:r>
        <w:proofErr w:type="spellEnd"/>
      </w:hyperlink>
      <w:r w:rsidRPr="00643F78">
        <w:rPr>
          <w:szCs w:val="20"/>
          <w:lang w:eastAsia="en-US"/>
        </w:rPr>
        <w:t xml:space="preserve"> ve </w:t>
      </w:r>
      <w:hyperlink r:id="rId7" w:history="1">
        <w:r w:rsidRPr="00643F78">
          <w:rPr>
            <w:szCs w:val="20"/>
            <w:lang w:eastAsia="en-US"/>
          </w:rPr>
          <w:t>Facebook</w:t>
        </w:r>
      </w:hyperlink>
      <w:r w:rsidRPr="00643F78">
        <w:rPr>
          <w:szCs w:val="20"/>
          <w:lang w:eastAsia="en-US"/>
        </w:rPr>
        <w:t xml:space="preserve"> sayfalarını ziyaret edebilirsiniz.</w:t>
      </w:r>
    </w:p>
    <w:sectPr w:rsidR="00D84801" w:rsidRPr="00643F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164"/>
    <w:rsid w:val="00264477"/>
    <w:rsid w:val="005159CD"/>
    <w:rsid w:val="00643F78"/>
    <w:rsid w:val="00721909"/>
    <w:rsid w:val="007F5164"/>
    <w:rsid w:val="00806910"/>
    <w:rsid w:val="008F33F5"/>
    <w:rsid w:val="00956CE1"/>
    <w:rsid w:val="00C104CC"/>
    <w:rsid w:val="00D8480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90BDD"/>
  <w15:chartTrackingRefBased/>
  <w15:docId w15:val="{A1B60660-D29E-40AB-972A-9224427A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F33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F33F5"/>
    <w:rPr>
      <w:color w:val="0563C1" w:themeColor="hyperlink"/>
      <w:u w:val="single"/>
    </w:rPr>
  </w:style>
  <w:style w:type="paragraph" w:styleId="BalonMetni">
    <w:name w:val="Balloon Text"/>
    <w:basedOn w:val="Normal"/>
    <w:link w:val="BalonMetniChar"/>
    <w:uiPriority w:val="99"/>
    <w:semiHidden/>
    <w:unhideWhenUsed/>
    <w:rsid w:val="00643F7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3F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Qualcom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Qualcomm" TargetMode="External"/><Relationship Id="rId5" Type="http://schemas.openxmlformats.org/officeDocument/2006/relationships/hyperlink" Target="https://www.qualcomm.com/news/onq" TargetMode="External"/><Relationship Id="rId4" Type="http://schemas.openxmlformats.org/officeDocument/2006/relationships/hyperlink" Target="https://www.qualcomm.co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2170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Ulaş Tuna</dc:creator>
  <cp:keywords/>
  <dc:description/>
  <cp:lastModifiedBy>Özge Erdoğan</cp:lastModifiedBy>
  <cp:revision>4</cp:revision>
  <dcterms:created xsi:type="dcterms:W3CDTF">2018-01-24T13:55:00Z</dcterms:created>
  <dcterms:modified xsi:type="dcterms:W3CDTF">2018-01-25T06:36:00Z</dcterms:modified>
</cp:coreProperties>
</file>