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F42DB" w14:textId="46B08DE9" w:rsidR="007C1D81" w:rsidRPr="00584AA0" w:rsidRDefault="00441533" w:rsidP="00584AA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9648"/>
        </w:tabs>
        <w:spacing w:after="120" w:line="360" w:lineRule="auto"/>
        <w:rPr>
          <w:rFonts w:ascii="Verdana" w:eastAsia="Calibri" w:hAnsi="Verdana" w:cs="Calibri"/>
          <w:b/>
          <w:color w:val="000000"/>
          <w:sz w:val="32"/>
          <w:szCs w:val="32"/>
          <w:u w:val="single"/>
          <w:lang w:val="tr-TR"/>
        </w:rPr>
      </w:pPr>
      <w:r w:rsidRPr="00584AA0">
        <w:rPr>
          <w:rFonts w:ascii="Verdana" w:eastAsia="Calibri" w:hAnsi="Verdana" w:cs="Calibri"/>
          <w:b/>
          <w:color w:val="000000"/>
          <w:sz w:val="32"/>
          <w:szCs w:val="32"/>
          <w:u w:val="single"/>
          <w:lang w:val="tr-TR"/>
        </w:rPr>
        <w:t>Basın Bülteni</w:t>
      </w:r>
    </w:p>
    <w:p w14:paraId="468CBC08" w14:textId="77777777" w:rsidR="0061741C" w:rsidRPr="00584AA0" w:rsidRDefault="0061741C" w:rsidP="00584AA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Verdana" w:eastAsia="Calibri" w:hAnsi="Verdana" w:cs="Calibri"/>
          <w:b/>
          <w:lang w:val="tr-TR"/>
        </w:rPr>
      </w:pPr>
    </w:p>
    <w:p w14:paraId="4644E9A5" w14:textId="77912D53" w:rsidR="00441533" w:rsidRPr="00584AA0" w:rsidRDefault="00AC25DE" w:rsidP="00584AA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Verdana" w:eastAsia="Calibri" w:hAnsi="Verdana" w:cs="Calibri"/>
          <w:b/>
          <w:sz w:val="28"/>
          <w:szCs w:val="28"/>
          <w:lang w:val="tr-TR"/>
        </w:rPr>
      </w:pPr>
      <w:r w:rsidRPr="00584AA0">
        <w:rPr>
          <w:rFonts w:ascii="Verdana" w:eastAsia="Calibri" w:hAnsi="Verdana" w:cs="Calibri"/>
          <w:b/>
          <w:sz w:val="28"/>
          <w:szCs w:val="28"/>
          <w:lang w:val="tr-TR"/>
        </w:rPr>
        <w:t>TPAY MOBILE,</w:t>
      </w:r>
      <w:r w:rsidR="00441533" w:rsidRPr="00584AA0">
        <w:rPr>
          <w:rFonts w:ascii="Verdana" w:eastAsia="Calibri" w:hAnsi="Verdana" w:cs="Calibri"/>
          <w:b/>
          <w:sz w:val="28"/>
          <w:szCs w:val="28"/>
          <w:lang w:val="tr-TR"/>
        </w:rPr>
        <w:t xml:space="preserve"> </w:t>
      </w:r>
      <w:proofErr w:type="spellStart"/>
      <w:r w:rsidR="00441533" w:rsidRPr="00584AA0">
        <w:rPr>
          <w:rFonts w:ascii="Verdana" w:eastAsia="Calibri" w:hAnsi="Verdana" w:cs="Calibri"/>
          <w:b/>
          <w:sz w:val="28"/>
          <w:szCs w:val="28"/>
          <w:lang w:val="tr-TR"/>
        </w:rPr>
        <w:t>Payguru</w:t>
      </w:r>
      <w:r w:rsidR="00CB0CBE" w:rsidRPr="00584AA0">
        <w:rPr>
          <w:rFonts w:ascii="Verdana" w:eastAsia="Calibri" w:hAnsi="Verdana" w:cs="Calibri"/>
          <w:b/>
          <w:sz w:val="28"/>
          <w:szCs w:val="28"/>
          <w:lang w:val="tr-TR"/>
        </w:rPr>
        <w:t>’yu</w:t>
      </w:r>
      <w:proofErr w:type="spellEnd"/>
      <w:r w:rsidR="00441533" w:rsidRPr="00584AA0">
        <w:rPr>
          <w:rFonts w:ascii="Verdana" w:eastAsia="Calibri" w:hAnsi="Verdana" w:cs="Calibri"/>
          <w:b/>
          <w:sz w:val="28"/>
          <w:szCs w:val="28"/>
          <w:lang w:val="tr-TR"/>
        </w:rPr>
        <w:t xml:space="preserve"> </w:t>
      </w:r>
      <w:r w:rsidRPr="00584AA0">
        <w:rPr>
          <w:rFonts w:ascii="Verdana" w:eastAsia="Calibri" w:hAnsi="Verdana" w:cs="Calibri"/>
          <w:b/>
          <w:sz w:val="28"/>
          <w:szCs w:val="28"/>
          <w:lang w:val="tr-TR"/>
        </w:rPr>
        <w:t>satın alma</w:t>
      </w:r>
      <w:r w:rsidR="00CB0CBE" w:rsidRPr="00584AA0">
        <w:rPr>
          <w:rFonts w:ascii="Verdana" w:eastAsia="Calibri" w:hAnsi="Verdana" w:cs="Calibri"/>
          <w:b/>
          <w:sz w:val="28"/>
          <w:szCs w:val="28"/>
          <w:lang w:val="tr-TR"/>
        </w:rPr>
        <w:t xml:space="preserve">sının ardından iddialı </w:t>
      </w:r>
      <w:r w:rsidRPr="00584AA0">
        <w:rPr>
          <w:rFonts w:ascii="Verdana" w:eastAsia="Calibri" w:hAnsi="Verdana" w:cs="Calibri"/>
          <w:b/>
          <w:sz w:val="28"/>
          <w:szCs w:val="28"/>
          <w:lang w:val="tr-TR"/>
        </w:rPr>
        <w:t>büyüme stratejisini destekle</w:t>
      </w:r>
      <w:r w:rsidR="00CB0CBE" w:rsidRPr="00584AA0">
        <w:rPr>
          <w:rFonts w:ascii="Verdana" w:eastAsia="Calibri" w:hAnsi="Verdana" w:cs="Calibri"/>
          <w:b/>
          <w:sz w:val="28"/>
          <w:szCs w:val="28"/>
          <w:lang w:val="tr-TR"/>
        </w:rPr>
        <w:t>yecek</w:t>
      </w:r>
      <w:r w:rsidRPr="00584AA0">
        <w:rPr>
          <w:rFonts w:ascii="Verdana" w:eastAsia="Calibri" w:hAnsi="Verdana" w:cs="Calibri"/>
          <w:b/>
          <w:sz w:val="28"/>
          <w:szCs w:val="28"/>
          <w:lang w:val="tr-TR"/>
        </w:rPr>
        <w:t xml:space="preserve"> üst düzey atamalarını açıkladı</w:t>
      </w:r>
    </w:p>
    <w:p w14:paraId="6DC3C7A7" w14:textId="77777777" w:rsidR="006228BA" w:rsidRPr="00584AA0" w:rsidRDefault="006228BA" w:rsidP="00584AA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Verdana" w:hAnsi="Verdana"/>
          <w:b/>
          <w:sz w:val="24"/>
          <w:szCs w:val="24"/>
          <w:lang w:val="tr-TR"/>
        </w:rPr>
      </w:pPr>
    </w:p>
    <w:p w14:paraId="5CC42932" w14:textId="4100BE97" w:rsidR="00441533" w:rsidRPr="00584AA0" w:rsidRDefault="00441533" w:rsidP="00584AA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Verdana" w:hAnsi="Verdana"/>
          <w:b/>
          <w:sz w:val="24"/>
          <w:szCs w:val="24"/>
          <w:lang w:val="tr-TR"/>
        </w:rPr>
      </w:pPr>
      <w:r w:rsidRPr="00584AA0">
        <w:rPr>
          <w:rFonts w:ascii="Verdana" w:hAnsi="Verdana"/>
          <w:b/>
          <w:sz w:val="24"/>
          <w:szCs w:val="24"/>
          <w:lang w:val="tr-TR"/>
        </w:rPr>
        <w:t xml:space="preserve">Işık Uman, </w:t>
      </w:r>
      <w:r w:rsidR="00CB0CBE" w:rsidRPr="00584AA0">
        <w:rPr>
          <w:rFonts w:ascii="Verdana" w:hAnsi="Verdana"/>
          <w:b/>
          <w:sz w:val="24"/>
          <w:szCs w:val="24"/>
          <w:lang w:val="tr-TR"/>
        </w:rPr>
        <w:t>Küresel İşbirliği</w:t>
      </w:r>
      <w:r w:rsidRPr="00584AA0">
        <w:rPr>
          <w:rFonts w:ascii="Verdana" w:hAnsi="Verdana"/>
          <w:b/>
          <w:sz w:val="24"/>
          <w:szCs w:val="24"/>
          <w:lang w:val="tr-TR"/>
        </w:rPr>
        <w:t xml:space="preserve"> Türkiye ve S</w:t>
      </w:r>
      <w:r w:rsidR="00CB0CBE" w:rsidRPr="00584AA0">
        <w:rPr>
          <w:rFonts w:ascii="Verdana" w:hAnsi="Verdana"/>
          <w:b/>
          <w:sz w:val="24"/>
          <w:szCs w:val="24"/>
          <w:lang w:val="tr-TR"/>
        </w:rPr>
        <w:t>ahra Altı Afrika (S</w:t>
      </w:r>
      <w:r w:rsidRPr="00584AA0">
        <w:rPr>
          <w:rFonts w:ascii="Verdana" w:hAnsi="Verdana"/>
          <w:b/>
          <w:sz w:val="24"/>
          <w:szCs w:val="24"/>
          <w:lang w:val="tr-TR"/>
        </w:rPr>
        <w:t>SA</w:t>
      </w:r>
      <w:r w:rsidR="00CB0CBE" w:rsidRPr="00584AA0">
        <w:rPr>
          <w:rFonts w:ascii="Verdana" w:hAnsi="Verdana"/>
          <w:b/>
          <w:sz w:val="24"/>
          <w:szCs w:val="24"/>
          <w:lang w:val="tr-TR"/>
        </w:rPr>
        <w:t>)</w:t>
      </w:r>
      <w:r w:rsidRPr="00584AA0">
        <w:rPr>
          <w:rFonts w:ascii="Verdana" w:hAnsi="Verdana"/>
          <w:b/>
          <w:sz w:val="24"/>
          <w:szCs w:val="24"/>
          <w:lang w:val="tr-TR"/>
        </w:rPr>
        <w:t xml:space="preserve"> Başkan Yardımcılığına, Onur Ergüney ise </w:t>
      </w:r>
      <w:r w:rsidR="005D0CBA">
        <w:rPr>
          <w:rFonts w:ascii="Verdana" w:hAnsi="Verdana"/>
          <w:b/>
          <w:sz w:val="24"/>
          <w:szCs w:val="24"/>
          <w:lang w:val="tr-TR"/>
        </w:rPr>
        <w:t xml:space="preserve">Dijital </w:t>
      </w:r>
      <w:r w:rsidR="00CB0CBE" w:rsidRPr="00584AA0">
        <w:rPr>
          <w:rFonts w:ascii="Verdana" w:hAnsi="Verdana"/>
          <w:b/>
          <w:sz w:val="24"/>
          <w:szCs w:val="24"/>
          <w:lang w:val="tr-TR"/>
        </w:rPr>
        <w:t>Oyun</w:t>
      </w:r>
      <w:r w:rsidR="005D0CBA">
        <w:rPr>
          <w:rFonts w:ascii="Verdana" w:hAnsi="Verdana"/>
          <w:b/>
          <w:sz w:val="24"/>
          <w:szCs w:val="24"/>
          <w:lang w:val="tr-TR"/>
        </w:rPr>
        <w:t>lar</w:t>
      </w:r>
      <w:r w:rsidR="00CB0CBE" w:rsidRPr="00584AA0">
        <w:rPr>
          <w:rFonts w:ascii="Verdana" w:hAnsi="Verdana"/>
          <w:b/>
          <w:sz w:val="24"/>
          <w:szCs w:val="24"/>
          <w:lang w:val="tr-TR"/>
        </w:rPr>
        <w:t xml:space="preserve"> </w:t>
      </w:r>
      <w:r w:rsidR="00584AA0" w:rsidRPr="00584AA0">
        <w:rPr>
          <w:rFonts w:ascii="Verdana" w:hAnsi="Verdana"/>
          <w:b/>
          <w:sz w:val="24"/>
          <w:szCs w:val="24"/>
          <w:lang w:val="tr-TR"/>
        </w:rPr>
        <w:t>ve</w:t>
      </w:r>
      <w:r w:rsidRPr="00584AA0">
        <w:rPr>
          <w:rFonts w:ascii="Verdana" w:hAnsi="Verdana"/>
          <w:b/>
          <w:sz w:val="24"/>
          <w:szCs w:val="24"/>
          <w:lang w:val="tr-TR"/>
        </w:rPr>
        <w:t xml:space="preserve"> E-spordan Sorumlu Başkan Yardımcılığına atandı.</w:t>
      </w:r>
    </w:p>
    <w:p w14:paraId="4A181CB6" w14:textId="77777777" w:rsidR="006228BA" w:rsidRPr="00584AA0" w:rsidRDefault="006228BA" w:rsidP="00584AA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Verdana" w:eastAsia="Calibri" w:hAnsi="Verdana" w:cs="Calibri"/>
          <w:lang w:val="tr-TR"/>
        </w:rPr>
      </w:pPr>
    </w:p>
    <w:p w14:paraId="4D703647" w14:textId="7D69E84F" w:rsidR="00441533" w:rsidRPr="00584AA0" w:rsidRDefault="00441533" w:rsidP="00584AA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Verdana" w:eastAsia="Calibri" w:hAnsi="Verdana" w:cs="Calibri"/>
          <w:lang w:val="tr-TR"/>
        </w:rPr>
      </w:pPr>
      <w:r w:rsidRPr="00584AA0">
        <w:rPr>
          <w:rFonts w:ascii="Verdana" w:eastAsia="Calibri" w:hAnsi="Verdana" w:cs="Calibri"/>
          <w:lang w:val="tr-TR"/>
        </w:rPr>
        <w:t xml:space="preserve">Orta Doğu, Afrika ve Türkiye için </w:t>
      </w:r>
      <w:r w:rsidR="00553989" w:rsidRPr="00584AA0">
        <w:rPr>
          <w:rFonts w:ascii="Verdana" w:eastAsia="Calibri" w:hAnsi="Verdana" w:cs="Calibri"/>
          <w:lang w:val="tr-TR"/>
        </w:rPr>
        <w:t>uçtan uca hizmet veren</w:t>
      </w:r>
      <w:r w:rsidRPr="00584AA0">
        <w:rPr>
          <w:rFonts w:ascii="Verdana" w:eastAsia="Calibri" w:hAnsi="Verdana" w:cs="Calibri"/>
          <w:lang w:val="tr-TR"/>
        </w:rPr>
        <w:t xml:space="preserve"> dijital ödeme platformu TPAY MOBILE FZ-</w:t>
      </w:r>
      <w:proofErr w:type="spellStart"/>
      <w:r w:rsidRPr="00584AA0">
        <w:rPr>
          <w:rFonts w:ascii="Verdana" w:eastAsia="Calibri" w:hAnsi="Verdana" w:cs="Calibri"/>
          <w:lang w:val="tr-TR"/>
        </w:rPr>
        <w:t>LLC</w:t>
      </w:r>
      <w:r w:rsidR="00CB0CBE" w:rsidRPr="00584AA0">
        <w:rPr>
          <w:rFonts w:ascii="Verdana" w:eastAsia="Calibri" w:hAnsi="Verdana" w:cs="Calibri"/>
          <w:lang w:val="tr-TR"/>
        </w:rPr>
        <w:t>’de</w:t>
      </w:r>
      <w:proofErr w:type="spellEnd"/>
      <w:r w:rsidRPr="00584AA0">
        <w:rPr>
          <w:rFonts w:ascii="Verdana" w:eastAsia="Calibri" w:hAnsi="Verdana" w:cs="Calibri"/>
          <w:lang w:val="tr-TR"/>
        </w:rPr>
        <w:t xml:space="preserve"> (TPAY MOBILE, www.tpaymobile.com)</w:t>
      </w:r>
      <w:r w:rsidR="00AC25DE" w:rsidRPr="00584AA0">
        <w:rPr>
          <w:rFonts w:ascii="Verdana" w:eastAsia="Calibri" w:hAnsi="Verdana" w:cs="Calibri"/>
          <w:lang w:val="tr-TR"/>
        </w:rPr>
        <w:t>,</w:t>
      </w:r>
      <w:r w:rsidRPr="00584AA0">
        <w:rPr>
          <w:rFonts w:ascii="Verdana" w:eastAsia="Calibri" w:hAnsi="Verdana" w:cs="Calibri"/>
          <w:lang w:val="tr-TR"/>
        </w:rPr>
        <w:t xml:space="preserve"> üst düzey </w:t>
      </w:r>
      <w:r w:rsidR="005D0CBA">
        <w:rPr>
          <w:rFonts w:ascii="Verdana" w:eastAsia="Calibri" w:hAnsi="Verdana" w:cs="Calibri"/>
          <w:lang w:val="tr-TR"/>
        </w:rPr>
        <w:t>yönetici</w:t>
      </w:r>
      <w:r w:rsidRPr="00584AA0">
        <w:rPr>
          <w:rFonts w:ascii="Verdana" w:eastAsia="Calibri" w:hAnsi="Verdana" w:cs="Calibri"/>
          <w:lang w:val="tr-TR"/>
        </w:rPr>
        <w:t xml:space="preserve"> atamalar</w:t>
      </w:r>
      <w:r w:rsidR="00CB0CBE" w:rsidRPr="00584AA0">
        <w:rPr>
          <w:rFonts w:ascii="Verdana" w:eastAsia="Calibri" w:hAnsi="Verdana" w:cs="Calibri"/>
          <w:lang w:val="tr-TR"/>
        </w:rPr>
        <w:t>ı gerçekleşti.</w:t>
      </w:r>
      <w:r w:rsidRPr="00584AA0">
        <w:rPr>
          <w:rFonts w:ascii="Verdana" w:eastAsia="Calibri" w:hAnsi="Verdana" w:cs="Calibri"/>
          <w:lang w:val="tr-TR"/>
        </w:rPr>
        <w:t xml:space="preserve"> </w:t>
      </w:r>
      <w:r w:rsidR="00F15163" w:rsidRPr="00584AA0">
        <w:rPr>
          <w:rFonts w:ascii="Verdana" w:eastAsia="Calibri" w:hAnsi="Verdana" w:cs="Calibri"/>
          <w:lang w:val="tr-TR"/>
        </w:rPr>
        <w:t>Y</w:t>
      </w:r>
      <w:r w:rsidRPr="00584AA0">
        <w:rPr>
          <w:rFonts w:ascii="Verdana" w:eastAsia="Calibri" w:hAnsi="Verdana" w:cs="Calibri"/>
          <w:lang w:val="tr-TR"/>
        </w:rPr>
        <w:t>akın zaman</w:t>
      </w:r>
      <w:r w:rsidR="00CB0CBE" w:rsidRPr="00584AA0">
        <w:rPr>
          <w:rFonts w:ascii="Verdana" w:eastAsia="Calibri" w:hAnsi="Verdana" w:cs="Calibri"/>
          <w:lang w:val="tr-TR"/>
        </w:rPr>
        <w:t xml:space="preserve">da </w:t>
      </w:r>
      <w:proofErr w:type="spellStart"/>
      <w:r w:rsidRPr="00584AA0">
        <w:rPr>
          <w:rFonts w:ascii="Verdana" w:eastAsia="Calibri" w:hAnsi="Verdana" w:cs="Calibri"/>
          <w:lang w:val="tr-TR"/>
        </w:rPr>
        <w:t>Payguru</w:t>
      </w:r>
      <w:r w:rsidR="00CB0CBE" w:rsidRPr="00584AA0">
        <w:rPr>
          <w:rFonts w:ascii="Verdana" w:eastAsia="Calibri" w:hAnsi="Verdana" w:cs="Calibri"/>
          <w:lang w:val="tr-TR"/>
        </w:rPr>
        <w:t>’nun</w:t>
      </w:r>
      <w:proofErr w:type="spellEnd"/>
      <w:r w:rsidRPr="00584AA0">
        <w:rPr>
          <w:rFonts w:ascii="Verdana" w:eastAsia="Calibri" w:hAnsi="Verdana" w:cs="Calibri"/>
          <w:lang w:val="tr-TR"/>
        </w:rPr>
        <w:t xml:space="preserve"> satın</w:t>
      </w:r>
      <w:r w:rsidR="00AC25DE" w:rsidRPr="00584AA0">
        <w:rPr>
          <w:rFonts w:ascii="Verdana" w:eastAsia="Calibri" w:hAnsi="Verdana" w:cs="Calibri"/>
          <w:lang w:val="tr-TR"/>
        </w:rPr>
        <w:t xml:space="preserve"> al</w:t>
      </w:r>
      <w:r w:rsidR="00CB0CBE" w:rsidRPr="00584AA0">
        <w:rPr>
          <w:rFonts w:ascii="Verdana" w:eastAsia="Calibri" w:hAnsi="Verdana" w:cs="Calibri"/>
          <w:lang w:val="tr-TR"/>
        </w:rPr>
        <w:t>ın</w:t>
      </w:r>
      <w:r w:rsidR="00AC25DE" w:rsidRPr="00584AA0">
        <w:rPr>
          <w:rFonts w:ascii="Verdana" w:eastAsia="Calibri" w:hAnsi="Verdana" w:cs="Calibri"/>
          <w:lang w:val="tr-TR"/>
        </w:rPr>
        <w:t>masıyla</w:t>
      </w:r>
      <w:r w:rsidR="00F15163" w:rsidRPr="00584AA0">
        <w:rPr>
          <w:rFonts w:ascii="Verdana" w:eastAsia="Calibri" w:hAnsi="Verdana" w:cs="Calibri"/>
          <w:lang w:val="tr-TR"/>
        </w:rPr>
        <w:t xml:space="preserve"> açılan pozisyonlar</w:t>
      </w:r>
      <w:r w:rsidR="00BB3642" w:rsidRPr="00584AA0">
        <w:rPr>
          <w:rFonts w:ascii="Verdana" w:eastAsia="Calibri" w:hAnsi="Verdana" w:cs="Calibri"/>
          <w:lang w:val="tr-TR"/>
        </w:rPr>
        <w:t>,</w:t>
      </w:r>
      <w:r w:rsidR="00F15163" w:rsidRPr="00584AA0">
        <w:rPr>
          <w:rFonts w:ascii="Verdana" w:eastAsia="Calibri" w:hAnsi="Verdana" w:cs="Calibri"/>
          <w:lang w:val="tr-TR"/>
        </w:rPr>
        <w:t xml:space="preserve"> </w:t>
      </w:r>
      <w:r w:rsidR="00BB3642" w:rsidRPr="00584AA0">
        <w:rPr>
          <w:rFonts w:ascii="Verdana" w:eastAsia="Calibri" w:hAnsi="Verdana" w:cs="Calibri"/>
          <w:lang w:val="tr-TR"/>
        </w:rPr>
        <w:t xml:space="preserve">TPAY </w:t>
      </w:r>
      <w:proofErr w:type="spellStart"/>
      <w:r w:rsidR="00BB3642" w:rsidRPr="00584AA0">
        <w:rPr>
          <w:rFonts w:ascii="Verdana" w:eastAsia="Calibri" w:hAnsi="Verdana" w:cs="Calibri"/>
          <w:lang w:val="tr-TR"/>
        </w:rPr>
        <w:t>MOBILE’ın</w:t>
      </w:r>
      <w:proofErr w:type="spellEnd"/>
      <w:r w:rsidR="00BB3642" w:rsidRPr="00584AA0">
        <w:rPr>
          <w:rFonts w:ascii="Verdana" w:eastAsia="Calibri" w:hAnsi="Verdana" w:cs="Calibri"/>
          <w:lang w:val="tr-TR"/>
        </w:rPr>
        <w:t xml:space="preserve"> </w:t>
      </w:r>
      <w:r w:rsidRPr="00584AA0">
        <w:rPr>
          <w:rFonts w:ascii="Verdana" w:eastAsia="Calibri" w:hAnsi="Verdana" w:cs="Calibri"/>
          <w:lang w:val="tr-TR"/>
        </w:rPr>
        <w:t>MEA ve Türkiy</w:t>
      </w:r>
      <w:r w:rsidR="00CB0CBE" w:rsidRPr="00584AA0">
        <w:rPr>
          <w:rFonts w:ascii="Verdana" w:eastAsia="Calibri" w:hAnsi="Verdana" w:cs="Calibri"/>
          <w:lang w:val="tr-TR"/>
        </w:rPr>
        <w:t xml:space="preserve">e’de </w:t>
      </w:r>
      <w:r w:rsidRPr="00584AA0">
        <w:rPr>
          <w:rFonts w:ascii="Verdana" w:eastAsia="Calibri" w:hAnsi="Verdana" w:cs="Calibri"/>
          <w:lang w:val="tr-TR"/>
        </w:rPr>
        <w:t>sınır ötesi mobil ödeme</w:t>
      </w:r>
      <w:r w:rsidR="00F15163" w:rsidRPr="00584AA0">
        <w:rPr>
          <w:rFonts w:ascii="Verdana" w:eastAsia="Calibri" w:hAnsi="Verdana" w:cs="Calibri"/>
          <w:lang w:val="tr-TR"/>
        </w:rPr>
        <w:t xml:space="preserve">leri </w:t>
      </w:r>
      <w:r w:rsidRPr="00584AA0">
        <w:rPr>
          <w:rFonts w:ascii="Verdana" w:eastAsia="Calibri" w:hAnsi="Verdana" w:cs="Calibri"/>
          <w:lang w:val="tr-TR"/>
        </w:rPr>
        <w:t>destekleye</w:t>
      </w:r>
      <w:r w:rsidR="00F15163" w:rsidRPr="00584AA0">
        <w:rPr>
          <w:rFonts w:ascii="Verdana" w:eastAsia="Calibri" w:hAnsi="Verdana" w:cs="Calibri"/>
          <w:lang w:val="tr-TR"/>
        </w:rPr>
        <w:t>rek</w:t>
      </w:r>
      <w:r w:rsidR="00EE5C5E" w:rsidRPr="00584AA0">
        <w:rPr>
          <w:rFonts w:ascii="Verdana" w:eastAsia="Calibri" w:hAnsi="Verdana" w:cs="Calibri"/>
          <w:lang w:val="tr-TR"/>
        </w:rPr>
        <w:t xml:space="preserve"> bu</w:t>
      </w:r>
      <w:r w:rsidR="00CB0CBE" w:rsidRPr="00584AA0">
        <w:rPr>
          <w:rFonts w:ascii="Verdana" w:eastAsia="Calibri" w:hAnsi="Verdana" w:cs="Calibri"/>
          <w:lang w:val="tr-TR"/>
        </w:rPr>
        <w:t xml:space="preserve"> işlemleri kolaylaştırma </w:t>
      </w:r>
      <w:r w:rsidR="00EE5C5E" w:rsidRPr="00584AA0">
        <w:rPr>
          <w:rFonts w:ascii="Verdana" w:eastAsia="Calibri" w:hAnsi="Verdana" w:cs="Calibri"/>
          <w:lang w:val="tr-TR"/>
        </w:rPr>
        <w:t>vizyonunu taşıyor.</w:t>
      </w:r>
      <w:r w:rsidR="00CB0CBE" w:rsidRPr="00584AA0">
        <w:rPr>
          <w:rFonts w:ascii="Verdana" w:eastAsia="Calibri" w:hAnsi="Verdana" w:cs="Calibri"/>
          <w:lang w:val="tr-TR"/>
        </w:rPr>
        <w:t xml:space="preserve"> </w:t>
      </w:r>
    </w:p>
    <w:p w14:paraId="233ABE36" w14:textId="6D13A0F7" w:rsidR="00712C1D" w:rsidRPr="00584AA0" w:rsidRDefault="00F15163" w:rsidP="00584AA0">
      <w:pPr>
        <w:spacing w:before="120" w:after="120" w:line="360" w:lineRule="auto"/>
        <w:jc w:val="both"/>
        <w:rPr>
          <w:rFonts w:ascii="Verdana" w:eastAsia="Calibri" w:hAnsi="Verdana" w:cs="Calibri"/>
          <w:lang w:val="tr-TR"/>
        </w:rPr>
      </w:pPr>
      <w:r w:rsidRPr="00584AA0">
        <w:rPr>
          <w:rFonts w:ascii="Verdana" w:eastAsia="Calibri" w:hAnsi="Verdana" w:cs="Calibri"/>
          <w:lang w:val="tr-TR"/>
        </w:rPr>
        <w:t>Işık Uman</w:t>
      </w:r>
      <w:r w:rsidR="00A16E7F">
        <w:rPr>
          <w:rFonts w:ascii="Verdana" w:eastAsia="Calibri" w:hAnsi="Verdana" w:cs="Calibri"/>
          <w:lang w:val="tr-TR"/>
        </w:rPr>
        <w:t>;</w:t>
      </w:r>
      <w:r w:rsidRPr="00584AA0">
        <w:rPr>
          <w:rFonts w:ascii="Verdana" w:eastAsia="Calibri" w:hAnsi="Verdana" w:cs="Calibri"/>
          <w:lang w:val="tr-TR"/>
        </w:rPr>
        <w:t xml:space="preserve"> </w:t>
      </w:r>
      <w:r w:rsidR="00DA4712" w:rsidRPr="00584AA0">
        <w:rPr>
          <w:rFonts w:ascii="Verdana" w:eastAsia="Calibri" w:hAnsi="Verdana" w:cs="Calibri"/>
          <w:lang w:val="tr-TR"/>
        </w:rPr>
        <w:t xml:space="preserve">Küresel </w:t>
      </w:r>
      <w:r w:rsidR="00EE5C5E" w:rsidRPr="00584AA0">
        <w:rPr>
          <w:rFonts w:ascii="Verdana" w:eastAsia="Calibri" w:hAnsi="Verdana" w:cs="Calibri"/>
          <w:lang w:val="tr-TR"/>
        </w:rPr>
        <w:t>İşbirliği</w:t>
      </w:r>
      <w:r w:rsidRPr="00584AA0">
        <w:rPr>
          <w:rFonts w:ascii="Verdana" w:eastAsia="Calibri" w:hAnsi="Verdana" w:cs="Calibri"/>
          <w:lang w:val="tr-TR"/>
        </w:rPr>
        <w:t>, Türkiye ve Sahra Altı Afrika</w:t>
      </w:r>
      <w:r w:rsidR="00EE5C5E" w:rsidRPr="00584AA0">
        <w:rPr>
          <w:rFonts w:ascii="Verdana" w:eastAsia="Calibri" w:hAnsi="Verdana" w:cs="Calibri"/>
          <w:lang w:val="tr-TR"/>
        </w:rPr>
        <w:t xml:space="preserve"> </w:t>
      </w:r>
      <w:r w:rsidRPr="00584AA0">
        <w:rPr>
          <w:rFonts w:ascii="Verdana" w:eastAsia="Calibri" w:hAnsi="Verdana" w:cs="Calibri"/>
          <w:lang w:val="tr-TR"/>
        </w:rPr>
        <w:t xml:space="preserve">Başkan Yardımcılığına atandı. </w:t>
      </w:r>
      <w:proofErr w:type="spellStart"/>
      <w:r w:rsidRPr="00584AA0">
        <w:rPr>
          <w:rFonts w:ascii="Verdana" w:eastAsia="Calibri" w:hAnsi="Verdana" w:cs="Calibri"/>
          <w:lang w:val="tr-TR"/>
        </w:rPr>
        <w:t>Payguru'nun</w:t>
      </w:r>
      <w:proofErr w:type="spellEnd"/>
      <w:r w:rsidRPr="00584AA0">
        <w:rPr>
          <w:rFonts w:ascii="Verdana" w:eastAsia="Calibri" w:hAnsi="Verdana" w:cs="Calibri"/>
          <w:lang w:val="tr-TR"/>
        </w:rPr>
        <w:t xml:space="preserve"> </w:t>
      </w:r>
      <w:r w:rsidR="00EE5C5E" w:rsidRPr="00584AA0">
        <w:rPr>
          <w:rFonts w:ascii="Verdana" w:eastAsia="Calibri" w:hAnsi="Verdana" w:cs="Calibri"/>
          <w:lang w:val="tr-TR"/>
        </w:rPr>
        <w:t xml:space="preserve">Kurucu Ortağı </w:t>
      </w:r>
      <w:r w:rsidRPr="00584AA0">
        <w:rPr>
          <w:rFonts w:ascii="Verdana" w:eastAsia="Calibri" w:hAnsi="Verdana" w:cs="Calibri"/>
          <w:lang w:val="tr-TR"/>
        </w:rPr>
        <w:t xml:space="preserve">ve </w:t>
      </w:r>
      <w:r w:rsidR="00712C1D" w:rsidRPr="00584AA0">
        <w:rPr>
          <w:rFonts w:ascii="Verdana" w:eastAsia="Calibri" w:hAnsi="Verdana" w:cs="Calibri"/>
          <w:lang w:val="tr-TR"/>
        </w:rPr>
        <w:t xml:space="preserve">TPAY MOBILE tarafından </w:t>
      </w:r>
      <w:r w:rsidRPr="00584AA0">
        <w:rPr>
          <w:rFonts w:ascii="Verdana" w:eastAsia="Calibri" w:hAnsi="Verdana" w:cs="Calibri"/>
          <w:lang w:val="tr-TR"/>
        </w:rPr>
        <w:t>satın alı</w:t>
      </w:r>
      <w:r w:rsidR="00EE5C5E" w:rsidRPr="00584AA0">
        <w:rPr>
          <w:rFonts w:ascii="Verdana" w:eastAsia="Calibri" w:hAnsi="Verdana" w:cs="Calibri"/>
          <w:lang w:val="tr-TR"/>
        </w:rPr>
        <w:t>nmadan</w:t>
      </w:r>
      <w:r w:rsidRPr="00584AA0">
        <w:rPr>
          <w:rFonts w:ascii="Verdana" w:eastAsia="Calibri" w:hAnsi="Verdana" w:cs="Calibri"/>
          <w:lang w:val="tr-TR"/>
        </w:rPr>
        <w:t xml:space="preserve"> önce </w:t>
      </w:r>
      <w:proofErr w:type="spellStart"/>
      <w:r w:rsidR="00712C1D" w:rsidRPr="00584AA0">
        <w:rPr>
          <w:rFonts w:ascii="Verdana" w:eastAsia="Calibri" w:hAnsi="Verdana" w:cs="Calibri"/>
          <w:lang w:val="tr-TR"/>
        </w:rPr>
        <w:t>Payguru’nun</w:t>
      </w:r>
      <w:proofErr w:type="spellEnd"/>
      <w:r w:rsidR="00712C1D" w:rsidRPr="00584AA0">
        <w:rPr>
          <w:rFonts w:ascii="Verdana" w:eastAsia="Calibri" w:hAnsi="Verdana" w:cs="Calibri"/>
          <w:lang w:val="tr-TR"/>
        </w:rPr>
        <w:t xml:space="preserve"> </w:t>
      </w:r>
      <w:r w:rsidRPr="00584AA0">
        <w:rPr>
          <w:rFonts w:ascii="Verdana" w:eastAsia="Calibri" w:hAnsi="Verdana" w:cs="Calibri"/>
          <w:lang w:val="tr-TR"/>
        </w:rPr>
        <w:t>Yönetim Kurulu Başkanı olan Işık</w:t>
      </w:r>
      <w:r w:rsidR="00494F41" w:rsidRPr="00584AA0">
        <w:rPr>
          <w:rFonts w:ascii="Verdana" w:eastAsia="Calibri" w:hAnsi="Verdana" w:cs="Calibri"/>
          <w:lang w:val="tr-TR"/>
        </w:rPr>
        <w:t xml:space="preserve"> Uman</w:t>
      </w:r>
      <w:r w:rsidRPr="00584AA0">
        <w:rPr>
          <w:rFonts w:ascii="Verdana" w:eastAsia="Calibri" w:hAnsi="Verdana" w:cs="Calibri"/>
          <w:lang w:val="tr-TR"/>
        </w:rPr>
        <w:t>, mobil şebeke operatörleri (</w:t>
      </w:r>
      <w:proofErr w:type="spellStart"/>
      <w:r w:rsidRPr="00584AA0">
        <w:rPr>
          <w:rFonts w:ascii="Verdana" w:eastAsia="Calibri" w:hAnsi="Verdana" w:cs="Calibri"/>
          <w:lang w:val="tr-TR"/>
        </w:rPr>
        <w:t>MNO'lar</w:t>
      </w:r>
      <w:proofErr w:type="spellEnd"/>
      <w:r w:rsidRPr="00584AA0">
        <w:rPr>
          <w:rFonts w:ascii="Verdana" w:eastAsia="Calibri" w:hAnsi="Verdana" w:cs="Calibri"/>
          <w:lang w:val="tr-TR"/>
        </w:rPr>
        <w:t>) ile çalışma konusunda zengin bir deneyim</w:t>
      </w:r>
      <w:r w:rsidR="00EE5C5E" w:rsidRPr="00584AA0">
        <w:rPr>
          <w:rFonts w:ascii="Verdana" w:eastAsia="Calibri" w:hAnsi="Verdana" w:cs="Calibri"/>
          <w:lang w:val="tr-TR"/>
        </w:rPr>
        <w:t>e sahip.</w:t>
      </w:r>
      <w:r w:rsidRPr="00584AA0">
        <w:rPr>
          <w:rFonts w:ascii="Verdana" w:eastAsia="Calibri" w:hAnsi="Verdana" w:cs="Calibri"/>
          <w:lang w:val="tr-TR"/>
        </w:rPr>
        <w:t xml:space="preserve"> 2016 yılında </w:t>
      </w:r>
      <w:r w:rsidR="00553989" w:rsidRPr="00584AA0">
        <w:rPr>
          <w:rFonts w:ascii="Verdana" w:eastAsia="Calibri" w:hAnsi="Verdana" w:cs="Calibri"/>
          <w:lang w:val="tr-TR"/>
        </w:rPr>
        <w:t>BDDK ve Türkiye Cumhuriyet Merkez Bankası</w:t>
      </w:r>
      <w:r w:rsidR="00494F41" w:rsidRPr="00584AA0">
        <w:rPr>
          <w:rFonts w:ascii="Verdana" w:eastAsia="Calibri" w:hAnsi="Verdana" w:cs="Calibri"/>
          <w:lang w:val="tr-TR"/>
        </w:rPr>
        <w:t xml:space="preserve"> </w:t>
      </w:r>
      <w:r w:rsidRPr="00584AA0">
        <w:rPr>
          <w:rFonts w:ascii="Verdana" w:eastAsia="Calibri" w:hAnsi="Verdana" w:cs="Calibri"/>
          <w:lang w:val="tr-TR"/>
        </w:rPr>
        <w:t xml:space="preserve">tarafından ödeme lisansı </w:t>
      </w:r>
      <w:r w:rsidR="00494F41" w:rsidRPr="00584AA0">
        <w:rPr>
          <w:rFonts w:ascii="Verdana" w:eastAsia="Calibri" w:hAnsi="Verdana" w:cs="Calibri"/>
          <w:lang w:val="tr-TR"/>
        </w:rPr>
        <w:t>verilen</w:t>
      </w:r>
      <w:r w:rsidR="006228BA" w:rsidRPr="00584AA0">
        <w:rPr>
          <w:rFonts w:ascii="Verdana" w:eastAsia="Calibri" w:hAnsi="Verdana" w:cs="Calibri"/>
          <w:lang w:val="tr-TR"/>
        </w:rPr>
        <w:t xml:space="preserve"> </w:t>
      </w:r>
      <w:r w:rsidR="00712C1D" w:rsidRPr="00584AA0">
        <w:rPr>
          <w:rFonts w:ascii="Verdana" w:eastAsia="Calibri" w:hAnsi="Verdana" w:cs="Calibri"/>
          <w:lang w:val="tr-TR"/>
        </w:rPr>
        <w:t xml:space="preserve">ilk mobil ödeme şirketi olan Payguru, Işık </w:t>
      </w:r>
      <w:proofErr w:type="spellStart"/>
      <w:r w:rsidR="00712C1D" w:rsidRPr="00584AA0">
        <w:rPr>
          <w:rFonts w:ascii="Verdana" w:eastAsia="Calibri" w:hAnsi="Verdana" w:cs="Calibri"/>
          <w:lang w:val="tr-TR"/>
        </w:rPr>
        <w:t>Uman’ın</w:t>
      </w:r>
      <w:proofErr w:type="spellEnd"/>
      <w:r w:rsidR="00712C1D" w:rsidRPr="00584AA0">
        <w:rPr>
          <w:rFonts w:ascii="Verdana" w:eastAsia="Calibri" w:hAnsi="Verdana" w:cs="Calibri"/>
          <w:lang w:val="tr-TR"/>
        </w:rPr>
        <w:t xml:space="preserve"> Yönetim K</w:t>
      </w:r>
      <w:r w:rsidR="00AC25DE" w:rsidRPr="00584AA0">
        <w:rPr>
          <w:rFonts w:ascii="Verdana" w:eastAsia="Calibri" w:hAnsi="Verdana" w:cs="Calibri"/>
          <w:lang w:val="tr-TR"/>
        </w:rPr>
        <w:t>urulu Başkanlığı</w:t>
      </w:r>
      <w:r w:rsidR="00EE5C5E" w:rsidRPr="00584AA0">
        <w:rPr>
          <w:rFonts w:ascii="Verdana" w:eastAsia="Calibri" w:hAnsi="Verdana" w:cs="Calibri"/>
          <w:lang w:val="tr-TR"/>
        </w:rPr>
        <w:t xml:space="preserve">nda </w:t>
      </w:r>
      <w:r w:rsidR="00AC25DE" w:rsidRPr="00584AA0">
        <w:rPr>
          <w:rFonts w:ascii="Verdana" w:eastAsia="Calibri" w:hAnsi="Verdana" w:cs="Calibri"/>
          <w:lang w:val="tr-TR"/>
        </w:rPr>
        <w:t>Mobil Ö</w:t>
      </w:r>
      <w:r w:rsidR="00712C1D" w:rsidRPr="00584AA0">
        <w:rPr>
          <w:rFonts w:ascii="Verdana" w:eastAsia="Calibri" w:hAnsi="Verdana" w:cs="Calibri"/>
          <w:lang w:val="tr-TR"/>
        </w:rPr>
        <w:t>deme ve Banka Havalesi hizmetleriyle yılda 500 milyon TL tutarında işlem</w:t>
      </w:r>
      <w:r w:rsidR="00EE5C5E" w:rsidRPr="00584AA0">
        <w:rPr>
          <w:rFonts w:ascii="Verdana" w:eastAsia="Calibri" w:hAnsi="Verdana" w:cs="Calibri"/>
          <w:lang w:val="tr-TR"/>
        </w:rPr>
        <w:t xml:space="preserve"> hacmine ulaşarak </w:t>
      </w:r>
      <w:r w:rsidR="00712C1D" w:rsidRPr="00584AA0">
        <w:rPr>
          <w:rFonts w:ascii="Verdana" w:eastAsia="Calibri" w:hAnsi="Verdana" w:cs="Calibri"/>
          <w:lang w:val="tr-TR"/>
        </w:rPr>
        <w:t>Türkiye'nin lider alternatif ödeme sağlayıcısı oldu.</w:t>
      </w:r>
    </w:p>
    <w:p w14:paraId="1006EAED" w14:textId="71DF7A9C" w:rsidR="00F15163" w:rsidRPr="00584AA0" w:rsidRDefault="00F15163" w:rsidP="00584AA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Verdana" w:eastAsia="Calibri" w:hAnsi="Verdana" w:cs="Calibri"/>
          <w:lang w:val="tr-TR"/>
        </w:rPr>
      </w:pPr>
      <w:r w:rsidRPr="00584AA0">
        <w:rPr>
          <w:rFonts w:ascii="Verdana" w:eastAsia="Calibri" w:hAnsi="Verdana" w:cs="Calibri"/>
          <w:lang w:val="tr-TR"/>
        </w:rPr>
        <w:t>Payguru üst düzey yöneticisi Onur Ergüney</w:t>
      </w:r>
      <w:r w:rsidR="00EE5C5E" w:rsidRPr="00584AA0">
        <w:rPr>
          <w:rFonts w:ascii="Verdana" w:eastAsia="Calibri" w:hAnsi="Verdana" w:cs="Calibri"/>
          <w:lang w:val="tr-TR"/>
        </w:rPr>
        <w:t xml:space="preserve"> de,</w:t>
      </w:r>
      <w:r w:rsidRPr="00584AA0">
        <w:rPr>
          <w:rFonts w:ascii="Verdana" w:eastAsia="Calibri" w:hAnsi="Verdana" w:cs="Calibri"/>
          <w:lang w:val="tr-TR"/>
        </w:rPr>
        <w:t xml:space="preserve"> TPAY MOBILE </w:t>
      </w:r>
      <w:r w:rsidR="00367052">
        <w:rPr>
          <w:rFonts w:ascii="Verdana" w:eastAsia="Calibri" w:hAnsi="Verdana" w:cs="Calibri"/>
          <w:lang w:val="tr-TR"/>
        </w:rPr>
        <w:t xml:space="preserve">Dijital </w:t>
      </w:r>
      <w:r w:rsidRPr="00584AA0">
        <w:rPr>
          <w:rFonts w:ascii="Verdana" w:eastAsia="Calibri" w:hAnsi="Verdana" w:cs="Calibri"/>
          <w:lang w:val="tr-TR"/>
        </w:rPr>
        <w:t>Oyun</w:t>
      </w:r>
      <w:r w:rsidR="00367052">
        <w:rPr>
          <w:rFonts w:ascii="Verdana" w:eastAsia="Calibri" w:hAnsi="Verdana" w:cs="Calibri"/>
          <w:lang w:val="tr-TR"/>
        </w:rPr>
        <w:t>lar</w:t>
      </w:r>
      <w:r w:rsidRPr="00584AA0">
        <w:rPr>
          <w:rFonts w:ascii="Verdana" w:eastAsia="Calibri" w:hAnsi="Verdana" w:cs="Calibri"/>
          <w:lang w:val="tr-TR"/>
        </w:rPr>
        <w:t xml:space="preserve"> ve E-spordan Sorumlu Başkan Yardımcılığı görevine getirildi. </w:t>
      </w:r>
      <w:r w:rsidR="00825329" w:rsidRPr="00584AA0">
        <w:rPr>
          <w:rFonts w:ascii="Verdana" w:eastAsia="Calibri" w:hAnsi="Verdana" w:cs="Calibri"/>
          <w:lang w:val="tr-TR"/>
        </w:rPr>
        <w:t>Ergüney</w:t>
      </w:r>
      <w:r w:rsidR="00EE5C5E" w:rsidRPr="00584AA0">
        <w:rPr>
          <w:rFonts w:ascii="Verdana" w:eastAsia="Calibri" w:hAnsi="Verdana" w:cs="Calibri"/>
          <w:lang w:val="tr-TR"/>
        </w:rPr>
        <w:t xml:space="preserve">, oyun, dijital eğlence ve telekomünikasyon sektörlerindeki 10 yılı aşkın yönetim deneyimi ve uzmanlığıyla </w:t>
      </w:r>
      <w:r w:rsidRPr="00584AA0">
        <w:rPr>
          <w:rFonts w:ascii="Verdana" w:eastAsia="Calibri" w:hAnsi="Verdana" w:cs="Calibri"/>
          <w:lang w:val="tr-TR"/>
        </w:rPr>
        <w:t xml:space="preserve">ödeme sistemleri, </w:t>
      </w:r>
      <w:r w:rsidR="00BB3642" w:rsidRPr="00584AA0">
        <w:rPr>
          <w:rFonts w:ascii="Verdana" w:eastAsia="Calibri" w:hAnsi="Verdana" w:cs="Calibri"/>
          <w:lang w:val="tr-TR"/>
        </w:rPr>
        <w:t>gelir kaynağı sağlama</w:t>
      </w:r>
      <w:r w:rsidRPr="00584AA0">
        <w:rPr>
          <w:rFonts w:ascii="Verdana" w:eastAsia="Calibri" w:hAnsi="Verdana" w:cs="Calibri"/>
          <w:lang w:val="tr-TR"/>
        </w:rPr>
        <w:t>, dağıtım ağı kurma ve ürün geliştirme konular</w:t>
      </w:r>
      <w:r w:rsidR="00EE5C5E" w:rsidRPr="00584AA0">
        <w:rPr>
          <w:rFonts w:ascii="Verdana" w:eastAsia="Calibri" w:hAnsi="Verdana" w:cs="Calibri"/>
          <w:lang w:val="tr-TR"/>
        </w:rPr>
        <w:t xml:space="preserve">ında katkıda bulunuyor. </w:t>
      </w:r>
      <w:r w:rsidR="00825329" w:rsidRPr="00584AA0">
        <w:rPr>
          <w:rFonts w:ascii="Verdana" w:eastAsia="Calibri" w:hAnsi="Verdana" w:cs="Calibri"/>
          <w:lang w:val="tr-TR"/>
        </w:rPr>
        <w:t xml:space="preserve"> </w:t>
      </w:r>
      <w:proofErr w:type="spellStart"/>
      <w:r w:rsidRPr="00584AA0">
        <w:rPr>
          <w:rFonts w:ascii="Verdana" w:eastAsia="Calibri" w:hAnsi="Verdana" w:cs="Calibri"/>
          <w:lang w:val="tr-TR"/>
        </w:rPr>
        <w:t>Payguru'da</w:t>
      </w:r>
      <w:proofErr w:type="spellEnd"/>
      <w:r w:rsidRPr="00584AA0">
        <w:rPr>
          <w:rFonts w:ascii="Verdana" w:eastAsia="Calibri" w:hAnsi="Verdana" w:cs="Calibri"/>
          <w:lang w:val="tr-TR"/>
        </w:rPr>
        <w:t xml:space="preserve"> iş geliştirme stratejileri, uluslararası ticaret ilişkileri </w:t>
      </w:r>
      <w:proofErr w:type="spellStart"/>
      <w:r w:rsidR="00712C1D" w:rsidRPr="00584AA0">
        <w:rPr>
          <w:rFonts w:ascii="Verdana" w:eastAsia="Calibri" w:hAnsi="Verdana" w:cs="Calibri"/>
          <w:lang w:val="tr-TR"/>
        </w:rPr>
        <w:t>regülatif</w:t>
      </w:r>
      <w:proofErr w:type="spellEnd"/>
      <w:r w:rsidR="00712C1D" w:rsidRPr="00584AA0">
        <w:rPr>
          <w:rFonts w:ascii="Verdana" w:eastAsia="Calibri" w:hAnsi="Verdana" w:cs="Calibri"/>
          <w:lang w:val="tr-TR"/>
        </w:rPr>
        <w:t xml:space="preserve"> uyum süreçlerinden</w:t>
      </w:r>
      <w:r w:rsidRPr="00584AA0">
        <w:rPr>
          <w:rFonts w:ascii="Verdana" w:eastAsia="Calibri" w:hAnsi="Verdana" w:cs="Calibri"/>
          <w:lang w:val="tr-TR"/>
        </w:rPr>
        <w:t xml:space="preserve"> sorumlu</w:t>
      </w:r>
      <w:r w:rsidR="00EE5C5E" w:rsidRPr="00584AA0">
        <w:rPr>
          <w:rFonts w:ascii="Verdana" w:eastAsia="Calibri" w:hAnsi="Verdana" w:cs="Calibri"/>
          <w:lang w:val="tr-TR"/>
        </w:rPr>
        <w:t xml:space="preserve"> olan Ergüney, öncesinde</w:t>
      </w:r>
      <w:r w:rsidR="00584AA0" w:rsidRPr="00584AA0">
        <w:rPr>
          <w:rFonts w:ascii="Verdana" w:eastAsia="Calibri" w:hAnsi="Verdana" w:cs="Calibri"/>
          <w:lang w:val="tr-TR"/>
        </w:rPr>
        <w:t>yse</w:t>
      </w:r>
      <w:r w:rsidR="00EE5C5E" w:rsidRPr="00584AA0">
        <w:rPr>
          <w:rFonts w:ascii="Verdana" w:eastAsia="Calibri" w:hAnsi="Verdana" w:cs="Calibri"/>
          <w:lang w:val="tr-TR"/>
        </w:rPr>
        <w:t xml:space="preserve"> </w:t>
      </w:r>
      <w:r w:rsidRPr="00584AA0">
        <w:rPr>
          <w:rFonts w:ascii="Verdana" w:eastAsia="Calibri" w:hAnsi="Verdana" w:cs="Calibri"/>
          <w:lang w:val="tr-TR"/>
        </w:rPr>
        <w:t xml:space="preserve">Game Sultan, </w:t>
      </w:r>
      <w:proofErr w:type="spellStart"/>
      <w:r w:rsidRPr="00584AA0">
        <w:rPr>
          <w:rFonts w:ascii="Verdana" w:eastAsia="Calibri" w:hAnsi="Verdana" w:cs="Calibri"/>
          <w:lang w:val="tr-TR"/>
        </w:rPr>
        <w:t>Paytogo</w:t>
      </w:r>
      <w:proofErr w:type="spellEnd"/>
      <w:r w:rsidRPr="00584AA0">
        <w:rPr>
          <w:rFonts w:ascii="Verdana" w:eastAsia="Calibri" w:hAnsi="Verdana" w:cs="Calibri"/>
          <w:lang w:val="tr-TR"/>
        </w:rPr>
        <w:t xml:space="preserve"> ve MOL </w:t>
      </w:r>
      <w:proofErr w:type="spellStart"/>
      <w:r w:rsidRPr="00584AA0">
        <w:rPr>
          <w:rFonts w:ascii="Verdana" w:eastAsia="Calibri" w:hAnsi="Verdana" w:cs="Calibri"/>
          <w:lang w:val="tr-TR"/>
        </w:rPr>
        <w:t>Turkey</w:t>
      </w:r>
      <w:proofErr w:type="spellEnd"/>
      <w:r w:rsidRPr="00584AA0">
        <w:rPr>
          <w:rFonts w:ascii="Verdana" w:eastAsia="Calibri" w:hAnsi="Verdana" w:cs="Calibri"/>
          <w:lang w:val="tr-TR"/>
        </w:rPr>
        <w:t xml:space="preserve"> gibi uluslararası şirketlerle çalıştı.</w:t>
      </w:r>
    </w:p>
    <w:p w14:paraId="5D70F792" w14:textId="20D6B8C8" w:rsidR="00825329" w:rsidRPr="00584AA0" w:rsidRDefault="00825329" w:rsidP="00584AA0">
      <w:pPr>
        <w:keepNext/>
        <w:spacing w:before="240" w:after="120" w:line="360" w:lineRule="auto"/>
        <w:jc w:val="both"/>
        <w:rPr>
          <w:rFonts w:ascii="Verdana" w:eastAsia="Calibri" w:hAnsi="Verdana" w:cs="Calibri"/>
          <w:lang w:val="tr-TR"/>
        </w:rPr>
      </w:pPr>
      <w:r w:rsidRPr="00584AA0">
        <w:rPr>
          <w:rFonts w:ascii="Verdana" w:eastAsia="Calibri" w:hAnsi="Verdana" w:cs="Calibri"/>
          <w:lang w:val="tr-TR"/>
        </w:rPr>
        <w:t xml:space="preserve">TPAY MOBILE CEO'su </w:t>
      </w:r>
      <w:proofErr w:type="spellStart"/>
      <w:r w:rsidRPr="00584AA0">
        <w:rPr>
          <w:rFonts w:ascii="Verdana" w:eastAsia="Calibri" w:hAnsi="Verdana" w:cs="Calibri"/>
          <w:lang w:val="tr-TR"/>
        </w:rPr>
        <w:t>Sahar</w:t>
      </w:r>
      <w:proofErr w:type="spellEnd"/>
      <w:r w:rsidRPr="00584AA0">
        <w:rPr>
          <w:rFonts w:ascii="Verdana" w:eastAsia="Calibri" w:hAnsi="Verdana" w:cs="Calibri"/>
          <w:lang w:val="tr-TR"/>
        </w:rPr>
        <w:t xml:space="preserve"> Salama, “Işık</w:t>
      </w:r>
      <w:r w:rsidR="00EE5C5E" w:rsidRPr="00584AA0">
        <w:rPr>
          <w:rFonts w:ascii="Verdana" w:eastAsia="Calibri" w:hAnsi="Verdana" w:cs="Calibri"/>
          <w:lang w:val="tr-TR"/>
        </w:rPr>
        <w:t xml:space="preserve"> Uman</w:t>
      </w:r>
      <w:r w:rsidRPr="00584AA0">
        <w:rPr>
          <w:rFonts w:ascii="Verdana" w:eastAsia="Calibri" w:hAnsi="Verdana" w:cs="Calibri"/>
          <w:lang w:val="tr-TR"/>
        </w:rPr>
        <w:t xml:space="preserve"> ve Onur</w:t>
      </w:r>
      <w:r w:rsidR="00EE5C5E" w:rsidRPr="00584AA0">
        <w:rPr>
          <w:rFonts w:ascii="Verdana" w:eastAsia="Calibri" w:hAnsi="Verdana" w:cs="Calibri"/>
          <w:lang w:val="tr-TR"/>
        </w:rPr>
        <w:t xml:space="preserve"> </w:t>
      </w:r>
      <w:proofErr w:type="spellStart"/>
      <w:r w:rsidR="00EE5C5E" w:rsidRPr="00584AA0">
        <w:rPr>
          <w:rFonts w:ascii="Verdana" w:eastAsia="Calibri" w:hAnsi="Verdana" w:cs="Calibri"/>
          <w:lang w:val="tr-TR"/>
        </w:rPr>
        <w:t>Ergüney</w:t>
      </w:r>
      <w:r w:rsidRPr="00584AA0">
        <w:rPr>
          <w:rFonts w:ascii="Verdana" w:eastAsia="Calibri" w:hAnsi="Verdana" w:cs="Calibri"/>
          <w:lang w:val="tr-TR"/>
        </w:rPr>
        <w:t>'</w:t>
      </w:r>
      <w:r w:rsidR="00EE5C5E" w:rsidRPr="00584AA0">
        <w:rPr>
          <w:rFonts w:ascii="Verdana" w:eastAsia="Calibri" w:hAnsi="Verdana" w:cs="Calibri"/>
          <w:lang w:val="tr-TR"/>
        </w:rPr>
        <w:t>i</w:t>
      </w:r>
      <w:r w:rsidRPr="00584AA0">
        <w:rPr>
          <w:rFonts w:ascii="Verdana" w:eastAsia="Calibri" w:hAnsi="Verdana" w:cs="Calibri"/>
          <w:lang w:val="tr-TR"/>
        </w:rPr>
        <w:t>n</w:t>
      </w:r>
      <w:proofErr w:type="spellEnd"/>
      <w:r w:rsidRPr="00584AA0">
        <w:rPr>
          <w:rFonts w:ascii="Verdana" w:eastAsia="Calibri" w:hAnsi="Verdana" w:cs="Calibri"/>
          <w:lang w:val="tr-TR"/>
        </w:rPr>
        <w:t xml:space="preserve"> bu </w:t>
      </w:r>
      <w:r w:rsidR="00EE5C5E" w:rsidRPr="00584AA0">
        <w:rPr>
          <w:rFonts w:ascii="Verdana" w:eastAsia="Calibri" w:hAnsi="Verdana" w:cs="Calibri"/>
          <w:lang w:val="tr-TR"/>
        </w:rPr>
        <w:t xml:space="preserve">görevlere </w:t>
      </w:r>
      <w:r w:rsidRPr="00584AA0">
        <w:rPr>
          <w:rFonts w:ascii="Verdana" w:eastAsia="Calibri" w:hAnsi="Verdana" w:cs="Calibri"/>
          <w:lang w:val="tr-TR"/>
        </w:rPr>
        <w:t>atanması</w:t>
      </w:r>
      <w:r w:rsidR="00EE5C5E" w:rsidRPr="00584AA0">
        <w:rPr>
          <w:rFonts w:ascii="Verdana" w:eastAsia="Calibri" w:hAnsi="Verdana" w:cs="Calibri"/>
          <w:lang w:val="tr-TR"/>
        </w:rPr>
        <w:t>yla</w:t>
      </w:r>
      <w:r w:rsidRPr="00584AA0">
        <w:rPr>
          <w:rFonts w:ascii="Verdana" w:eastAsia="Calibri" w:hAnsi="Verdana" w:cs="Calibri"/>
          <w:lang w:val="tr-TR"/>
        </w:rPr>
        <w:t>, iddialı büyüme stratejimizi hızlandır</w:t>
      </w:r>
      <w:r w:rsidR="00EE5C5E" w:rsidRPr="00584AA0">
        <w:rPr>
          <w:rFonts w:ascii="Verdana" w:eastAsia="Calibri" w:hAnsi="Verdana" w:cs="Calibri"/>
          <w:lang w:val="tr-TR"/>
        </w:rPr>
        <w:t>acağız.</w:t>
      </w:r>
      <w:r w:rsidR="00DA4712" w:rsidRPr="00584AA0">
        <w:rPr>
          <w:rFonts w:ascii="Verdana" w:eastAsia="Calibri" w:hAnsi="Verdana" w:cs="Calibri"/>
          <w:lang w:val="tr-TR"/>
        </w:rPr>
        <w:t xml:space="preserve"> Her ikisi de  </w:t>
      </w:r>
      <w:proofErr w:type="spellStart"/>
      <w:r w:rsidRPr="00584AA0">
        <w:rPr>
          <w:rFonts w:ascii="Verdana" w:eastAsia="Calibri" w:hAnsi="Verdana" w:cs="Calibri"/>
          <w:lang w:val="tr-TR"/>
        </w:rPr>
        <w:t>Payguru'yu</w:t>
      </w:r>
      <w:proofErr w:type="spellEnd"/>
      <w:r w:rsidRPr="00584AA0">
        <w:rPr>
          <w:rFonts w:ascii="Verdana" w:eastAsia="Calibri" w:hAnsi="Verdana" w:cs="Calibri"/>
          <w:lang w:val="tr-TR"/>
        </w:rPr>
        <w:t xml:space="preserve"> kur</w:t>
      </w:r>
      <w:r w:rsidR="00BB3642" w:rsidRPr="00584AA0">
        <w:rPr>
          <w:rFonts w:ascii="Verdana" w:eastAsia="Calibri" w:hAnsi="Verdana" w:cs="Calibri"/>
          <w:lang w:val="tr-TR"/>
        </w:rPr>
        <w:t>an, büyüten ve başarıları kanıtlanmış olan</w:t>
      </w:r>
      <w:r w:rsidRPr="00584AA0">
        <w:rPr>
          <w:rFonts w:ascii="Verdana" w:eastAsia="Calibri" w:hAnsi="Verdana" w:cs="Calibri"/>
          <w:lang w:val="tr-TR"/>
        </w:rPr>
        <w:t xml:space="preserve"> girişimciler</w:t>
      </w:r>
      <w:r w:rsidR="00712C1D" w:rsidRPr="00584AA0">
        <w:rPr>
          <w:rFonts w:ascii="Verdana" w:eastAsia="Calibri" w:hAnsi="Verdana" w:cs="Calibri"/>
          <w:lang w:val="tr-TR"/>
        </w:rPr>
        <w:t>. B</w:t>
      </w:r>
      <w:r w:rsidRPr="00584AA0">
        <w:rPr>
          <w:rFonts w:ascii="Verdana" w:eastAsia="Calibri" w:hAnsi="Verdana" w:cs="Calibri"/>
          <w:lang w:val="tr-TR"/>
        </w:rPr>
        <w:t xml:space="preserve">eraberlerinde telekomünikasyon, oyun ve </w:t>
      </w:r>
      <w:r w:rsidR="00DA4712" w:rsidRPr="00584AA0">
        <w:rPr>
          <w:rFonts w:ascii="Verdana" w:eastAsia="Calibri" w:hAnsi="Verdana" w:cs="Calibri"/>
          <w:lang w:val="tr-TR"/>
        </w:rPr>
        <w:t>e</w:t>
      </w:r>
      <w:r w:rsidRPr="00584AA0">
        <w:rPr>
          <w:rFonts w:ascii="Verdana" w:eastAsia="Calibri" w:hAnsi="Verdana" w:cs="Calibri"/>
          <w:lang w:val="tr-TR"/>
        </w:rPr>
        <w:t>-spor</w:t>
      </w:r>
      <w:r w:rsidR="00BB3642" w:rsidRPr="00584AA0">
        <w:rPr>
          <w:rFonts w:ascii="Verdana" w:eastAsia="Calibri" w:hAnsi="Verdana" w:cs="Calibri"/>
          <w:lang w:val="tr-TR"/>
        </w:rPr>
        <w:t xml:space="preserve"> </w:t>
      </w:r>
      <w:r w:rsidR="00BB3642" w:rsidRPr="00584AA0">
        <w:rPr>
          <w:rFonts w:ascii="Verdana" w:eastAsia="Calibri" w:hAnsi="Verdana" w:cs="Calibri"/>
          <w:lang w:val="tr-TR"/>
        </w:rPr>
        <w:lastRenderedPageBreak/>
        <w:t>alanlarında</w:t>
      </w:r>
      <w:r w:rsidRPr="00584AA0">
        <w:rPr>
          <w:rFonts w:ascii="Verdana" w:eastAsia="Calibri" w:hAnsi="Verdana" w:cs="Calibri"/>
          <w:lang w:val="tr-TR"/>
        </w:rPr>
        <w:t xml:space="preserve"> </w:t>
      </w:r>
      <w:r w:rsidR="00DA4712" w:rsidRPr="00584AA0">
        <w:rPr>
          <w:rFonts w:ascii="Verdana" w:eastAsia="Calibri" w:hAnsi="Verdana" w:cs="Calibri"/>
          <w:lang w:val="tr-TR"/>
        </w:rPr>
        <w:t>çok önemli bir deneyim</w:t>
      </w:r>
      <w:r w:rsidRPr="00584AA0">
        <w:rPr>
          <w:rFonts w:ascii="Verdana" w:eastAsia="Calibri" w:hAnsi="Verdana" w:cs="Calibri"/>
          <w:lang w:val="tr-TR"/>
        </w:rPr>
        <w:t xml:space="preserve"> getiriyorlar. TPAY </w:t>
      </w:r>
      <w:proofErr w:type="spellStart"/>
      <w:r w:rsidRPr="00584AA0">
        <w:rPr>
          <w:rFonts w:ascii="Verdana" w:eastAsia="Calibri" w:hAnsi="Verdana" w:cs="Calibri"/>
          <w:lang w:val="tr-TR"/>
        </w:rPr>
        <w:t>MOBILE'ı</w:t>
      </w:r>
      <w:proofErr w:type="spellEnd"/>
      <w:r w:rsidRPr="00584AA0">
        <w:rPr>
          <w:rFonts w:ascii="Verdana" w:eastAsia="Calibri" w:hAnsi="Verdana" w:cs="Calibri"/>
          <w:lang w:val="tr-TR"/>
        </w:rPr>
        <w:t xml:space="preserve"> </w:t>
      </w:r>
      <w:r w:rsidR="006228BA" w:rsidRPr="00584AA0">
        <w:rPr>
          <w:rFonts w:ascii="Verdana" w:eastAsia="Calibri" w:hAnsi="Verdana" w:cs="Calibri"/>
          <w:lang w:val="tr-TR"/>
        </w:rPr>
        <w:t>büyüt</w:t>
      </w:r>
      <w:r w:rsidR="00DA4712" w:rsidRPr="00584AA0">
        <w:rPr>
          <w:rFonts w:ascii="Verdana" w:eastAsia="Calibri" w:hAnsi="Verdana" w:cs="Calibri"/>
          <w:lang w:val="tr-TR"/>
        </w:rPr>
        <w:t>me</w:t>
      </w:r>
      <w:r w:rsidR="006228BA" w:rsidRPr="00584AA0">
        <w:rPr>
          <w:rFonts w:ascii="Verdana" w:eastAsia="Calibri" w:hAnsi="Verdana" w:cs="Calibri"/>
          <w:lang w:val="tr-TR"/>
        </w:rPr>
        <w:t xml:space="preserve"> </w:t>
      </w:r>
      <w:r w:rsidRPr="00584AA0">
        <w:rPr>
          <w:rFonts w:ascii="Verdana" w:eastAsia="Calibri" w:hAnsi="Verdana" w:cs="Calibri"/>
          <w:lang w:val="tr-TR"/>
        </w:rPr>
        <w:t xml:space="preserve">ve MEA </w:t>
      </w:r>
      <w:r w:rsidR="006228BA" w:rsidRPr="00584AA0">
        <w:rPr>
          <w:rFonts w:ascii="Verdana" w:eastAsia="Calibri" w:hAnsi="Verdana" w:cs="Calibri"/>
          <w:lang w:val="tr-TR"/>
        </w:rPr>
        <w:t>ile</w:t>
      </w:r>
      <w:r w:rsidRPr="00584AA0">
        <w:rPr>
          <w:rFonts w:ascii="Verdana" w:eastAsia="Calibri" w:hAnsi="Verdana" w:cs="Calibri"/>
          <w:lang w:val="tr-TR"/>
        </w:rPr>
        <w:t xml:space="preserve"> Türkiye genelinde sunduğumuz </w:t>
      </w:r>
      <w:r w:rsidR="0002312F" w:rsidRPr="00584AA0">
        <w:rPr>
          <w:rFonts w:ascii="Verdana" w:eastAsia="Calibri" w:hAnsi="Verdana" w:cs="Calibri"/>
          <w:lang w:val="tr-TR"/>
        </w:rPr>
        <w:t>ürün ve hizmetlerin ölçeğini genişle</w:t>
      </w:r>
      <w:r w:rsidR="00DA4712" w:rsidRPr="00584AA0">
        <w:rPr>
          <w:rFonts w:ascii="Verdana" w:eastAsia="Calibri" w:hAnsi="Verdana" w:cs="Calibri"/>
          <w:lang w:val="tr-TR"/>
        </w:rPr>
        <w:t>tme stratejimizde</w:t>
      </w:r>
      <w:r w:rsidRPr="00584AA0">
        <w:rPr>
          <w:rFonts w:ascii="Verdana" w:eastAsia="Calibri" w:hAnsi="Verdana" w:cs="Calibri"/>
          <w:lang w:val="tr-TR"/>
        </w:rPr>
        <w:t xml:space="preserve">, onları </w:t>
      </w:r>
      <w:r w:rsidR="005D0CBA">
        <w:rPr>
          <w:rFonts w:ascii="Verdana" w:eastAsia="Calibri" w:hAnsi="Verdana" w:cs="Calibri"/>
          <w:lang w:val="tr-TR"/>
        </w:rPr>
        <w:t>yönetim</w:t>
      </w:r>
      <w:r w:rsidRPr="00584AA0">
        <w:rPr>
          <w:rFonts w:ascii="Verdana" w:eastAsia="Calibri" w:hAnsi="Verdana" w:cs="Calibri"/>
          <w:lang w:val="tr-TR"/>
        </w:rPr>
        <w:t xml:space="preserve"> ekibimize </w:t>
      </w:r>
      <w:r w:rsidR="0002312F" w:rsidRPr="00584AA0">
        <w:rPr>
          <w:rFonts w:ascii="Verdana" w:eastAsia="Calibri" w:hAnsi="Verdana" w:cs="Calibri"/>
          <w:lang w:val="tr-TR"/>
        </w:rPr>
        <w:t>katmaktan büyük memnuniyet duyuyor</w:t>
      </w:r>
      <w:r w:rsidRPr="00584AA0">
        <w:rPr>
          <w:rFonts w:ascii="Verdana" w:eastAsia="Calibri" w:hAnsi="Verdana" w:cs="Calibri"/>
          <w:lang w:val="tr-TR"/>
        </w:rPr>
        <w:t xml:space="preserve"> ve deneyimlerini </w:t>
      </w:r>
      <w:r w:rsidR="0002312F" w:rsidRPr="00584AA0">
        <w:rPr>
          <w:rFonts w:ascii="Verdana" w:eastAsia="Calibri" w:hAnsi="Verdana" w:cs="Calibri"/>
          <w:lang w:val="tr-TR"/>
        </w:rPr>
        <w:t xml:space="preserve">paylaşıp </w:t>
      </w:r>
      <w:r w:rsidRPr="00584AA0">
        <w:rPr>
          <w:rFonts w:ascii="Verdana" w:eastAsia="Calibri" w:hAnsi="Verdana" w:cs="Calibri"/>
          <w:lang w:val="tr-TR"/>
        </w:rPr>
        <w:t>geliştirme</w:t>
      </w:r>
      <w:r w:rsidR="0002312F" w:rsidRPr="00584AA0">
        <w:rPr>
          <w:rFonts w:ascii="Verdana" w:eastAsia="Calibri" w:hAnsi="Verdana" w:cs="Calibri"/>
          <w:lang w:val="tr-TR"/>
        </w:rPr>
        <w:t xml:space="preserve">leri </w:t>
      </w:r>
      <w:r w:rsidRPr="00584AA0">
        <w:rPr>
          <w:rFonts w:ascii="Verdana" w:eastAsia="Calibri" w:hAnsi="Verdana" w:cs="Calibri"/>
          <w:lang w:val="tr-TR"/>
        </w:rPr>
        <w:t>için sabırsızlanıyoruz</w:t>
      </w:r>
      <w:r w:rsidR="0002312F" w:rsidRPr="00584AA0">
        <w:rPr>
          <w:rFonts w:ascii="Verdana" w:eastAsia="Calibri" w:hAnsi="Verdana" w:cs="Calibri"/>
          <w:lang w:val="tr-TR"/>
        </w:rPr>
        <w:t>”</w:t>
      </w:r>
      <w:r w:rsidR="00584AA0" w:rsidRPr="00584AA0">
        <w:rPr>
          <w:rFonts w:ascii="Verdana" w:eastAsia="Calibri" w:hAnsi="Verdana" w:cs="Calibri"/>
          <w:lang w:val="tr-TR"/>
        </w:rPr>
        <w:t xml:space="preserve"> dedi.</w:t>
      </w:r>
    </w:p>
    <w:p w14:paraId="2DECFD3A" w14:textId="42894F91" w:rsidR="00137FAD" w:rsidRPr="00584AA0" w:rsidRDefault="00DA4712" w:rsidP="00584AA0">
      <w:pPr>
        <w:keepNext/>
        <w:spacing w:before="240" w:after="120" w:line="360" w:lineRule="auto"/>
        <w:jc w:val="both"/>
        <w:rPr>
          <w:rFonts w:ascii="Verdana" w:eastAsia="Calibri" w:hAnsi="Verdana" w:cs="Calibri"/>
          <w:lang w:val="tr-TR"/>
        </w:rPr>
      </w:pPr>
      <w:r w:rsidRPr="00584AA0">
        <w:rPr>
          <w:rFonts w:ascii="Verdana" w:eastAsia="Calibri" w:hAnsi="Verdana" w:cs="Calibri"/>
          <w:lang w:val="tr-TR"/>
        </w:rPr>
        <w:t>Küresel İşbirliği</w:t>
      </w:r>
      <w:r w:rsidR="0002312F" w:rsidRPr="00584AA0">
        <w:rPr>
          <w:rFonts w:ascii="Verdana" w:eastAsia="Calibri" w:hAnsi="Verdana" w:cs="Calibri"/>
          <w:lang w:val="tr-TR"/>
        </w:rPr>
        <w:t>, Türkiye ve SSA Başkan Yardımcısı Işık Uman şunları s</w:t>
      </w:r>
      <w:r w:rsidR="00584AA0" w:rsidRPr="00584AA0">
        <w:rPr>
          <w:rFonts w:ascii="Verdana" w:eastAsia="Calibri" w:hAnsi="Verdana" w:cs="Calibri"/>
          <w:lang w:val="tr-TR"/>
        </w:rPr>
        <w:t>öyledi</w:t>
      </w:r>
      <w:r w:rsidR="0002312F" w:rsidRPr="00584AA0">
        <w:rPr>
          <w:rFonts w:ascii="Verdana" w:eastAsia="Calibri" w:hAnsi="Verdana" w:cs="Calibri"/>
          <w:lang w:val="tr-TR"/>
        </w:rPr>
        <w:t xml:space="preserve">: </w:t>
      </w:r>
      <w:r w:rsidR="00137FAD" w:rsidRPr="00584AA0">
        <w:rPr>
          <w:rFonts w:ascii="Verdana" w:eastAsia="Calibri" w:hAnsi="Verdana" w:cs="Calibri"/>
          <w:lang w:val="tr-TR"/>
        </w:rPr>
        <w:t>“</w:t>
      </w:r>
      <w:r w:rsidR="00137FAD" w:rsidRPr="00584AA0">
        <w:rPr>
          <w:rFonts w:ascii="Verdana" w:hAnsi="Verdana"/>
          <w:lang w:val="tr-TR"/>
        </w:rPr>
        <w:t xml:space="preserve">Türkiye’de Payguru çatısı altında ortaklarımla beraber gurur duyduğum bir </w:t>
      </w:r>
      <w:proofErr w:type="spellStart"/>
      <w:r w:rsidR="00137FAD" w:rsidRPr="00584AA0">
        <w:rPr>
          <w:rFonts w:ascii="Verdana" w:hAnsi="Verdana"/>
          <w:lang w:val="tr-TR"/>
        </w:rPr>
        <w:t>fintek</w:t>
      </w:r>
      <w:proofErr w:type="spellEnd"/>
      <w:r w:rsidR="00137FAD" w:rsidRPr="00584AA0">
        <w:rPr>
          <w:rFonts w:ascii="Verdana" w:hAnsi="Verdana"/>
          <w:lang w:val="tr-TR"/>
        </w:rPr>
        <w:t xml:space="preserve"> işi kurduktan sonra, şimdi yepyeni bir coğrafyada yeni bir yolculuğa başlamak üzere TPAY </w:t>
      </w:r>
      <w:proofErr w:type="spellStart"/>
      <w:r w:rsidR="00137FAD" w:rsidRPr="00584AA0">
        <w:rPr>
          <w:rFonts w:ascii="Verdana" w:hAnsi="Verdana"/>
          <w:lang w:val="tr-TR"/>
        </w:rPr>
        <w:t>MOBILE'a</w:t>
      </w:r>
      <w:proofErr w:type="spellEnd"/>
      <w:r w:rsidR="00137FAD" w:rsidRPr="00584AA0">
        <w:rPr>
          <w:rFonts w:ascii="Verdana" w:hAnsi="Verdana"/>
          <w:lang w:val="tr-TR"/>
        </w:rPr>
        <w:t xml:space="preserve"> katılmaktan heyecan duyuyorum. TPAY </w:t>
      </w:r>
      <w:proofErr w:type="spellStart"/>
      <w:r w:rsidR="00137FAD" w:rsidRPr="00584AA0">
        <w:rPr>
          <w:rFonts w:ascii="Verdana" w:hAnsi="Verdana"/>
          <w:lang w:val="tr-TR"/>
        </w:rPr>
        <w:t>MOBILE’a</w:t>
      </w:r>
      <w:proofErr w:type="spellEnd"/>
      <w:r w:rsidR="00137FAD" w:rsidRPr="00584AA0">
        <w:rPr>
          <w:rFonts w:ascii="Verdana" w:hAnsi="Verdana"/>
          <w:lang w:val="tr-TR"/>
        </w:rPr>
        <w:t xml:space="preserve"> katılmak yalnızca bana değil tüm Payguru ekibine, yenilikçi teknolojimizi ve hizmetlerimizi, TPAY </w:t>
      </w:r>
      <w:proofErr w:type="spellStart"/>
      <w:r w:rsidR="00137FAD" w:rsidRPr="00584AA0">
        <w:rPr>
          <w:rFonts w:ascii="Verdana" w:hAnsi="Verdana"/>
          <w:lang w:val="tr-TR"/>
        </w:rPr>
        <w:t>MOBILE'ın</w:t>
      </w:r>
      <w:proofErr w:type="spellEnd"/>
      <w:r w:rsidR="00137FAD" w:rsidRPr="00584AA0">
        <w:rPr>
          <w:rFonts w:ascii="Verdana" w:hAnsi="Verdana"/>
          <w:lang w:val="tr-TR"/>
        </w:rPr>
        <w:t xml:space="preserve"> mobil ödeme alanında lider oyuncu olarak kendini kanıtladığı MEA bölgesine ihraç edebilmesi için inanılmaz bir fırsat sunuyor."</w:t>
      </w:r>
    </w:p>
    <w:p w14:paraId="023E6934" w14:textId="75E9ADEB" w:rsidR="006475A6" w:rsidRDefault="0002312F" w:rsidP="00584AA0">
      <w:pPr>
        <w:keepNext/>
        <w:spacing w:before="240" w:after="120" w:line="360" w:lineRule="auto"/>
        <w:jc w:val="both"/>
        <w:rPr>
          <w:rFonts w:ascii="Verdana" w:eastAsia="Calibri" w:hAnsi="Verdana" w:cs="Calibri"/>
          <w:lang w:val="tr-TR"/>
        </w:rPr>
      </w:pPr>
      <w:r w:rsidRPr="00584AA0">
        <w:rPr>
          <w:rFonts w:ascii="Verdana" w:eastAsia="Calibri" w:hAnsi="Verdana" w:cs="Calibri"/>
          <w:lang w:val="tr-TR"/>
        </w:rPr>
        <w:t xml:space="preserve">TPAY MOBILE </w:t>
      </w:r>
      <w:r w:rsidR="00367052">
        <w:rPr>
          <w:rFonts w:ascii="Verdana" w:eastAsia="Calibri" w:hAnsi="Verdana" w:cs="Calibri"/>
          <w:lang w:val="tr-TR"/>
        </w:rPr>
        <w:t xml:space="preserve">Dijital </w:t>
      </w:r>
      <w:r w:rsidRPr="00584AA0">
        <w:rPr>
          <w:rFonts w:ascii="Verdana" w:eastAsia="Calibri" w:hAnsi="Verdana" w:cs="Calibri"/>
          <w:lang w:val="tr-TR"/>
        </w:rPr>
        <w:t>Oyun</w:t>
      </w:r>
      <w:r w:rsidR="00367052">
        <w:rPr>
          <w:rFonts w:ascii="Verdana" w:eastAsia="Calibri" w:hAnsi="Verdana" w:cs="Calibri"/>
          <w:lang w:val="tr-TR"/>
        </w:rPr>
        <w:t>lar</w:t>
      </w:r>
      <w:r w:rsidRPr="00584AA0">
        <w:rPr>
          <w:rFonts w:ascii="Verdana" w:eastAsia="Calibri" w:hAnsi="Verdana" w:cs="Calibri"/>
          <w:lang w:val="tr-TR"/>
        </w:rPr>
        <w:t xml:space="preserve"> ve E-Spor</w:t>
      </w:r>
      <w:r w:rsidR="00EB4AB2" w:rsidRPr="00584AA0">
        <w:rPr>
          <w:rFonts w:ascii="Verdana" w:eastAsia="Calibri" w:hAnsi="Verdana" w:cs="Calibri"/>
          <w:lang w:val="tr-TR"/>
        </w:rPr>
        <w:t xml:space="preserve">dan Sorumlu </w:t>
      </w:r>
      <w:r w:rsidRPr="00584AA0">
        <w:rPr>
          <w:rFonts w:ascii="Verdana" w:eastAsia="Calibri" w:hAnsi="Verdana" w:cs="Calibri"/>
          <w:lang w:val="tr-TR"/>
        </w:rPr>
        <w:t>Başkan Yardımcısı Onur Ergüney şunları ekl</w:t>
      </w:r>
      <w:r w:rsidR="00584AA0" w:rsidRPr="00584AA0">
        <w:rPr>
          <w:rFonts w:ascii="Verdana" w:eastAsia="Calibri" w:hAnsi="Verdana" w:cs="Calibri"/>
          <w:lang w:val="tr-TR"/>
        </w:rPr>
        <w:t>edi</w:t>
      </w:r>
      <w:r w:rsidRPr="00584AA0">
        <w:rPr>
          <w:rFonts w:ascii="Verdana" w:eastAsia="Calibri" w:hAnsi="Verdana" w:cs="Calibri"/>
          <w:lang w:val="tr-TR"/>
        </w:rPr>
        <w:t>: “</w:t>
      </w:r>
      <w:proofErr w:type="spellStart"/>
      <w:r w:rsidRPr="00584AA0">
        <w:rPr>
          <w:rFonts w:ascii="Verdana" w:eastAsia="Calibri" w:hAnsi="Verdana" w:cs="Calibri"/>
          <w:lang w:val="tr-TR"/>
        </w:rPr>
        <w:t>Payguru’nun</w:t>
      </w:r>
      <w:proofErr w:type="spellEnd"/>
      <w:r w:rsidRPr="00584AA0">
        <w:rPr>
          <w:rFonts w:ascii="Verdana" w:eastAsia="Calibri" w:hAnsi="Verdana" w:cs="Calibri"/>
          <w:lang w:val="tr-TR"/>
        </w:rPr>
        <w:t xml:space="preserve"> satın alınmasının ardından TPAY MOBILE </w:t>
      </w:r>
      <w:r w:rsidR="005D0CBA">
        <w:rPr>
          <w:rFonts w:ascii="Verdana" w:eastAsia="Calibri" w:hAnsi="Verdana" w:cs="Calibri"/>
          <w:lang w:val="tr-TR"/>
        </w:rPr>
        <w:t>yönetim</w:t>
      </w:r>
      <w:r w:rsidRPr="00584AA0">
        <w:rPr>
          <w:rFonts w:ascii="Verdana" w:eastAsia="Calibri" w:hAnsi="Verdana" w:cs="Calibri"/>
          <w:lang w:val="tr-TR"/>
        </w:rPr>
        <w:t xml:space="preserve"> ekibine katıldığım için çok mutluyum. Türkiye'deki oyun ve </w:t>
      </w:r>
      <w:r w:rsidR="00EB4AB2" w:rsidRPr="00584AA0">
        <w:rPr>
          <w:rFonts w:ascii="Verdana" w:eastAsia="Calibri" w:hAnsi="Verdana" w:cs="Calibri"/>
          <w:lang w:val="tr-TR"/>
        </w:rPr>
        <w:t>e</w:t>
      </w:r>
      <w:r w:rsidRPr="00584AA0">
        <w:rPr>
          <w:rFonts w:ascii="Verdana" w:eastAsia="Calibri" w:hAnsi="Verdana" w:cs="Calibri"/>
          <w:lang w:val="tr-TR"/>
        </w:rPr>
        <w:t xml:space="preserve">-spor sektöründeki tecrübemizi TPAY </w:t>
      </w:r>
      <w:proofErr w:type="spellStart"/>
      <w:r w:rsidRPr="00584AA0">
        <w:rPr>
          <w:rFonts w:ascii="Verdana" w:eastAsia="Calibri" w:hAnsi="Verdana" w:cs="Calibri"/>
          <w:lang w:val="tr-TR"/>
        </w:rPr>
        <w:t>MOBILE'in</w:t>
      </w:r>
      <w:proofErr w:type="spellEnd"/>
      <w:r w:rsidRPr="00584AA0">
        <w:rPr>
          <w:rFonts w:ascii="Verdana" w:eastAsia="Calibri" w:hAnsi="Verdana" w:cs="Calibri"/>
          <w:lang w:val="tr-TR"/>
        </w:rPr>
        <w:t xml:space="preserve"> kendini kanıtladığı büyük MEA bölgesine </w:t>
      </w:r>
      <w:r w:rsidR="00EB4AB2" w:rsidRPr="00584AA0">
        <w:rPr>
          <w:rFonts w:ascii="Verdana" w:eastAsia="Calibri" w:hAnsi="Verdana" w:cs="Calibri"/>
          <w:lang w:val="tr-TR"/>
        </w:rPr>
        <w:t xml:space="preserve">taşıma </w:t>
      </w:r>
      <w:r w:rsidRPr="00584AA0">
        <w:rPr>
          <w:rFonts w:ascii="Verdana" w:eastAsia="Calibri" w:hAnsi="Verdana" w:cs="Calibri"/>
          <w:lang w:val="tr-TR"/>
        </w:rPr>
        <w:t xml:space="preserve">fırsatı inanılmaz derecede heyecan verici. Bu </w:t>
      </w:r>
      <w:r w:rsidR="006228BA" w:rsidRPr="00584AA0">
        <w:rPr>
          <w:rFonts w:ascii="Verdana" w:eastAsia="Calibri" w:hAnsi="Verdana" w:cs="Calibri"/>
          <w:lang w:val="tr-TR"/>
        </w:rPr>
        <w:t>gelişme</w:t>
      </w:r>
      <w:r w:rsidRPr="00584AA0">
        <w:rPr>
          <w:rFonts w:ascii="Verdana" w:eastAsia="Calibri" w:hAnsi="Verdana" w:cs="Calibri"/>
          <w:lang w:val="tr-TR"/>
        </w:rPr>
        <w:t xml:space="preserve"> hem küresel hem de yerel geliştiricilerin</w:t>
      </w:r>
      <w:r w:rsidR="006228BA" w:rsidRPr="00584AA0">
        <w:rPr>
          <w:rFonts w:ascii="Verdana" w:eastAsia="Calibri" w:hAnsi="Verdana" w:cs="Calibri"/>
          <w:lang w:val="tr-TR"/>
        </w:rPr>
        <w:t xml:space="preserve"> </w:t>
      </w:r>
      <w:r w:rsidRPr="00584AA0">
        <w:rPr>
          <w:rFonts w:ascii="Verdana" w:eastAsia="Calibri" w:hAnsi="Verdana" w:cs="Calibri"/>
          <w:lang w:val="tr-TR"/>
        </w:rPr>
        <w:t>oyunlarını yayınlamaları ve kazanç elde etmeleri için yeni fırsatlar getirecek."</w:t>
      </w:r>
    </w:p>
    <w:p w14:paraId="20C20590" w14:textId="77777777" w:rsidR="006475A6" w:rsidRDefault="006475A6" w:rsidP="00584AA0">
      <w:pPr>
        <w:keepNext/>
        <w:spacing w:before="240" w:after="120" w:line="360" w:lineRule="auto"/>
        <w:jc w:val="both"/>
        <w:rPr>
          <w:rFonts w:ascii="Verdana" w:eastAsia="Calibri" w:hAnsi="Verdana" w:cs="Calibri"/>
          <w:lang w:val="tr-TR"/>
        </w:rPr>
      </w:pPr>
    </w:p>
    <w:p w14:paraId="130F459E" w14:textId="323AE5A3" w:rsidR="006475A6" w:rsidRPr="006475A6" w:rsidRDefault="006475A6" w:rsidP="006475A6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proofErr w:type="spellStart"/>
      <w:r w:rsidRPr="00C204FF">
        <w:rPr>
          <w:rFonts w:ascii="Verdana" w:hAnsi="Verdana"/>
          <w:b/>
          <w:sz w:val="18"/>
          <w:szCs w:val="18"/>
        </w:rPr>
        <w:t>İlgili</w:t>
      </w:r>
      <w:proofErr w:type="spellEnd"/>
      <w:r w:rsidRPr="00C204FF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C204FF">
        <w:rPr>
          <w:rFonts w:ascii="Verdana" w:hAnsi="Verdana"/>
          <w:b/>
          <w:sz w:val="18"/>
          <w:szCs w:val="18"/>
        </w:rPr>
        <w:t>Kişi</w:t>
      </w:r>
      <w:proofErr w:type="spellEnd"/>
      <w:r w:rsidRPr="00C204FF">
        <w:rPr>
          <w:rFonts w:ascii="Verdana" w:hAnsi="Verdana"/>
          <w:b/>
          <w:sz w:val="18"/>
          <w:szCs w:val="18"/>
        </w:rPr>
        <w:t>:</w:t>
      </w:r>
    </w:p>
    <w:p w14:paraId="4BEE7B04" w14:textId="77777777" w:rsidR="006475A6" w:rsidRPr="004C6D77" w:rsidRDefault="006475A6" w:rsidP="006475A6">
      <w:pPr>
        <w:spacing w:line="360" w:lineRule="auto"/>
        <w:jc w:val="both"/>
        <w:rPr>
          <w:rFonts w:ascii="Verdana" w:hAnsi="Verdana"/>
        </w:rPr>
      </w:pPr>
      <w:r w:rsidRPr="004C6D77">
        <w:rPr>
          <w:rFonts w:ascii="Verdana" w:hAnsi="Verdana"/>
        </w:rPr>
        <w:t xml:space="preserve">Sezin Bulum - Marjinal Porter </w:t>
      </w:r>
      <w:proofErr w:type="spellStart"/>
      <w:r w:rsidRPr="004C6D77">
        <w:rPr>
          <w:rFonts w:ascii="Verdana" w:hAnsi="Verdana"/>
        </w:rPr>
        <w:t>Novelli</w:t>
      </w:r>
      <w:proofErr w:type="spellEnd"/>
    </w:p>
    <w:p w14:paraId="16F22046" w14:textId="77777777" w:rsidR="006475A6" w:rsidRPr="004C6D77" w:rsidRDefault="006475A6" w:rsidP="006475A6">
      <w:pPr>
        <w:spacing w:line="360" w:lineRule="auto"/>
        <w:jc w:val="both"/>
        <w:rPr>
          <w:rFonts w:ascii="Verdana" w:hAnsi="Verdana"/>
        </w:rPr>
      </w:pPr>
      <w:r w:rsidRPr="004C6D77">
        <w:rPr>
          <w:rFonts w:ascii="Verdana" w:hAnsi="Verdana"/>
        </w:rPr>
        <w:t>0537 465 82 25</w:t>
      </w:r>
    </w:p>
    <w:p w14:paraId="6D5BF4AF" w14:textId="43000A76" w:rsidR="007C1D81" w:rsidRDefault="006475A6" w:rsidP="006475A6">
      <w:pPr>
        <w:spacing w:line="360" w:lineRule="auto"/>
        <w:jc w:val="both"/>
        <w:rPr>
          <w:rFonts w:ascii="Verdana" w:hAnsi="Verdana"/>
        </w:rPr>
      </w:pPr>
      <w:hyperlink r:id="rId8" w:history="1">
        <w:r w:rsidRPr="004C6D77">
          <w:rPr>
            <w:rStyle w:val="Kpr"/>
            <w:rFonts w:ascii="Verdana" w:hAnsi="Verdana"/>
          </w:rPr>
          <w:t>sezinb@marjinal.com.tr</w:t>
        </w:r>
      </w:hyperlink>
    </w:p>
    <w:p w14:paraId="739E296E" w14:textId="77777777" w:rsidR="006475A6" w:rsidRPr="006475A6" w:rsidRDefault="006475A6" w:rsidP="006475A6">
      <w:pPr>
        <w:spacing w:line="360" w:lineRule="auto"/>
        <w:jc w:val="both"/>
        <w:rPr>
          <w:rFonts w:ascii="Verdana" w:hAnsi="Verdana"/>
        </w:rPr>
      </w:pPr>
    </w:p>
    <w:p w14:paraId="7BC6C51F" w14:textId="24FAD283" w:rsidR="007C1D81" w:rsidRPr="00584AA0" w:rsidRDefault="006A0868" w:rsidP="00584AA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Verdana" w:eastAsia="Calibri" w:hAnsi="Verdana" w:cs="Calibri"/>
          <w:b/>
          <w:color w:val="000000"/>
          <w:lang w:val="tr-TR"/>
        </w:rPr>
      </w:pPr>
      <w:r w:rsidRPr="00584AA0">
        <w:rPr>
          <w:rFonts w:ascii="Verdana" w:eastAsia="Calibri" w:hAnsi="Verdana" w:cs="Calibri"/>
          <w:b/>
          <w:color w:val="000000"/>
          <w:lang w:val="tr-TR"/>
        </w:rPr>
        <w:t>TPAY MOBILE</w:t>
      </w:r>
      <w:r w:rsidR="0002312F" w:rsidRPr="00584AA0">
        <w:rPr>
          <w:rFonts w:ascii="Verdana" w:eastAsia="Calibri" w:hAnsi="Verdana" w:cs="Calibri"/>
          <w:b/>
          <w:color w:val="000000"/>
          <w:lang w:val="tr-TR"/>
        </w:rPr>
        <w:t xml:space="preserve"> hakkında</w:t>
      </w:r>
    </w:p>
    <w:p w14:paraId="182487DF" w14:textId="7E58D26B" w:rsidR="0002312F" w:rsidRPr="00584AA0" w:rsidRDefault="0002312F" w:rsidP="00584AA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Verdana" w:eastAsia="Calibri" w:hAnsi="Verdana" w:cs="Calibri"/>
          <w:color w:val="000000"/>
          <w:lang w:val="tr-TR"/>
        </w:rPr>
      </w:pPr>
      <w:r w:rsidRPr="00584AA0">
        <w:rPr>
          <w:rFonts w:ascii="Verdana" w:eastAsia="Calibri" w:hAnsi="Verdana" w:cs="Calibri"/>
          <w:color w:val="000000"/>
          <w:lang w:val="tr-TR"/>
        </w:rPr>
        <w:t>TPAY MOBILE, dijital servis sağlayıcıların MEA ve Türkiye bölgesindeki 27 ülkede tüketicilerden gelen ödemelere erişmesini ve bunları kabul etmesini kolaylaştıran eksiksiz bir hizmet olarak uçtan uca ödeme çözümü sunmaktadır.</w:t>
      </w:r>
    </w:p>
    <w:p w14:paraId="4C7D3986" w14:textId="47D1C327" w:rsidR="0002312F" w:rsidRPr="00584AA0" w:rsidRDefault="006228BA" w:rsidP="00584AA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Verdana" w:eastAsia="Calibri" w:hAnsi="Verdana" w:cs="Calibri"/>
          <w:color w:val="000000"/>
          <w:lang w:val="tr-TR"/>
        </w:rPr>
      </w:pPr>
      <w:r w:rsidRPr="00584AA0">
        <w:rPr>
          <w:rFonts w:ascii="Verdana" w:eastAsia="Calibri" w:hAnsi="Verdana" w:cs="Calibri"/>
          <w:color w:val="000000"/>
          <w:lang w:val="tr-TR"/>
        </w:rPr>
        <w:t>Yerel ve küresel satıcılar, t</w:t>
      </w:r>
      <w:r w:rsidR="0002312F" w:rsidRPr="00584AA0">
        <w:rPr>
          <w:rFonts w:ascii="Verdana" w:eastAsia="Calibri" w:hAnsi="Verdana" w:cs="Calibri"/>
          <w:color w:val="000000"/>
          <w:lang w:val="tr-TR"/>
        </w:rPr>
        <w:t>ek bir API entegrasyonu aracılığıyla 600 milyondan fazla müşteriye ulaşabil</w:t>
      </w:r>
      <w:r w:rsidRPr="00584AA0">
        <w:rPr>
          <w:rFonts w:ascii="Verdana" w:eastAsia="Calibri" w:hAnsi="Verdana" w:cs="Calibri"/>
          <w:color w:val="000000"/>
          <w:lang w:val="tr-TR"/>
        </w:rPr>
        <w:t xml:space="preserve">mekte </w:t>
      </w:r>
      <w:r w:rsidR="0002312F" w:rsidRPr="00584AA0">
        <w:rPr>
          <w:rFonts w:ascii="Verdana" w:eastAsia="Calibri" w:hAnsi="Verdana" w:cs="Calibri"/>
          <w:color w:val="000000"/>
          <w:lang w:val="tr-TR"/>
        </w:rPr>
        <w:t>ve ödemeleri kabul edebil</w:t>
      </w:r>
      <w:r w:rsidRPr="00584AA0">
        <w:rPr>
          <w:rFonts w:ascii="Verdana" w:eastAsia="Calibri" w:hAnsi="Verdana" w:cs="Calibri"/>
          <w:color w:val="000000"/>
          <w:lang w:val="tr-TR"/>
        </w:rPr>
        <w:t>mektedir</w:t>
      </w:r>
      <w:r w:rsidR="0002312F" w:rsidRPr="00584AA0">
        <w:rPr>
          <w:rFonts w:ascii="Verdana" w:eastAsia="Calibri" w:hAnsi="Verdana" w:cs="Calibri"/>
          <w:color w:val="000000"/>
          <w:lang w:val="tr-TR"/>
        </w:rPr>
        <w:t xml:space="preserve">. TPAY MOBILE, mobil ödemelere odaklanarak tüccarlar, operatörler, geliştiriciler ve </w:t>
      </w:r>
      <w:proofErr w:type="spellStart"/>
      <w:r w:rsidR="0002312F" w:rsidRPr="00584AA0">
        <w:rPr>
          <w:rFonts w:ascii="Verdana" w:eastAsia="Calibri" w:hAnsi="Verdana" w:cs="Calibri"/>
          <w:color w:val="000000"/>
          <w:lang w:val="tr-TR"/>
        </w:rPr>
        <w:t>ePayment</w:t>
      </w:r>
      <w:proofErr w:type="spellEnd"/>
      <w:r w:rsidR="0002312F" w:rsidRPr="00584AA0">
        <w:rPr>
          <w:rFonts w:ascii="Verdana" w:eastAsia="Calibri" w:hAnsi="Verdana" w:cs="Calibri"/>
          <w:color w:val="000000"/>
          <w:lang w:val="tr-TR"/>
        </w:rPr>
        <w:t xml:space="preserve"> işlemcileri</w:t>
      </w:r>
      <w:r w:rsidRPr="00584AA0">
        <w:rPr>
          <w:rFonts w:ascii="Verdana" w:eastAsia="Calibri" w:hAnsi="Verdana" w:cs="Calibri"/>
          <w:color w:val="000000"/>
          <w:lang w:val="tr-TR"/>
        </w:rPr>
        <w:t>ne, bulundukları</w:t>
      </w:r>
      <w:r w:rsidR="0002312F" w:rsidRPr="00584AA0">
        <w:rPr>
          <w:rFonts w:ascii="Verdana" w:eastAsia="Calibri" w:hAnsi="Verdana" w:cs="Calibri"/>
          <w:color w:val="000000"/>
          <w:lang w:val="tr-TR"/>
        </w:rPr>
        <w:t xml:space="preserve"> </w:t>
      </w:r>
      <w:r w:rsidRPr="00584AA0">
        <w:rPr>
          <w:rFonts w:ascii="Verdana" w:eastAsia="Calibri" w:hAnsi="Verdana" w:cs="Calibri"/>
          <w:color w:val="000000"/>
          <w:lang w:val="tr-TR"/>
        </w:rPr>
        <w:t xml:space="preserve">pazarlardaki nüfusun çoğunluğuna hitap eden bir ödeme seçeneği sunmaktadır. Buna </w:t>
      </w:r>
      <w:r w:rsidR="0002312F" w:rsidRPr="00584AA0">
        <w:rPr>
          <w:rFonts w:ascii="Verdana" w:eastAsia="Calibri" w:hAnsi="Verdana" w:cs="Calibri"/>
          <w:color w:val="000000"/>
          <w:lang w:val="tr-TR"/>
        </w:rPr>
        <w:t>banka hesabı veya ödeme kartı olmayanlar</w:t>
      </w:r>
      <w:r w:rsidRPr="00584AA0">
        <w:rPr>
          <w:rFonts w:ascii="Verdana" w:eastAsia="Calibri" w:hAnsi="Verdana" w:cs="Calibri"/>
          <w:color w:val="000000"/>
          <w:lang w:val="tr-TR"/>
        </w:rPr>
        <w:t>ı</w:t>
      </w:r>
      <w:r w:rsidR="0002312F" w:rsidRPr="00584AA0">
        <w:rPr>
          <w:rFonts w:ascii="Verdana" w:eastAsia="Calibri" w:hAnsi="Verdana" w:cs="Calibri"/>
          <w:color w:val="000000"/>
          <w:lang w:val="tr-TR"/>
        </w:rPr>
        <w:t xml:space="preserve"> da dahil </w:t>
      </w:r>
      <w:r w:rsidRPr="00584AA0">
        <w:rPr>
          <w:rFonts w:ascii="Verdana" w:eastAsia="Calibri" w:hAnsi="Verdana" w:cs="Calibri"/>
          <w:color w:val="000000"/>
          <w:lang w:val="tr-TR"/>
        </w:rPr>
        <w:t>eden TPAY MOBILE</w:t>
      </w:r>
      <w:r w:rsidR="0002312F" w:rsidRPr="00584AA0">
        <w:rPr>
          <w:rFonts w:ascii="Verdana" w:eastAsia="Calibri" w:hAnsi="Verdana" w:cs="Calibri"/>
          <w:color w:val="000000"/>
          <w:lang w:val="tr-TR"/>
        </w:rPr>
        <w:t xml:space="preserve"> finansal katılımı da teşvik ede</w:t>
      </w:r>
      <w:r w:rsidRPr="00584AA0">
        <w:rPr>
          <w:rFonts w:ascii="Verdana" w:eastAsia="Calibri" w:hAnsi="Verdana" w:cs="Calibri"/>
          <w:color w:val="000000"/>
          <w:lang w:val="tr-TR"/>
        </w:rPr>
        <w:t>r.</w:t>
      </w:r>
    </w:p>
    <w:p w14:paraId="79DB87AD" w14:textId="05A21726" w:rsidR="00EF672F" w:rsidRPr="00584AA0" w:rsidRDefault="0002312F" w:rsidP="00584AA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Verdana" w:eastAsia="Calibri" w:hAnsi="Verdana" w:cs="Calibri"/>
          <w:color w:val="000000"/>
          <w:lang w:val="tr-TR"/>
        </w:rPr>
      </w:pPr>
      <w:r w:rsidRPr="00584AA0">
        <w:rPr>
          <w:rFonts w:ascii="Verdana" w:eastAsia="Calibri" w:hAnsi="Verdana" w:cs="Calibri"/>
          <w:color w:val="000000"/>
          <w:lang w:val="tr-TR"/>
        </w:rPr>
        <w:t xml:space="preserve">TPAY </w:t>
      </w:r>
      <w:proofErr w:type="spellStart"/>
      <w:r w:rsidRPr="00584AA0">
        <w:rPr>
          <w:rFonts w:ascii="Verdana" w:eastAsia="Calibri" w:hAnsi="Verdana" w:cs="Calibri"/>
          <w:color w:val="000000"/>
          <w:lang w:val="tr-TR"/>
        </w:rPr>
        <w:t>MOBILE'ın</w:t>
      </w:r>
      <w:proofErr w:type="spellEnd"/>
      <w:r w:rsidRPr="00584AA0">
        <w:rPr>
          <w:rFonts w:ascii="Verdana" w:eastAsia="Calibri" w:hAnsi="Verdana" w:cs="Calibri"/>
          <w:color w:val="000000"/>
          <w:lang w:val="tr-TR"/>
        </w:rPr>
        <w:t xml:space="preserve"> merkezi BAE'dedir ve </w:t>
      </w:r>
      <w:r w:rsidR="006228BA" w:rsidRPr="00584AA0">
        <w:rPr>
          <w:rFonts w:ascii="Verdana" w:eastAsia="Calibri" w:hAnsi="Verdana" w:cs="Calibri"/>
          <w:color w:val="000000"/>
          <w:lang w:val="tr-TR"/>
        </w:rPr>
        <w:t xml:space="preserve">sunduğu </w:t>
      </w:r>
      <w:r w:rsidRPr="00584AA0">
        <w:rPr>
          <w:rFonts w:ascii="Verdana" w:eastAsia="Calibri" w:hAnsi="Verdana" w:cs="Calibri"/>
          <w:color w:val="000000"/>
          <w:lang w:val="tr-TR"/>
        </w:rPr>
        <w:t xml:space="preserve">hizmetler şu anda 14 milyonun üzerinde aylık aktif kullanıcı tarafından kullanılmaktadır. TPAY </w:t>
      </w:r>
      <w:proofErr w:type="spellStart"/>
      <w:r w:rsidRPr="00584AA0">
        <w:rPr>
          <w:rFonts w:ascii="Verdana" w:eastAsia="Calibri" w:hAnsi="Verdana" w:cs="Calibri"/>
          <w:color w:val="000000"/>
          <w:lang w:val="tr-TR"/>
        </w:rPr>
        <w:t>MOBILE’in</w:t>
      </w:r>
      <w:proofErr w:type="spellEnd"/>
      <w:r w:rsidRPr="00584AA0">
        <w:rPr>
          <w:rFonts w:ascii="Verdana" w:eastAsia="Calibri" w:hAnsi="Verdana" w:cs="Calibri"/>
          <w:color w:val="000000"/>
          <w:lang w:val="tr-TR"/>
        </w:rPr>
        <w:t xml:space="preserve"> hissedarları arasında önde gelen </w:t>
      </w:r>
      <w:r w:rsidRPr="00584AA0">
        <w:rPr>
          <w:rFonts w:ascii="Verdana" w:eastAsia="Calibri" w:hAnsi="Verdana" w:cs="Calibri"/>
          <w:color w:val="000000"/>
          <w:lang w:val="tr-TR"/>
        </w:rPr>
        <w:lastRenderedPageBreak/>
        <w:t xml:space="preserve">Afrika odaklı özel yatırım şirketi </w:t>
      </w:r>
      <w:proofErr w:type="spellStart"/>
      <w:r w:rsidRPr="00584AA0">
        <w:rPr>
          <w:rFonts w:ascii="Verdana" w:eastAsia="Calibri" w:hAnsi="Verdana" w:cs="Calibri"/>
          <w:color w:val="000000"/>
          <w:lang w:val="tr-TR"/>
        </w:rPr>
        <w:t>Helios</w:t>
      </w:r>
      <w:proofErr w:type="spellEnd"/>
      <w:r w:rsidRPr="00584AA0">
        <w:rPr>
          <w:rFonts w:ascii="Verdana" w:eastAsia="Calibri" w:hAnsi="Verdana" w:cs="Calibri"/>
          <w:color w:val="000000"/>
          <w:lang w:val="tr-TR"/>
        </w:rPr>
        <w:t xml:space="preserve"> </w:t>
      </w:r>
      <w:proofErr w:type="spellStart"/>
      <w:r w:rsidRPr="00584AA0">
        <w:rPr>
          <w:rFonts w:ascii="Verdana" w:eastAsia="Calibri" w:hAnsi="Verdana" w:cs="Calibri"/>
          <w:color w:val="000000"/>
          <w:lang w:val="tr-TR"/>
        </w:rPr>
        <w:t>Investment</w:t>
      </w:r>
      <w:proofErr w:type="spellEnd"/>
      <w:r w:rsidRPr="00584AA0">
        <w:rPr>
          <w:rFonts w:ascii="Verdana" w:eastAsia="Calibri" w:hAnsi="Verdana" w:cs="Calibri"/>
          <w:color w:val="000000"/>
          <w:lang w:val="tr-TR"/>
        </w:rPr>
        <w:t xml:space="preserve"> </w:t>
      </w:r>
      <w:proofErr w:type="spellStart"/>
      <w:r w:rsidRPr="00584AA0">
        <w:rPr>
          <w:rFonts w:ascii="Verdana" w:eastAsia="Calibri" w:hAnsi="Verdana" w:cs="Calibri"/>
          <w:color w:val="000000"/>
          <w:lang w:val="tr-TR"/>
        </w:rPr>
        <w:t>Partners</w:t>
      </w:r>
      <w:proofErr w:type="spellEnd"/>
      <w:r w:rsidRPr="00584AA0">
        <w:rPr>
          <w:rFonts w:ascii="Verdana" w:eastAsia="Calibri" w:hAnsi="Verdana" w:cs="Calibri"/>
          <w:color w:val="000000"/>
          <w:lang w:val="tr-TR"/>
        </w:rPr>
        <w:t xml:space="preserve"> ve Orta</w:t>
      </w:r>
      <w:r w:rsidR="006228BA" w:rsidRPr="00584AA0">
        <w:rPr>
          <w:rFonts w:ascii="Verdana" w:eastAsia="Calibri" w:hAnsi="Verdana" w:cs="Calibri"/>
          <w:color w:val="000000"/>
          <w:lang w:val="tr-TR"/>
        </w:rPr>
        <w:t>d</w:t>
      </w:r>
      <w:r w:rsidRPr="00584AA0">
        <w:rPr>
          <w:rFonts w:ascii="Verdana" w:eastAsia="Calibri" w:hAnsi="Verdana" w:cs="Calibri"/>
          <w:color w:val="000000"/>
          <w:lang w:val="tr-TR"/>
        </w:rPr>
        <w:t>oğu’nun önde gelen teknoloji odaklı VC fonu A15 bulunmaktadır.</w:t>
      </w:r>
    </w:p>
    <w:sectPr w:rsidR="00EF672F" w:rsidRPr="00584AA0">
      <w:headerReference w:type="default" r:id="rId9"/>
      <w:footerReference w:type="default" r:id="rId10"/>
      <w:pgSz w:w="11906" w:h="16838"/>
      <w:pgMar w:top="1418" w:right="1140" w:bottom="993" w:left="1140" w:header="635" w:footer="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47FF5" w14:textId="77777777" w:rsidR="00621FB2" w:rsidRDefault="00621FB2">
      <w:r>
        <w:separator/>
      </w:r>
    </w:p>
  </w:endnote>
  <w:endnote w:type="continuationSeparator" w:id="0">
    <w:p w14:paraId="5FF1E127" w14:textId="77777777" w:rsidR="00621FB2" w:rsidRDefault="0062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T Eesti Pro Display Medium">
    <w:altName w:val="Cambria"/>
    <w:panose1 w:val="00000000000000000000"/>
    <w:charset w:val="00"/>
    <w:family w:val="roman"/>
    <w:notTrueType/>
    <w:pitch w:val="default"/>
  </w:font>
  <w:font w:name="GT Eesti Pro Display Ligh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T Eesti Pro Display">
    <w:altName w:val="Cambria"/>
    <w:panose1 w:val="00000000000000000000"/>
    <w:charset w:val="00"/>
    <w:family w:val="roman"/>
    <w:notTrueType/>
    <w:pitch w:val="default"/>
  </w:font>
  <w:font w:name="Play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03FB0" w14:textId="77777777" w:rsidR="007C1D81" w:rsidRDefault="006A0868">
    <w:pPr>
      <w:pBdr>
        <w:top w:val="nil"/>
        <w:left w:val="nil"/>
        <w:bottom w:val="nil"/>
        <w:right w:val="nil"/>
        <w:between w:val="nil"/>
      </w:pBdr>
      <w:spacing w:before="120" w:after="120" w:line="264" w:lineRule="auto"/>
      <w:rPr>
        <w:rFonts w:ascii="Play" w:eastAsia="Play" w:hAnsi="Play" w:cs="Play"/>
        <w:color w:val="525051"/>
        <w:sz w:val="16"/>
        <w:szCs w:val="16"/>
      </w:rPr>
    </w:pPr>
    <w:r>
      <w:rPr>
        <w:rFonts w:ascii="Play" w:eastAsia="Play" w:hAnsi="Play" w:cs="Play"/>
        <w:color w:val="525051"/>
        <w:sz w:val="16"/>
        <w:szCs w:val="16"/>
      </w:rPr>
      <w:t>Doc version 1.0</w:t>
    </w:r>
    <w:r>
      <w:rPr>
        <w:rFonts w:ascii="Play" w:eastAsia="Play" w:hAnsi="Play" w:cs="Play"/>
        <w:color w:val="525051"/>
        <w:sz w:val="16"/>
        <w:szCs w:val="16"/>
      </w:rPr>
      <w:tab/>
    </w:r>
    <w:r>
      <w:rPr>
        <w:rFonts w:ascii="Play" w:eastAsia="Play" w:hAnsi="Play" w:cs="Play"/>
        <w:color w:val="525051"/>
        <w:sz w:val="16"/>
        <w:szCs w:val="16"/>
      </w:rPr>
      <w:tab/>
    </w:r>
    <w:r>
      <w:rPr>
        <w:rFonts w:ascii="Play" w:eastAsia="Play" w:hAnsi="Play" w:cs="Play"/>
        <w:color w:val="525051"/>
        <w:sz w:val="16"/>
        <w:szCs w:val="16"/>
      </w:rPr>
      <w:tab/>
    </w:r>
    <w:r>
      <w:rPr>
        <w:rFonts w:ascii="Play" w:eastAsia="Play" w:hAnsi="Play" w:cs="Play"/>
        <w:color w:val="525051"/>
        <w:sz w:val="16"/>
        <w:szCs w:val="16"/>
      </w:rPr>
      <w:tab/>
    </w:r>
    <w:r>
      <w:rPr>
        <w:rFonts w:ascii="Play" w:eastAsia="Play" w:hAnsi="Play" w:cs="Play"/>
        <w:color w:val="525051"/>
        <w:sz w:val="16"/>
        <w:szCs w:val="16"/>
      </w:rPr>
      <w:tab/>
    </w:r>
    <w:r>
      <w:rPr>
        <w:rFonts w:ascii="Play" w:eastAsia="Play" w:hAnsi="Play" w:cs="Play"/>
        <w:color w:val="525051"/>
        <w:sz w:val="16"/>
        <w:szCs w:val="16"/>
      </w:rPr>
      <w:tab/>
    </w:r>
    <w:r>
      <w:rPr>
        <w:rFonts w:ascii="Play" w:eastAsia="Play" w:hAnsi="Play" w:cs="Play"/>
        <w:color w:val="525051"/>
        <w:sz w:val="16"/>
        <w:szCs w:val="16"/>
      </w:rPr>
      <w:tab/>
    </w:r>
    <w:r>
      <w:rPr>
        <w:rFonts w:ascii="Play" w:eastAsia="Play" w:hAnsi="Play" w:cs="Play"/>
        <w:color w:val="525051"/>
        <w:sz w:val="16"/>
        <w:szCs w:val="16"/>
      </w:rPr>
      <w:tab/>
    </w:r>
    <w:r>
      <w:rPr>
        <w:rFonts w:ascii="Play" w:eastAsia="Play" w:hAnsi="Play" w:cs="Play"/>
        <w:color w:val="525051"/>
        <w:sz w:val="16"/>
        <w:szCs w:val="16"/>
      </w:rPr>
      <w:tab/>
    </w:r>
    <w:r>
      <w:rPr>
        <w:rFonts w:ascii="Play" w:eastAsia="Play" w:hAnsi="Play" w:cs="Play"/>
        <w:color w:val="525051"/>
        <w:sz w:val="16"/>
        <w:szCs w:val="16"/>
      </w:rPr>
      <w:tab/>
    </w:r>
    <w:r>
      <w:rPr>
        <w:rFonts w:ascii="Play" w:eastAsia="Play" w:hAnsi="Play" w:cs="Play"/>
        <w:color w:val="525051"/>
        <w:sz w:val="16"/>
        <w:szCs w:val="16"/>
      </w:rPr>
      <w:tab/>
      <w:t xml:space="preserve">Page </w:t>
    </w:r>
    <w:r>
      <w:rPr>
        <w:rFonts w:ascii="Play" w:eastAsia="Play" w:hAnsi="Play" w:cs="Play"/>
        <w:color w:val="525051"/>
        <w:sz w:val="16"/>
        <w:szCs w:val="16"/>
      </w:rPr>
      <w:fldChar w:fldCharType="begin"/>
    </w:r>
    <w:r>
      <w:rPr>
        <w:rFonts w:ascii="Play" w:eastAsia="Play" w:hAnsi="Play" w:cs="Play"/>
        <w:color w:val="525051"/>
        <w:sz w:val="16"/>
        <w:szCs w:val="16"/>
      </w:rPr>
      <w:instrText>PAGE</w:instrText>
    </w:r>
    <w:r>
      <w:rPr>
        <w:rFonts w:ascii="Play" w:eastAsia="Play" w:hAnsi="Play" w:cs="Play"/>
        <w:color w:val="525051"/>
        <w:sz w:val="16"/>
        <w:szCs w:val="16"/>
      </w:rPr>
      <w:fldChar w:fldCharType="separate"/>
    </w:r>
    <w:r w:rsidR="00A16E7F">
      <w:rPr>
        <w:rFonts w:ascii="Play" w:eastAsia="Play" w:hAnsi="Play" w:cs="Play"/>
        <w:noProof/>
        <w:color w:val="525051"/>
        <w:sz w:val="16"/>
        <w:szCs w:val="16"/>
      </w:rPr>
      <w:t>1</w:t>
    </w:r>
    <w:r>
      <w:rPr>
        <w:rFonts w:ascii="Play" w:eastAsia="Play" w:hAnsi="Play" w:cs="Play"/>
        <w:color w:val="525051"/>
        <w:sz w:val="16"/>
        <w:szCs w:val="16"/>
      </w:rPr>
      <w:fldChar w:fldCharType="end"/>
    </w:r>
    <w:r>
      <w:rPr>
        <w:rFonts w:ascii="Play" w:eastAsia="Play" w:hAnsi="Play" w:cs="Play"/>
        <w:color w:val="525051"/>
        <w:sz w:val="16"/>
        <w:szCs w:val="16"/>
      </w:rPr>
      <w:t xml:space="preserve"> of </w:t>
    </w:r>
    <w:r>
      <w:rPr>
        <w:rFonts w:ascii="Play" w:eastAsia="Play" w:hAnsi="Play" w:cs="Play"/>
        <w:color w:val="525051"/>
        <w:sz w:val="16"/>
        <w:szCs w:val="16"/>
      </w:rPr>
      <w:fldChar w:fldCharType="begin"/>
    </w:r>
    <w:r>
      <w:rPr>
        <w:rFonts w:ascii="Play" w:eastAsia="Play" w:hAnsi="Play" w:cs="Play"/>
        <w:color w:val="525051"/>
        <w:sz w:val="16"/>
        <w:szCs w:val="16"/>
      </w:rPr>
      <w:instrText>NUMPAGES</w:instrText>
    </w:r>
    <w:r>
      <w:rPr>
        <w:rFonts w:ascii="Play" w:eastAsia="Play" w:hAnsi="Play" w:cs="Play"/>
        <w:color w:val="525051"/>
        <w:sz w:val="16"/>
        <w:szCs w:val="16"/>
      </w:rPr>
      <w:fldChar w:fldCharType="separate"/>
    </w:r>
    <w:r w:rsidR="00A16E7F">
      <w:rPr>
        <w:rFonts w:ascii="Play" w:eastAsia="Play" w:hAnsi="Play" w:cs="Play"/>
        <w:noProof/>
        <w:color w:val="525051"/>
        <w:sz w:val="16"/>
        <w:szCs w:val="16"/>
      </w:rPr>
      <w:t>2</w:t>
    </w:r>
    <w:r>
      <w:rPr>
        <w:rFonts w:ascii="Play" w:eastAsia="Play" w:hAnsi="Play" w:cs="Play"/>
        <w:color w:val="525051"/>
        <w:sz w:val="16"/>
        <w:szCs w:val="16"/>
      </w:rPr>
      <w:fldChar w:fldCharType="end"/>
    </w:r>
  </w:p>
  <w:p w14:paraId="6BD84409" w14:textId="77777777" w:rsidR="007C1D81" w:rsidRDefault="007C1D81"/>
  <w:p w14:paraId="62B70C45" w14:textId="77777777" w:rsidR="007C1D81" w:rsidRDefault="007C1D81"/>
  <w:p w14:paraId="235EAEC6" w14:textId="77777777" w:rsidR="007C1D81" w:rsidRDefault="007C1D81"/>
  <w:p w14:paraId="0263B780" w14:textId="77777777" w:rsidR="007C1D81" w:rsidRDefault="007C1D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89AC5" w14:textId="77777777" w:rsidR="00621FB2" w:rsidRDefault="00621FB2">
      <w:r>
        <w:separator/>
      </w:r>
    </w:p>
  </w:footnote>
  <w:footnote w:type="continuationSeparator" w:id="0">
    <w:p w14:paraId="2F124A92" w14:textId="77777777" w:rsidR="00621FB2" w:rsidRDefault="00621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0DD4A" w14:textId="77777777" w:rsidR="007C1D81" w:rsidRDefault="006A0868">
    <w:pPr>
      <w:tabs>
        <w:tab w:val="left" w:pos="993"/>
      </w:tabs>
      <w:jc w:val="right"/>
    </w:pPr>
    <w:r>
      <w:tab/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103309E5" wp14:editId="110F61CC">
          <wp:simplePos x="0" y="0"/>
          <wp:positionH relativeFrom="column">
            <wp:posOffset>5359400</wp:posOffset>
          </wp:positionH>
          <wp:positionV relativeFrom="paragraph">
            <wp:posOffset>-631824</wp:posOffset>
          </wp:positionV>
          <wp:extent cx="1409700" cy="1409700"/>
          <wp:effectExtent l="0" t="0" r="0" b="0"/>
          <wp:wrapSquare wrapText="bothSides" distT="0" distB="0" distL="114300" distR="114300"/>
          <wp:docPr id="11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9700" cy="1409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464209" w14:textId="77777777" w:rsidR="007C1D81" w:rsidRDefault="007C1D81">
    <w:pPr>
      <w:jc w:val="right"/>
    </w:pPr>
  </w:p>
  <w:p w14:paraId="24605187" w14:textId="77777777" w:rsidR="007C1D81" w:rsidRDefault="007C1D81"/>
  <w:p w14:paraId="1E245DFE" w14:textId="77777777" w:rsidR="007C1D81" w:rsidRDefault="007C1D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EA3649"/>
    <w:multiLevelType w:val="multilevel"/>
    <w:tmpl w:val="7784670C"/>
    <w:lvl w:ilvl="0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BA11E01"/>
    <w:multiLevelType w:val="hybridMultilevel"/>
    <w:tmpl w:val="68ECB6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7C1D81"/>
    <w:rsid w:val="0002312F"/>
    <w:rsid w:val="00035BC8"/>
    <w:rsid w:val="00055FF7"/>
    <w:rsid w:val="00060A18"/>
    <w:rsid w:val="00137FAD"/>
    <w:rsid w:val="00187A94"/>
    <w:rsid w:val="001A7382"/>
    <w:rsid w:val="001F485F"/>
    <w:rsid w:val="00215F7C"/>
    <w:rsid w:val="00285350"/>
    <w:rsid w:val="002A5698"/>
    <w:rsid w:val="002B6132"/>
    <w:rsid w:val="002C7B14"/>
    <w:rsid w:val="00330588"/>
    <w:rsid w:val="00367052"/>
    <w:rsid w:val="003D7DEC"/>
    <w:rsid w:val="00441533"/>
    <w:rsid w:val="0047406D"/>
    <w:rsid w:val="00494F41"/>
    <w:rsid w:val="004C43F9"/>
    <w:rsid w:val="00503D66"/>
    <w:rsid w:val="00512D91"/>
    <w:rsid w:val="00514B32"/>
    <w:rsid w:val="00553989"/>
    <w:rsid w:val="00560DAD"/>
    <w:rsid w:val="00584AA0"/>
    <w:rsid w:val="005D0CBA"/>
    <w:rsid w:val="005D35F3"/>
    <w:rsid w:val="0061741C"/>
    <w:rsid w:val="00621FB2"/>
    <w:rsid w:val="006228BA"/>
    <w:rsid w:val="0064353D"/>
    <w:rsid w:val="006475A6"/>
    <w:rsid w:val="006A0868"/>
    <w:rsid w:val="00712C1D"/>
    <w:rsid w:val="007B608A"/>
    <w:rsid w:val="007C1D81"/>
    <w:rsid w:val="00825329"/>
    <w:rsid w:val="00834F4C"/>
    <w:rsid w:val="008C5252"/>
    <w:rsid w:val="008D6D0A"/>
    <w:rsid w:val="009061F9"/>
    <w:rsid w:val="00976B7E"/>
    <w:rsid w:val="00A16E7F"/>
    <w:rsid w:val="00AB61A5"/>
    <w:rsid w:val="00AC25DE"/>
    <w:rsid w:val="00AE20D7"/>
    <w:rsid w:val="00B204AC"/>
    <w:rsid w:val="00BB3642"/>
    <w:rsid w:val="00BD00E9"/>
    <w:rsid w:val="00C10816"/>
    <w:rsid w:val="00C1406B"/>
    <w:rsid w:val="00C73395"/>
    <w:rsid w:val="00CB0CBE"/>
    <w:rsid w:val="00D35C29"/>
    <w:rsid w:val="00D97F5C"/>
    <w:rsid w:val="00DA4712"/>
    <w:rsid w:val="00EA027B"/>
    <w:rsid w:val="00EB4AB2"/>
    <w:rsid w:val="00EE5C5E"/>
    <w:rsid w:val="00EF672F"/>
    <w:rsid w:val="00EF7765"/>
    <w:rsid w:val="00F10280"/>
    <w:rsid w:val="00F15163"/>
    <w:rsid w:val="00F16516"/>
    <w:rsid w:val="00F93D39"/>
    <w:rsid w:val="00FB4BC4"/>
    <w:rsid w:val="00FD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5ED3EF"/>
  <w15:docId w15:val="{77C55F7A-9F34-49BC-8DB3-6D4585C1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046"/>
  </w:style>
  <w:style w:type="paragraph" w:styleId="Balk1">
    <w:name w:val="heading 1"/>
    <w:basedOn w:val="Normal"/>
    <w:next w:val="Normal"/>
    <w:link w:val="Balk1Char"/>
    <w:uiPriority w:val="9"/>
    <w:qFormat/>
    <w:rsid w:val="002978D6"/>
    <w:pPr>
      <w:keepNext/>
      <w:tabs>
        <w:tab w:val="right" w:pos="9648"/>
      </w:tabs>
      <w:spacing w:after="120"/>
      <w:outlineLvl w:val="0"/>
    </w:pPr>
    <w:rPr>
      <w:bCs/>
      <w:color w:val="00AECE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B4FEA"/>
    <w:pPr>
      <w:keepNext/>
      <w:spacing w:before="240" w:after="120"/>
      <w:outlineLvl w:val="1"/>
    </w:pPr>
    <w:rPr>
      <w:color w:val="00AECE"/>
      <w:sz w:val="32"/>
      <w:szCs w:val="32"/>
    </w:rPr>
  </w:style>
  <w:style w:type="paragraph" w:styleId="Balk3">
    <w:name w:val="heading 3"/>
    <w:basedOn w:val="Balk2"/>
    <w:next w:val="Normal"/>
    <w:link w:val="Balk3Char"/>
    <w:uiPriority w:val="9"/>
    <w:semiHidden/>
    <w:unhideWhenUsed/>
    <w:qFormat/>
    <w:rsid w:val="00BC05C5"/>
    <w:pPr>
      <w:outlineLvl w:val="2"/>
    </w:pPr>
    <w:rPr>
      <w:sz w:val="28"/>
      <w:szCs w:val="28"/>
    </w:rPr>
  </w:style>
  <w:style w:type="paragraph" w:styleId="Balk4">
    <w:name w:val="heading 4"/>
    <w:basedOn w:val="Balk3"/>
    <w:next w:val="Normal"/>
    <w:link w:val="Balk4Char"/>
    <w:uiPriority w:val="9"/>
    <w:semiHidden/>
    <w:unhideWhenUsed/>
    <w:qFormat/>
    <w:rsid w:val="00BC05C5"/>
    <w:pPr>
      <w:outlineLvl w:val="3"/>
    </w:pPr>
    <w:rPr>
      <w:sz w:val="22"/>
      <w:szCs w:val="22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H1"/>
    <w:next w:val="Normal"/>
    <w:link w:val="KonuBalChar"/>
    <w:uiPriority w:val="10"/>
    <w:qFormat/>
    <w:rsid w:val="00B6305C"/>
    <w:pPr>
      <w:spacing w:after="360"/>
      <w:jc w:val="right"/>
    </w:pPr>
    <w:rPr>
      <w:sz w:val="38"/>
    </w:rPr>
  </w:style>
  <w:style w:type="paragraph" w:styleId="stBilgi">
    <w:name w:val="header"/>
    <w:basedOn w:val="Normal"/>
    <w:qFormat/>
    <w:locked/>
    <w:rsid w:val="006E05CE"/>
    <w:pPr>
      <w:tabs>
        <w:tab w:val="center" w:pos="4153"/>
        <w:tab w:val="right" w:pos="8306"/>
      </w:tabs>
      <w:spacing w:before="120" w:after="120"/>
    </w:pPr>
  </w:style>
  <w:style w:type="paragraph" w:styleId="AltBilgi">
    <w:name w:val="footer"/>
    <w:basedOn w:val="BodyText1"/>
    <w:link w:val="AltBilgiChar"/>
    <w:uiPriority w:val="99"/>
    <w:qFormat/>
    <w:rsid w:val="001C6F8C"/>
    <w:rPr>
      <w:color w:val="525051"/>
      <w:sz w:val="16"/>
      <w:szCs w:val="16"/>
    </w:rPr>
  </w:style>
  <w:style w:type="character" w:styleId="AklamaBavurusu">
    <w:name w:val="annotation reference"/>
    <w:semiHidden/>
    <w:locked/>
    <w:rPr>
      <w:sz w:val="16"/>
    </w:rPr>
  </w:style>
  <w:style w:type="paragraph" w:styleId="AklamaMetni">
    <w:name w:val="annotation text"/>
    <w:basedOn w:val="Normal"/>
    <w:link w:val="AklamaMetniChar"/>
    <w:semiHidden/>
    <w:locked/>
  </w:style>
  <w:style w:type="character" w:styleId="Kpr">
    <w:name w:val="Hyperlink"/>
    <w:uiPriority w:val="99"/>
    <w:qFormat/>
    <w:rsid w:val="006E05CE"/>
    <w:rPr>
      <w:rFonts w:ascii="Arial" w:hAnsi="Arial" w:cs="Arial"/>
      <w:color w:val="0000FF"/>
      <w:sz w:val="20"/>
      <w:u w:val="single"/>
    </w:rPr>
  </w:style>
  <w:style w:type="paragraph" w:styleId="BalonMetni">
    <w:name w:val="Balloon Text"/>
    <w:basedOn w:val="Normal"/>
    <w:semiHidden/>
    <w:locked/>
    <w:rsid w:val="003A7146"/>
    <w:rPr>
      <w:rFonts w:ascii="Tahoma" w:hAnsi="Tahoma" w:cs="Tahoma"/>
      <w:sz w:val="16"/>
      <w:szCs w:val="16"/>
    </w:rPr>
  </w:style>
  <w:style w:type="paragraph" w:customStyle="1" w:styleId="Numberedlist">
    <w:name w:val="Numbered list"/>
    <w:basedOn w:val="BodyText1"/>
    <w:qFormat/>
    <w:rsid w:val="001C6F8C"/>
    <w:pPr>
      <w:numPr>
        <w:numId w:val="1"/>
      </w:numPr>
      <w:spacing w:before="0" w:after="60"/>
    </w:pPr>
  </w:style>
  <w:style w:type="character" w:customStyle="1" w:styleId="Balk1Char">
    <w:name w:val="Başlık 1 Char"/>
    <w:link w:val="Balk1"/>
    <w:rsid w:val="002978D6"/>
    <w:rPr>
      <w:rFonts w:ascii="Arial" w:hAnsi="Arial"/>
      <w:bCs/>
      <w:color w:val="00AECE"/>
      <w:sz w:val="36"/>
      <w:szCs w:val="36"/>
      <w:lang w:eastAsia="en-US"/>
    </w:rPr>
  </w:style>
  <w:style w:type="paragraph" w:customStyle="1" w:styleId="BodyText1">
    <w:name w:val="Body Text1"/>
    <w:basedOn w:val="Normal"/>
    <w:qFormat/>
    <w:rsid w:val="00256C4E"/>
    <w:pPr>
      <w:spacing w:before="120" w:after="120" w:line="264" w:lineRule="auto"/>
    </w:pPr>
    <w:rPr>
      <w:rFonts w:ascii="GT Eesti Pro Display Light" w:hAnsi="GT Eesti Pro Display Light"/>
    </w:rPr>
  </w:style>
  <w:style w:type="paragraph" w:customStyle="1" w:styleId="Indentedbodytext">
    <w:name w:val="Indented body text"/>
    <w:basedOn w:val="BodyText1"/>
    <w:qFormat/>
    <w:rsid w:val="00626316"/>
    <w:pPr>
      <w:ind w:left="425"/>
    </w:pPr>
    <w:rPr>
      <w:szCs w:val="22"/>
      <w:lang w:val="da-DK"/>
    </w:rPr>
  </w:style>
  <w:style w:type="paragraph" w:customStyle="1" w:styleId="Bullet">
    <w:name w:val="Bullet"/>
    <w:basedOn w:val="Normal"/>
    <w:qFormat/>
    <w:rsid w:val="00F16482"/>
    <w:pPr>
      <w:tabs>
        <w:tab w:val="num" w:pos="720"/>
      </w:tabs>
      <w:spacing w:after="60"/>
      <w:ind w:left="720" w:hanging="720"/>
    </w:pPr>
    <w:rPr>
      <w:rFonts w:ascii="GT Eesti Pro Display Light" w:hAnsi="GT Eesti Pro Display Light"/>
    </w:rPr>
  </w:style>
  <w:style w:type="character" w:customStyle="1" w:styleId="Boldbodytext">
    <w:name w:val="Bold body text"/>
    <w:basedOn w:val="VarsaylanParagrafYazTipi"/>
    <w:uiPriority w:val="1"/>
    <w:qFormat/>
    <w:rsid w:val="001C6F8C"/>
    <w:rPr>
      <w:rFonts w:ascii="GT Eesti Pro Display Light" w:hAnsi="GT Eesti Pro Display Light"/>
      <w:b/>
    </w:rPr>
  </w:style>
  <w:style w:type="character" w:customStyle="1" w:styleId="Italicbodytext">
    <w:name w:val="Italic body text"/>
    <w:basedOn w:val="VarsaylanParagrafYazTipi"/>
    <w:uiPriority w:val="1"/>
    <w:qFormat/>
    <w:rsid w:val="001C6F8C"/>
    <w:rPr>
      <w:rFonts w:ascii="GT Eesti Pro Display Light" w:hAnsi="GT Eesti Pro Display Light"/>
      <w:i/>
      <w:sz w:val="20"/>
    </w:rPr>
  </w:style>
  <w:style w:type="character" w:customStyle="1" w:styleId="Underlinedbodytext">
    <w:name w:val="Underlined body text"/>
    <w:basedOn w:val="VarsaylanParagrafYazTipi"/>
    <w:uiPriority w:val="1"/>
    <w:qFormat/>
    <w:rsid w:val="001C6F8C"/>
    <w:rPr>
      <w:rFonts w:ascii="GT Eesti Pro Display Light" w:hAnsi="GT Eesti Pro Display Light"/>
      <w:sz w:val="20"/>
      <w:u w:val="single"/>
    </w:rPr>
  </w:style>
  <w:style w:type="paragraph" w:styleId="TBal">
    <w:name w:val="TOC Heading"/>
    <w:basedOn w:val="Balk1"/>
    <w:next w:val="Normal"/>
    <w:uiPriority w:val="39"/>
    <w:unhideWhenUsed/>
    <w:qFormat/>
    <w:locked/>
    <w:rsid w:val="00ED593E"/>
    <w:pPr>
      <w:keepLines/>
      <w:tabs>
        <w:tab w:val="clear" w:pos="9648"/>
      </w:tabs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T1">
    <w:name w:val="toc 1"/>
    <w:basedOn w:val="Normal"/>
    <w:next w:val="Normal"/>
    <w:autoRedefine/>
    <w:uiPriority w:val="39"/>
    <w:locked/>
    <w:rsid w:val="00ED593E"/>
    <w:pPr>
      <w:spacing w:after="100"/>
    </w:pPr>
  </w:style>
  <w:style w:type="paragraph" w:styleId="T2">
    <w:name w:val="toc 2"/>
    <w:basedOn w:val="Normal"/>
    <w:next w:val="Normal"/>
    <w:autoRedefine/>
    <w:uiPriority w:val="39"/>
    <w:locked/>
    <w:rsid w:val="00ED593E"/>
    <w:pPr>
      <w:spacing w:after="100"/>
      <w:ind w:left="200"/>
    </w:pPr>
  </w:style>
  <w:style w:type="paragraph" w:styleId="T3">
    <w:name w:val="toc 3"/>
    <w:basedOn w:val="Normal"/>
    <w:next w:val="Normal"/>
    <w:autoRedefine/>
    <w:uiPriority w:val="39"/>
    <w:locked/>
    <w:rsid w:val="00ED593E"/>
    <w:pPr>
      <w:spacing w:after="100"/>
      <w:ind w:left="400"/>
    </w:pPr>
  </w:style>
  <w:style w:type="table" w:styleId="TabloKlavuzu">
    <w:name w:val="Table Grid"/>
    <w:basedOn w:val="NormalTablo"/>
    <w:locked/>
    <w:rsid w:val="00ED5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4">
    <w:name w:val="toc 4"/>
    <w:basedOn w:val="Normal"/>
    <w:next w:val="Normal"/>
    <w:autoRedefine/>
    <w:uiPriority w:val="39"/>
    <w:locked/>
    <w:rsid w:val="00ED593E"/>
    <w:pPr>
      <w:spacing w:after="100"/>
      <w:ind w:left="600"/>
    </w:pPr>
  </w:style>
  <w:style w:type="character" w:customStyle="1" w:styleId="AltBilgiChar">
    <w:name w:val="Alt Bilgi Char"/>
    <w:basedOn w:val="VarsaylanParagrafYazTipi"/>
    <w:link w:val="AltBilgi"/>
    <w:uiPriority w:val="99"/>
    <w:rsid w:val="001C6F8C"/>
    <w:rPr>
      <w:rFonts w:ascii="GT Eesti Pro Display Light" w:hAnsi="GT Eesti Pro Display Light"/>
      <w:color w:val="525051"/>
      <w:sz w:val="16"/>
      <w:szCs w:val="16"/>
    </w:rPr>
  </w:style>
  <w:style w:type="paragraph" w:customStyle="1" w:styleId="H1">
    <w:name w:val="H1"/>
    <w:basedOn w:val="Balk1"/>
    <w:link w:val="H1Char"/>
    <w:qFormat/>
    <w:rsid w:val="00B6305C"/>
    <w:rPr>
      <w:rFonts w:ascii="GT Eesti Pro Display Medium" w:hAnsi="GT Eesti Pro Display Medium"/>
      <w:color w:val="auto"/>
    </w:rPr>
  </w:style>
  <w:style w:type="character" w:styleId="Gl">
    <w:name w:val="Strong"/>
    <w:basedOn w:val="VarsaylanParagrafYazTipi"/>
    <w:locked/>
    <w:rsid w:val="002877A5"/>
    <w:rPr>
      <w:b/>
      <w:bCs/>
    </w:rPr>
  </w:style>
  <w:style w:type="character" w:customStyle="1" w:styleId="H1Char">
    <w:name w:val="H1 Char"/>
    <w:basedOn w:val="Balk1Char"/>
    <w:link w:val="H1"/>
    <w:rsid w:val="00B6305C"/>
    <w:rPr>
      <w:rFonts w:ascii="GT Eesti Pro Display Medium" w:hAnsi="GT Eesti Pro Display Medium"/>
      <w:bCs/>
      <w:color w:val="00AECE"/>
      <w:sz w:val="36"/>
      <w:szCs w:val="36"/>
      <w:lang w:eastAsia="en-US"/>
    </w:rPr>
  </w:style>
  <w:style w:type="paragraph" w:customStyle="1" w:styleId="H2">
    <w:name w:val="H2"/>
    <w:basedOn w:val="Balk2"/>
    <w:link w:val="H2Char"/>
    <w:qFormat/>
    <w:rsid w:val="00B6305C"/>
    <w:rPr>
      <w:rFonts w:ascii="GT Eesti Pro Display" w:hAnsi="GT Eesti Pro Display"/>
      <w:color w:val="auto"/>
    </w:rPr>
  </w:style>
  <w:style w:type="character" w:customStyle="1" w:styleId="Balk2Char">
    <w:name w:val="Başlık 2 Char"/>
    <w:basedOn w:val="VarsaylanParagrafYazTipi"/>
    <w:link w:val="Balk2"/>
    <w:rsid w:val="002877A5"/>
    <w:rPr>
      <w:color w:val="00AECE"/>
      <w:sz w:val="32"/>
      <w:szCs w:val="32"/>
    </w:rPr>
  </w:style>
  <w:style w:type="paragraph" w:customStyle="1" w:styleId="H3">
    <w:name w:val="H3"/>
    <w:basedOn w:val="Balk3"/>
    <w:link w:val="H3Char"/>
    <w:qFormat/>
    <w:rsid w:val="00256D5E"/>
    <w:pPr>
      <w:spacing w:before="120"/>
    </w:pPr>
    <w:rPr>
      <w:rFonts w:ascii="GT Eesti Pro Display" w:hAnsi="GT Eesti Pro Display"/>
      <w:color w:val="auto"/>
    </w:rPr>
  </w:style>
  <w:style w:type="character" w:customStyle="1" w:styleId="H2Char">
    <w:name w:val="H2 Char"/>
    <w:basedOn w:val="Balk2Char"/>
    <w:link w:val="H2"/>
    <w:rsid w:val="00B6305C"/>
    <w:rPr>
      <w:rFonts w:ascii="GT Eesti Pro Display" w:hAnsi="GT Eesti Pro Display"/>
      <w:color w:val="00AECE"/>
      <w:sz w:val="32"/>
      <w:szCs w:val="32"/>
    </w:rPr>
  </w:style>
  <w:style w:type="paragraph" w:customStyle="1" w:styleId="H4">
    <w:name w:val="H4"/>
    <w:basedOn w:val="Balk4"/>
    <w:link w:val="H4Char"/>
    <w:qFormat/>
    <w:rsid w:val="00B6305C"/>
    <w:rPr>
      <w:rFonts w:ascii="GT Eesti Pro Display" w:hAnsi="GT Eesti Pro Display"/>
      <w:color w:val="auto"/>
    </w:rPr>
  </w:style>
  <w:style w:type="character" w:customStyle="1" w:styleId="Balk3Char">
    <w:name w:val="Başlık 3 Char"/>
    <w:basedOn w:val="Balk2Char"/>
    <w:link w:val="Balk3"/>
    <w:rsid w:val="003A3AF2"/>
    <w:rPr>
      <w:color w:val="00AECE"/>
      <w:sz w:val="28"/>
      <w:szCs w:val="28"/>
    </w:rPr>
  </w:style>
  <w:style w:type="character" w:customStyle="1" w:styleId="H3Char">
    <w:name w:val="H3 Char"/>
    <w:basedOn w:val="Balk3Char"/>
    <w:link w:val="H3"/>
    <w:rsid w:val="00256D5E"/>
    <w:rPr>
      <w:rFonts w:ascii="GT Eesti Pro Display" w:hAnsi="GT Eesti Pro Display"/>
      <w:color w:val="00AECE"/>
      <w:sz w:val="28"/>
      <w:szCs w:val="28"/>
    </w:rPr>
  </w:style>
  <w:style w:type="character" w:customStyle="1" w:styleId="Balk4Char">
    <w:name w:val="Başlık 4 Char"/>
    <w:basedOn w:val="Balk3Char"/>
    <w:link w:val="Balk4"/>
    <w:rsid w:val="003A3AF2"/>
    <w:rPr>
      <w:color w:val="00AECE"/>
      <w:sz w:val="22"/>
      <w:szCs w:val="22"/>
    </w:rPr>
  </w:style>
  <w:style w:type="character" w:customStyle="1" w:styleId="H4Char">
    <w:name w:val="H4 Char"/>
    <w:basedOn w:val="Balk4Char"/>
    <w:link w:val="H4"/>
    <w:rsid w:val="00B6305C"/>
    <w:rPr>
      <w:rFonts w:ascii="GT Eesti Pro Display" w:hAnsi="GT Eesti Pro Display"/>
      <w:color w:val="00AECE"/>
      <w:sz w:val="22"/>
      <w:szCs w:val="22"/>
    </w:rPr>
  </w:style>
  <w:style w:type="character" w:customStyle="1" w:styleId="KonuBalChar">
    <w:name w:val="Konu Başlığı Char"/>
    <w:basedOn w:val="VarsaylanParagrafYazTipi"/>
    <w:link w:val="KonuBal"/>
    <w:rsid w:val="00B6305C"/>
    <w:rPr>
      <w:rFonts w:ascii="GT Eesti Pro Display Medium" w:hAnsi="GT Eesti Pro Display Medium"/>
      <w:bCs/>
      <w:sz w:val="38"/>
      <w:szCs w:val="36"/>
    </w:rPr>
  </w:style>
  <w:style w:type="paragraph" w:styleId="Altyaz">
    <w:name w:val="Subtitle"/>
    <w:basedOn w:val="Normal"/>
    <w:next w:val="Normal"/>
    <w:link w:val="AltyazChar"/>
    <w:uiPriority w:val="11"/>
    <w:qFormat/>
    <w:pPr>
      <w:keepNext/>
      <w:spacing w:before="240" w:after="120"/>
      <w:jc w:val="right"/>
    </w:pPr>
    <w:rPr>
      <w:rFonts w:ascii="Play" w:eastAsia="Play" w:hAnsi="Play" w:cs="Play"/>
      <w:sz w:val="28"/>
      <w:szCs w:val="28"/>
    </w:rPr>
  </w:style>
  <w:style w:type="character" w:customStyle="1" w:styleId="AltyazChar">
    <w:name w:val="Altyazı Char"/>
    <w:basedOn w:val="VarsaylanParagrafYazTipi"/>
    <w:link w:val="Altyaz"/>
    <w:rsid w:val="00B6305C"/>
    <w:rPr>
      <w:rFonts w:ascii="GT Eesti Pro Display" w:hAnsi="GT Eesti Pro Display"/>
      <w:sz w:val="28"/>
      <w:szCs w:val="28"/>
    </w:rPr>
  </w:style>
  <w:style w:type="paragraph" w:styleId="ListeParagraf">
    <w:name w:val="List Paragraph"/>
    <w:basedOn w:val="Normal"/>
    <w:uiPriority w:val="34"/>
    <w:locked/>
    <w:rsid w:val="008D51ED"/>
    <w:pPr>
      <w:ind w:left="720"/>
      <w:contextualSpacing/>
    </w:pPr>
  </w:style>
  <w:style w:type="paragraph" w:customStyle="1" w:styleId="paragraph">
    <w:name w:val="paragraph"/>
    <w:basedOn w:val="Normal"/>
    <w:rsid w:val="008D51E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VarsaylanParagrafYazTipi"/>
    <w:rsid w:val="008D51ED"/>
  </w:style>
  <w:style w:type="table" w:customStyle="1" w:styleId="KlavuzTablo1Ak-Vurgu11">
    <w:name w:val="Kılavuz Tablo 1 Açık - Vurgu 11"/>
    <w:basedOn w:val="NormalTablo"/>
    <w:uiPriority w:val="46"/>
    <w:rsid w:val="008D51ED"/>
    <w:rPr>
      <w:rFonts w:ascii="Times New Roman" w:hAnsi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lamaKonusu">
    <w:name w:val="annotation subject"/>
    <w:basedOn w:val="AklamaMetni"/>
    <w:next w:val="AklamaMetni"/>
    <w:link w:val="AklamaKonusuChar"/>
    <w:semiHidden/>
    <w:unhideWhenUsed/>
    <w:locked/>
    <w:rsid w:val="00D33A1D"/>
    <w:rPr>
      <w:b/>
      <w:bCs/>
    </w:rPr>
  </w:style>
  <w:style w:type="character" w:customStyle="1" w:styleId="AklamaMetniChar">
    <w:name w:val="Açıklama Metni Char"/>
    <w:basedOn w:val="VarsaylanParagrafYazTipi"/>
    <w:link w:val="AklamaMetni"/>
    <w:semiHidden/>
    <w:rsid w:val="00D33A1D"/>
  </w:style>
  <w:style w:type="character" w:customStyle="1" w:styleId="AklamaKonusuChar">
    <w:name w:val="Açıklama Konusu Char"/>
    <w:basedOn w:val="AklamaMetniChar"/>
    <w:link w:val="AklamaKonusu"/>
    <w:semiHidden/>
    <w:rsid w:val="00D33A1D"/>
    <w:rPr>
      <w:b/>
      <w:bCs/>
    </w:rPr>
  </w:style>
  <w:style w:type="character" w:customStyle="1" w:styleId="UnresolvedMention1">
    <w:name w:val="Unresolved Mention1"/>
    <w:basedOn w:val="VarsaylanParagrafYazTipi"/>
    <w:uiPriority w:val="99"/>
    <w:unhideWhenUsed/>
    <w:rsid w:val="00D33A1D"/>
    <w:rPr>
      <w:color w:val="605E5C"/>
      <w:shd w:val="clear" w:color="auto" w:fill="E1DFDD"/>
    </w:rPr>
  </w:style>
  <w:style w:type="character" w:customStyle="1" w:styleId="Mention1">
    <w:name w:val="Mention1"/>
    <w:basedOn w:val="VarsaylanParagrafYazTipi"/>
    <w:uiPriority w:val="99"/>
    <w:unhideWhenUsed/>
    <w:rsid w:val="00D33A1D"/>
    <w:rPr>
      <w:color w:val="2B579A"/>
      <w:shd w:val="clear" w:color="auto" w:fill="E1DFDD"/>
    </w:rPr>
  </w:style>
  <w:style w:type="paragraph" w:customStyle="1" w:styleId="p1">
    <w:name w:val="p1"/>
    <w:basedOn w:val="Normal"/>
    <w:rsid w:val="003E48E7"/>
    <w:rPr>
      <w:rFonts w:ascii="Calibri" w:hAnsi="Calibri"/>
      <w:sz w:val="27"/>
      <w:szCs w:val="27"/>
      <w:lang w:val="en-US" w:eastAsia="en-US"/>
    </w:rPr>
  </w:style>
  <w:style w:type="character" w:customStyle="1" w:styleId="apple-converted-space">
    <w:name w:val="apple-converted-space"/>
    <w:basedOn w:val="VarsaylanParagrafYazTipi"/>
    <w:rsid w:val="003E48E7"/>
  </w:style>
  <w:style w:type="paragraph" w:styleId="Dzeltme">
    <w:name w:val="Revision"/>
    <w:hidden/>
    <w:uiPriority w:val="99"/>
    <w:semiHidden/>
    <w:rsid w:val="00D30941"/>
  </w:style>
  <w:style w:type="character" w:customStyle="1" w:styleId="UnresolvedMention2">
    <w:name w:val="Unresolved Mention2"/>
    <w:basedOn w:val="VarsaylanParagrafYazTipi"/>
    <w:locked/>
    <w:rsid w:val="00535547"/>
    <w:rPr>
      <w:color w:val="605E5C"/>
      <w:shd w:val="clear" w:color="auto" w:fill="E1DFDD"/>
    </w:rPr>
  </w:style>
  <w:style w:type="character" w:customStyle="1" w:styleId="zmlenmeyenBahsetme1">
    <w:name w:val="Çözümlenmeyen Bahsetme1"/>
    <w:basedOn w:val="VarsaylanParagrafYazTipi"/>
    <w:locked/>
    <w:rsid w:val="00E64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6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zinb@marjinal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K9px4yHB+tSEx2HCTcDDhUjiVg==">AMUW2mUCXgubE0grw+iEMfHufrXF4i6yvSYavA9r4xAs6YvoX/uLqNqUp5ZkpONvqmDWLuqSbmWm69yYWNOo7lffyQrKb2cJKCdFLKa2KCvJJZo8iy+D3csMHgSNSholoIgPbziks2uU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Sukey</dc:creator>
  <cp:lastModifiedBy>Onder Kalkanci</cp:lastModifiedBy>
  <cp:revision>14</cp:revision>
  <dcterms:created xsi:type="dcterms:W3CDTF">2021-03-29T12:26:00Z</dcterms:created>
  <dcterms:modified xsi:type="dcterms:W3CDTF">2021-03-30T10:35:00Z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0x010100FD92DB44E28D2C4F8798E835F1D708E7</vt:lpwstr>
  </property>
  <property fmtid="{D5CDD505-2E9C-101B-9397-08002B2CF9AE}" pid="3" name="AuthorIds_UIVersion_1024">
    <vt:lpwstr>22</vt:lpwstr>
  </property>
</Properties>
</file>