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DF5A" w14:textId="77777777" w:rsidR="008111B5" w:rsidRPr="00620283" w:rsidRDefault="008111B5" w:rsidP="008111B5">
      <w:pPr>
        <w:spacing w:after="0" w:line="360" w:lineRule="auto"/>
        <w:contextualSpacing/>
        <w:jc w:val="both"/>
        <w:rPr>
          <w:rFonts w:ascii="Verdana" w:hAnsi="Verdana"/>
          <w:b/>
          <w:sz w:val="32"/>
          <w:u w:val="single"/>
        </w:rPr>
      </w:pPr>
      <w:r w:rsidRPr="00620283">
        <w:rPr>
          <w:rFonts w:ascii="Verdana" w:hAnsi="Verdana"/>
          <w:b/>
          <w:sz w:val="32"/>
          <w:u w:val="single"/>
        </w:rPr>
        <w:t>BASIN BÜLTENİ</w:t>
      </w:r>
    </w:p>
    <w:p w14:paraId="61D06D63" w14:textId="77777777" w:rsidR="008111B5" w:rsidRPr="00620283" w:rsidRDefault="008111B5" w:rsidP="008111B5">
      <w:pPr>
        <w:spacing w:after="0" w:line="360" w:lineRule="auto"/>
        <w:contextualSpacing/>
        <w:jc w:val="both"/>
        <w:rPr>
          <w:rFonts w:ascii="Verdana" w:hAnsi="Verdana"/>
          <w:b/>
          <w:sz w:val="20"/>
        </w:rPr>
      </w:pPr>
    </w:p>
    <w:p w14:paraId="14016C2C" w14:textId="77777777" w:rsidR="008111B5" w:rsidRDefault="008111B5" w:rsidP="008111B5">
      <w:pPr>
        <w:spacing w:after="0" w:line="360" w:lineRule="auto"/>
        <w:contextualSpacing/>
        <w:jc w:val="center"/>
        <w:rPr>
          <w:rFonts w:ascii="Verdana" w:hAnsi="Verdana"/>
          <w:b/>
          <w:sz w:val="28"/>
        </w:rPr>
      </w:pPr>
      <w:r w:rsidRPr="009B2E1F">
        <w:rPr>
          <w:rFonts w:ascii="Verdana" w:hAnsi="Verdana"/>
          <w:b/>
          <w:sz w:val="28"/>
        </w:rPr>
        <w:t xml:space="preserve">AstraZeneca Dow </w:t>
      </w:r>
      <w:proofErr w:type="spellStart"/>
      <w:r w:rsidRPr="009B2E1F">
        <w:rPr>
          <w:rFonts w:ascii="Verdana" w:hAnsi="Verdana"/>
          <w:b/>
          <w:sz w:val="28"/>
        </w:rPr>
        <w:t>Jones</w:t>
      </w:r>
      <w:proofErr w:type="spellEnd"/>
      <w:r w:rsidRPr="009B2E1F">
        <w:rPr>
          <w:rFonts w:ascii="Verdana" w:hAnsi="Verdana"/>
          <w:b/>
          <w:sz w:val="28"/>
        </w:rPr>
        <w:t xml:space="preserve"> Sürdürülebilirlik </w:t>
      </w:r>
    </w:p>
    <w:p w14:paraId="159F9B78" w14:textId="262238B5" w:rsidR="008111B5" w:rsidRPr="009B2E1F" w:rsidRDefault="008111B5" w:rsidP="008111B5">
      <w:pPr>
        <w:spacing w:after="0" w:line="360" w:lineRule="auto"/>
        <w:contextualSpacing/>
        <w:jc w:val="center"/>
        <w:rPr>
          <w:rFonts w:ascii="Verdana" w:hAnsi="Verdana"/>
          <w:b/>
          <w:sz w:val="28"/>
        </w:rPr>
      </w:pPr>
      <w:r w:rsidRPr="009B2E1F">
        <w:rPr>
          <w:rFonts w:ascii="Verdana" w:hAnsi="Verdana"/>
          <w:b/>
          <w:sz w:val="28"/>
        </w:rPr>
        <w:t>Endeksi’nde</w:t>
      </w:r>
      <w:r>
        <w:rPr>
          <w:rFonts w:ascii="Verdana" w:hAnsi="Verdana"/>
          <w:b/>
          <w:sz w:val="28"/>
        </w:rPr>
        <w:t xml:space="preserve"> </w:t>
      </w:r>
      <w:r w:rsidR="005E39BE">
        <w:rPr>
          <w:rFonts w:ascii="Verdana" w:hAnsi="Verdana"/>
          <w:b/>
          <w:sz w:val="28"/>
        </w:rPr>
        <w:t>yükselişini sürdürüyor</w:t>
      </w:r>
    </w:p>
    <w:p w14:paraId="271C0903" w14:textId="77777777" w:rsidR="008111B5" w:rsidRDefault="008111B5" w:rsidP="008111B5">
      <w:pPr>
        <w:spacing w:after="0" w:line="360" w:lineRule="auto"/>
        <w:contextualSpacing/>
        <w:jc w:val="both"/>
        <w:rPr>
          <w:rFonts w:ascii="Verdana" w:hAnsi="Verdana"/>
          <w:sz w:val="20"/>
        </w:rPr>
      </w:pPr>
    </w:p>
    <w:p w14:paraId="79927753" w14:textId="765FB14B" w:rsidR="008111B5" w:rsidRPr="009B2E1F" w:rsidRDefault="008111B5" w:rsidP="008111B5">
      <w:pPr>
        <w:spacing w:after="0" w:line="360" w:lineRule="auto"/>
        <w:contextualSpacing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200</w:t>
      </w:r>
      <w:r w:rsidRPr="009B2E1F">
        <w:rPr>
          <w:rFonts w:ascii="Verdana" w:hAnsi="Verdana"/>
          <w:b/>
          <w:sz w:val="24"/>
        </w:rPr>
        <w:t xml:space="preserve">1 yılından beri Dow </w:t>
      </w:r>
      <w:proofErr w:type="spellStart"/>
      <w:r w:rsidRPr="009B2E1F">
        <w:rPr>
          <w:rFonts w:ascii="Verdana" w:hAnsi="Verdana"/>
          <w:b/>
          <w:sz w:val="24"/>
        </w:rPr>
        <w:t>Jones</w:t>
      </w:r>
      <w:proofErr w:type="spellEnd"/>
      <w:r w:rsidRPr="009B2E1F">
        <w:rPr>
          <w:rFonts w:ascii="Verdana" w:hAnsi="Verdana"/>
          <w:b/>
          <w:sz w:val="24"/>
        </w:rPr>
        <w:t xml:space="preserve"> Sürdürülebilirlik Endeksi'n</w:t>
      </w:r>
      <w:r w:rsidR="00112F54">
        <w:rPr>
          <w:rFonts w:ascii="Verdana" w:hAnsi="Verdana"/>
          <w:b/>
          <w:sz w:val="24"/>
        </w:rPr>
        <w:t xml:space="preserve">de yer </w:t>
      </w:r>
      <w:proofErr w:type="spellStart"/>
      <w:r w:rsidR="00112F54">
        <w:rPr>
          <w:rFonts w:ascii="Verdana" w:hAnsi="Verdana"/>
          <w:b/>
          <w:sz w:val="24"/>
        </w:rPr>
        <w:t>alan</w:t>
      </w:r>
      <w:r w:rsidRPr="009B2E1F">
        <w:rPr>
          <w:rFonts w:ascii="Verdana" w:hAnsi="Verdana"/>
          <w:b/>
          <w:sz w:val="24"/>
        </w:rPr>
        <w:t>AstraZeneca</w:t>
      </w:r>
      <w:proofErr w:type="spellEnd"/>
      <w:r w:rsidR="0069514F">
        <w:rPr>
          <w:rFonts w:ascii="Verdana" w:hAnsi="Verdana"/>
          <w:b/>
          <w:sz w:val="24"/>
        </w:rPr>
        <w:t xml:space="preserve">, </w:t>
      </w:r>
      <w:r w:rsidR="003F7F33">
        <w:rPr>
          <w:rFonts w:ascii="Verdana" w:hAnsi="Verdana"/>
          <w:b/>
          <w:sz w:val="24"/>
        </w:rPr>
        <w:t xml:space="preserve">2019 sonuçlarına göre </w:t>
      </w:r>
      <w:r w:rsidR="0069514F">
        <w:rPr>
          <w:rFonts w:ascii="Verdana" w:hAnsi="Verdana"/>
          <w:b/>
          <w:sz w:val="24"/>
        </w:rPr>
        <w:t>2018’deki genel sonucunun üstüne çıkarak</w:t>
      </w:r>
      <w:r w:rsidRPr="009B2E1F">
        <w:rPr>
          <w:rFonts w:ascii="Verdana" w:hAnsi="Verdana"/>
          <w:b/>
          <w:sz w:val="24"/>
        </w:rPr>
        <w:t xml:space="preserve"> çevresel raporlama, </w:t>
      </w:r>
      <w:r>
        <w:rPr>
          <w:rFonts w:ascii="Verdana" w:hAnsi="Verdana"/>
          <w:b/>
          <w:sz w:val="24"/>
        </w:rPr>
        <w:t>iş</w:t>
      </w:r>
      <w:r w:rsidRPr="009B2E1F">
        <w:rPr>
          <w:rFonts w:ascii="Verdana" w:hAnsi="Verdana"/>
          <w:b/>
          <w:sz w:val="24"/>
        </w:rPr>
        <w:t xml:space="preserve"> göstergeleri</w:t>
      </w:r>
      <w:r w:rsidR="0069514F">
        <w:rPr>
          <w:rFonts w:ascii="Verdana" w:hAnsi="Verdana"/>
          <w:b/>
          <w:sz w:val="24"/>
        </w:rPr>
        <w:t>, sosyal raporlama</w:t>
      </w:r>
      <w:r w:rsidRPr="009B2E1F">
        <w:rPr>
          <w:rFonts w:ascii="Verdana" w:hAnsi="Verdana"/>
          <w:b/>
          <w:sz w:val="24"/>
        </w:rPr>
        <w:t xml:space="preserve"> ve sağlık sonuçlarına katkı alanlarında </w:t>
      </w:r>
      <w:r w:rsidR="0069514F">
        <w:rPr>
          <w:rFonts w:ascii="Verdana" w:hAnsi="Verdana"/>
          <w:b/>
          <w:sz w:val="24"/>
        </w:rPr>
        <w:t>tam puan aldı</w:t>
      </w:r>
      <w:r w:rsidRPr="009B2E1F">
        <w:rPr>
          <w:rFonts w:ascii="Verdana" w:hAnsi="Verdana"/>
          <w:b/>
          <w:sz w:val="24"/>
        </w:rPr>
        <w:t>.</w:t>
      </w:r>
      <w:r>
        <w:rPr>
          <w:rFonts w:ascii="Verdana" w:hAnsi="Verdana"/>
          <w:b/>
          <w:sz w:val="24"/>
        </w:rPr>
        <w:t xml:space="preserve"> Şirket 1</w:t>
      </w:r>
      <w:r w:rsidR="0069514F">
        <w:rPr>
          <w:rFonts w:ascii="Verdana" w:hAnsi="Verdana"/>
          <w:b/>
          <w:sz w:val="24"/>
        </w:rPr>
        <w:t>8</w:t>
      </w:r>
      <w:r>
        <w:rPr>
          <w:rFonts w:ascii="Verdana" w:hAnsi="Verdana"/>
          <w:b/>
          <w:sz w:val="24"/>
        </w:rPr>
        <w:t xml:space="preserve">’inci kez Dow </w:t>
      </w:r>
      <w:proofErr w:type="spellStart"/>
      <w:r>
        <w:rPr>
          <w:rFonts w:ascii="Verdana" w:hAnsi="Verdana"/>
          <w:b/>
          <w:sz w:val="24"/>
        </w:rPr>
        <w:t>Jones</w:t>
      </w:r>
      <w:proofErr w:type="spellEnd"/>
      <w:r>
        <w:rPr>
          <w:rFonts w:ascii="Verdana" w:hAnsi="Verdana"/>
          <w:b/>
          <w:sz w:val="24"/>
        </w:rPr>
        <w:t xml:space="preserve"> Endeksi’nde yer aldı.</w:t>
      </w:r>
    </w:p>
    <w:p w14:paraId="02F8B70C" w14:textId="77777777" w:rsidR="008111B5" w:rsidRPr="00620283" w:rsidRDefault="008111B5" w:rsidP="008111B5">
      <w:pPr>
        <w:spacing w:after="0" w:line="360" w:lineRule="auto"/>
        <w:contextualSpacing/>
        <w:jc w:val="both"/>
        <w:rPr>
          <w:rFonts w:ascii="Verdana" w:hAnsi="Verdana"/>
          <w:sz w:val="20"/>
        </w:rPr>
      </w:pPr>
    </w:p>
    <w:p w14:paraId="2D8276E9" w14:textId="394EACBF" w:rsidR="0044152B" w:rsidRDefault="008111B5" w:rsidP="0069514F">
      <w:pPr>
        <w:spacing w:after="0" w:line="360" w:lineRule="auto"/>
        <w:jc w:val="both"/>
        <w:rPr>
          <w:rFonts w:ascii="Verdana" w:hAnsi="Verdana"/>
          <w:sz w:val="20"/>
        </w:rPr>
      </w:pPr>
      <w:r w:rsidRPr="00620283">
        <w:rPr>
          <w:rFonts w:ascii="Verdana" w:hAnsi="Verdana"/>
          <w:sz w:val="20"/>
        </w:rPr>
        <w:t xml:space="preserve">En uzun soluklu karşılaştırmalı küresel sürdürülebilirlik değerlendirme sistemi Dow </w:t>
      </w:r>
      <w:proofErr w:type="spellStart"/>
      <w:r w:rsidRPr="00620283">
        <w:rPr>
          <w:rFonts w:ascii="Verdana" w:hAnsi="Verdana"/>
          <w:sz w:val="20"/>
        </w:rPr>
        <w:t>Jones</w:t>
      </w:r>
      <w:proofErr w:type="spellEnd"/>
      <w:r w:rsidRPr="00620283">
        <w:rPr>
          <w:rFonts w:ascii="Verdana" w:hAnsi="Verdana"/>
          <w:sz w:val="20"/>
        </w:rPr>
        <w:t xml:space="preserve"> Sürdürülebil</w:t>
      </w:r>
      <w:r>
        <w:rPr>
          <w:rFonts w:ascii="Verdana" w:hAnsi="Verdana"/>
          <w:sz w:val="20"/>
        </w:rPr>
        <w:t>irlik Endeksi’nin (DJSI) 201</w:t>
      </w:r>
      <w:r w:rsidR="0069514F">
        <w:rPr>
          <w:rFonts w:ascii="Verdana" w:hAnsi="Verdana"/>
          <w:sz w:val="20"/>
        </w:rPr>
        <w:t>9</w:t>
      </w:r>
      <w:r>
        <w:rPr>
          <w:rFonts w:ascii="Verdana" w:hAnsi="Verdana"/>
          <w:sz w:val="20"/>
        </w:rPr>
        <w:t xml:space="preserve"> sonuçları açıklandı. 200</w:t>
      </w:r>
      <w:r w:rsidRPr="00A450D2">
        <w:rPr>
          <w:rFonts w:ascii="Verdana" w:hAnsi="Verdana"/>
          <w:sz w:val="20"/>
        </w:rPr>
        <w:t xml:space="preserve">1 yılından beri </w:t>
      </w:r>
      <w:r>
        <w:rPr>
          <w:rFonts w:ascii="Verdana" w:hAnsi="Verdana"/>
          <w:sz w:val="20"/>
        </w:rPr>
        <w:t xml:space="preserve">DJSI </w:t>
      </w:r>
      <w:r w:rsidRPr="00A450D2">
        <w:rPr>
          <w:rFonts w:ascii="Verdana" w:hAnsi="Verdana"/>
          <w:sz w:val="20"/>
        </w:rPr>
        <w:t>endeks</w:t>
      </w:r>
      <w:r>
        <w:rPr>
          <w:rFonts w:ascii="Verdana" w:hAnsi="Verdana"/>
          <w:sz w:val="20"/>
        </w:rPr>
        <w:t>ind</w:t>
      </w:r>
      <w:r w:rsidRPr="00A450D2">
        <w:rPr>
          <w:rFonts w:ascii="Verdana" w:hAnsi="Verdana"/>
          <w:sz w:val="20"/>
        </w:rPr>
        <w:t xml:space="preserve">e yer alan </w:t>
      </w:r>
      <w:r>
        <w:rPr>
          <w:rFonts w:ascii="Verdana" w:hAnsi="Verdana"/>
          <w:sz w:val="20"/>
        </w:rPr>
        <w:t>AstraZeneca</w:t>
      </w:r>
      <w:r w:rsidR="00833C1C">
        <w:rPr>
          <w:rFonts w:ascii="Verdana" w:hAnsi="Verdana"/>
          <w:sz w:val="20"/>
        </w:rPr>
        <w:t>;</w:t>
      </w:r>
      <w:r w:rsidR="0069514F">
        <w:rPr>
          <w:rFonts w:ascii="Verdana" w:hAnsi="Verdana"/>
          <w:sz w:val="20"/>
        </w:rPr>
        <w:t xml:space="preserve"> </w:t>
      </w:r>
      <w:r w:rsidR="0069514F" w:rsidRPr="0069514F">
        <w:rPr>
          <w:rFonts w:ascii="Verdana" w:hAnsi="Verdana"/>
          <w:sz w:val="20"/>
        </w:rPr>
        <w:t>çevresel raporlama, iş göstergeleri, sosyal raporlama ve sağlık sonuçlarına katkı alanlarında tam puan al</w:t>
      </w:r>
      <w:r w:rsidR="0069514F">
        <w:rPr>
          <w:rFonts w:ascii="Verdana" w:hAnsi="Verdana"/>
          <w:sz w:val="20"/>
        </w:rPr>
        <w:t>arak geçen seneki başarısını</w:t>
      </w:r>
      <w:r w:rsidR="00CA4462">
        <w:rPr>
          <w:rFonts w:ascii="Verdana" w:hAnsi="Verdana"/>
          <w:sz w:val="20"/>
        </w:rPr>
        <w:t xml:space="preserve"> daha da ileri taşıdı</w:t>
      </w:r>
      <w:r w:rsidR="0069514F">
        <w:rPr>
          <w:rFonts w:ascii="Verdana" w:hAnsi="Verdana"/>
          <w:sz w:val="20"/>
        </w:rPr>
        <w:t>.</w:t>
      </w:r>
      <w:r w:rsidR="005E39BE" w:rsidRPr="005E39BE">
        <w:t xml:space="preserve"> </w:t>
      </w:r>
      <w:r w:rsidR="005E39BE" w:rsidRPr="005E39BE">
        <w:rPr>
          <w:rFonts w:ascii="Verdana" w:hAnsi="Verdana"/>
          <w:sz w:val="20"/>
        </w:rPr>
        <w:t xml:space="preserve">Şirketlerin ekonomik, sosyal ve çevresel performansını </w:t>
      </w:r>
      <w:r w:rsidR="005E39BE">
        <w:rPr>
          <w:rFonts w:ascii="Verdana" w:hAnsi="Verdana"/>
          <w:sz w:val="20"/>
        </w:rPr>
        <w:t>detaylı bir şekilde</w:t>
      </w:r>
      <w:r w:rsidR="005E39BE" w:rsidRPr="005E39BE">
        <w:rPr>
          <w:rFonts w:ascii="Verdana" w:hAnsi="Verdana"/>
          <w:sz w:val="20"/>
        </w:rPr>
        <w:t xml:space="preserve"> analiz</w:t>
      </w:r>
      <w:r w:rsidR="005E39BE">
        <w:rPr>
          <w:rFonts w:ascii="Verdana" w:hAnsi="Verdana"/>
          <w:sz w:val="20"/>
        </w:rPr>
        <w:t xml:space="preserve"> eden </w:t>
      </w:r>
      <w:r w:rsidR="005E39BE" w:rsidRPr="005E39BE">
        <w:rPr>
          <w:rFonts w:ascii="Verdana" w:hAnsi="Verdana"/>
          <w:sz w:val="20"/>
        </w:rPr>
        <w:t xml:space="preserve">DJSI, bugün kurumsal sürdürülebilirlik açısından altın standart ve yatırımcılar için de </w:t>
      </w:r>
      <w:r w:rsidR="005E39BE">
        <w:rPr>
          <w:rFonts w:ascii="Verdana" w:hAnsi="Verdana"/>
          <w:sz w:val="20"/>
        </w:rPr>
        <w:t>çok önemli</w:t>
      </w:r>
      <w:r w:rsidR="005E39BE" w:rsidRPr="005E39BE">
        <w:rPr>
          <w:rFonts w:ascii="Verdana" w:hAnsi="Verdana"/>
          <w:sz w:val="20"/>
        </w:rPr>
        <w:t xml:space="preserve"> bir referans noktası olarak kabul ediliyor.</w:t>
      </w:r>
    </w:p>
    <w:p w14:paraId="65EF03FC" w14:textId="1D78D069" w:rsidR="005E39BE" w:rsidRDefault="005E39BE" w:rsidP="0069514F">
      <w:pPr>
        <w:spacing w:after="0" w:line="360" w:lineRule="auto"/>
        <w:jc w:val="both"/>
        <w:rPr>
          <w:rFonts w:ascii="Verdana" w:hAnsi="Verdana"/>
          <w:sz w:val="20"/>
        </w:rPr>
      </w:pPr>
    </w:p>
    <w:p w14:paraId="0C0616D1" w14:textId="0B96CB9D" w:rsidR="003F7F33" w:rsidRPr="003F7F33" w:rsidRDefault="00833C1C" w:rsidP="003F7F33">
      <w:pPr>
        <w:spacing w:after="0" w:line="360" w:lineRule="auto"/>
        <w:contextualSpacing/>
        <w:jc w:val="both"/>
        <w:rPr>
          <w:rFonts w:ascii="Verdana" w:hAnsi="Verdana"/>
          <w:sz w:val="20"/>
        </w:rPr>
      </w:pPr>
      <w:r w:rsidRPr="00914062">
        <w:rPr>
          <w:rFonts w:ascii="Verdana" w:hAnsi="Verdana"/>
          <w:b/>
          <w:sz w:val="20"/>
        </w:rPr>
        <w:t>AstraZeneca Türkiye Ülke Başkanı Serkan Barış</w:t>
      </w:r>
      <w:r w:rsidRPr="00914062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şirketin başarısı </w:t>
      </w:r>
      <w:r w:rsidRPr="00914062">
        <w:rPr>
          <w:rFonts w:ascii="Verdana" w:hAnsi="Verdana"/>
          <w:sz w:val="20"/>
        </w:rPr>
        <w:t>hakkında ş</w:t>
      </w:r>
      <w:r>
        <w:rPr>
          <w:rFonts w:ascii="Verdana" w:hAnsi="Verdana"/>
          <w:sz w:val="20"/>
        </w:rPr>
        <w:t>unları söyledi</w:t>
      </w:r>
      <w:r w:rsidRPr="00914062">
        <w:rPr>
          <w:rFonts w:ascii="Verdana" w:hAnsi="Verdana"/>
          <w:sz w:val="20"/>
        </w:rPr>
        <w:t>: “</w:t>
      </w:r>
      <w:r>
        <w:rPr>
          <w:rFonts w:ascii="Verdana" w:hAnsi="Verdana"/>
          <w:sz w:val="20"/>
        </w:rPr>
        <w:t xml:space="preserve">Bu </w:t>
      </w:r>
      <w:proofErr w:type="gramStart"/>
      <w:r>
        <w:rPr>
          <w:rFonts w:ascii="Verdana" w:hAnsi="Verdana"/>
          <w:sz w:val="20"/>
        </w:rPr>
        <w:t>prestijli</w:t>
      </w:r>
      <w:proofErr w:type="gramEnd"/>
      <w:r>
        <w:rPr>
          <w:rFonts w:ascii="Verdana" w:hAnsi="Verdana"/>
          <w:sz w:val="20"/>
        </w:rPr>
        <w:t xml:space="preserve"> endeksteki başarılar</w:t>
      </w:r>
      <w:r w:rsidR="00CA4462">
        <w:rPr>
          <w:rFonts w:ascii="Verdana" w:hAnsi="Verdana"/>
          <w:sz w:val="20"/>
        </w:rPr>
        <w:t>ımız</w:t>
      </w:r>
      <w:r>
        <w:rPr>
          <w:rFonts w:ascii="Verdana" w:hAnsi="Verdana"/>
          <w:sz w:val="20"/>
        </w:rPr>
        <w:t xml:space="preserve">a yenilerini </w:t>
      </w:r>
      <w:r w:rsidR="00112F54">
        <w:rPr>
          <w:rFonts w:ascii="Verdana" w:hAnsi="Verdana"/>
          <w:sz w:val="20"/>
        </w:rPr>
        <w:t>eklememiz</w:t>
      </w:r>
      <w:r w:rsidRPr="00620283">
        <w:rPr>
          <w:rFonts w:ascii="Verdana" w:hAnsi="Verdana"/>
          <w:sz w:val="20"/>
        </w:rPr>
        <w:t>, AstraZeneca’nın sürdürülebilirli</w:t>
      </w:r>
      <w:r>
        <w:rPr>
          <w:rFonts w:ascii="Verdana" w:hAnsi="Verdana"/>
          <w:sz w:val="20"/>
        </w:rPr>
        <w:t xml:space="preserve">ğe verdiği </w:t>
      </w:r>
      <w:r w:rsidR="00112F54">
        <w:rPr>
          <w:rFonts w:ascii="Verdana" w:hAnsi="Verdana"/>
          <w:sz w:val="20"/>
        </w:rPr>
        <w:t xml:space="preserve">büyük </w:t>
      </w:r>
      <w:r>
        <w:rPr>
          <w:rFonts w:ascii="Verdana" w:hAnsi="Verdana"/>
          <w:sz w:val="20"/>
        </w:rPr>
        <w:t>önemi gösteriyor</w:t>
      </w:r>
      <w:r w:rsidRPr="00620283">
        <w:rPr>
          <w:rFonts w:ascii="Verdana" w:hAnsi="Verdana"/>
          <w:sz w:val="20"/>
        </w:rPr>
        <w:t xml:space="preserve">. </w:t>
      </w:r>
      <w:r w:rsidR="003F7F33">
        <w:rPr>
          <w:rFonts w:ascii="Verdana" w:hAnsi="Verdana"/>
          <w:sz w:val="20"/>
        </w:rPr>
        <w:t xml:space="preserve">Gerçekleştirdiğimiz çalışmalar sonucunda </w:t>
      </w:r>
      <w:r w:rsidR="003F7F33" w:rsidRPr="003F7F33">
        <w:rPr>
          <w:rFonts w:ascii="Verdana" w:hAnsi="Verdana"/>
          <w:sz w:val="20"/>
        </w:rPr>
        <w:t>çevresel raporlama, iş göstergeleri, sosyal raporlama ve sağlık sonuçlarına katkı alanlarında</w:t>
      </w:r>
      <w:r w:rsidR="003F7F33">
        <w:rPr>
          <w:rFonts w:ascii="Verdana" w:hAnsi="Verdana"/>
          <w:sz w:val="20"/>
        </w:rPr>
        <w:t xml:space="preserve"> tam puan aldığımız için </w:t>
      </w:r>
      <w:r w:rsidR="00112F54">
        <w:rPr>
          <w:rFonts w:ascii="Verdana" w:hAnsi="Verdana"/>
          <w:sz w:val="20"/>
        </w:rPr>
        <w:t>gururluyuz</w:t>
      </w:r>
      <w:r>
        <w:rPr>
          <w:rFonts w:ascii="Verdana" w:hAnsi="Verdana"/>
          <w:sz w:val="20"/>
        </w:rPr>
        <w:t>.</w:t>
      </w:r>
      <w:r w:rsidR="003F7F33">
        <w:rPr>
          <w:rFonts w:ascii="Verdana" w:hAnsi="Verdana"/>
          <w:sz w:val="20"/>
        </w:rPr>
        <w:t xml:space="preserve"> </w:t>
      </w:r>
      <w:r w:rsidR="00CC67E8">
        <w:rPr>
          <w:rFonts w:ascii="Verdana" w:hAnsi="Verdana"/>
          <w:sz w:val="20"/>
        </w:rPr>
        <w:t xml:space="preserve">Dow </w:t>
      </w:r>
      <w:proofErr w:type="spellStart"/>
      <w:r w:rsidR="00CC67E8">
        <w:rPr>
          <w:rFonts w:ascii="Verdana" w:hAnsi="Verdana"/>
          <w:sz w:val="20"/>
        </w:rPr>
        <w:t>Jones</w:t>
      </w:r>
      <w:proofErr w:type="spellEnd"/>
      <w:r w:rsidR="00CC67E8">
        <w:rPr>
          <w:rFonts w:ascii="Verdana" w:hAnsi="Verdana"/>
          <w:sz w:val="20"/>
        </w:rPr>
        <w:t xml:space="preserve"> Endeksi’ne ek olarak</w:t>
      </w:r>
      <w:r w:rsidR="003F7F33">
        <w:rPr>
          <w:rFonts w:ascii="Verdana" w:hAnsi="Verdana"/>
          <w:sz w:val="20"/>
        </w:rPr>
        <w:t xml:space="preserve"> </w:t>
      </w:r>
      <w:r w:rsidR="003F7F33" w:rsidRPr="003F7F33">
        <w:rPr>
          <w:rFonts w:ascii="Verdana" w:hAnsi="Verdana"/>
          <w:sz w:val="20"/>
        </w:rPr>
        <w:t>FTSE4Good Endeks Serisi’n</w:t>
      </w:r>
      <w:r w:rsidR="002616B8">
        <w:rPr>
          <w:rFonts w:ascii="Verdana" w:hAnsi="Verdana"/>
          <w:sz w:val="20"/>
        </w:rPr>
        <w:t>de 2019</w:t>
      </w:r>
      <w:r w:rsidR="003F7F33" w:rsidRPr="003F7F33">
        <w:rPr>
          <w:rFonts w:ascii="Verdana" w:hAnsi="Verdana"/>
          <w:sz w:val="20"/>
        </w:rPr>
        <w:t xml:space="preserve"> </w:t>
      </w:r>
      <w:r w:rsidR="002616B8">
        <w:rPr>
          <w:rFonts w:ascii="Verdana" w:hAnsi="Verdana"/>
          <w:sz w:val="20"/>
        </w:rPr>
        <w:t xml:space="preserve">yılında </w:t>
      </w:r>
      <w:r w:rsidR="003F7F33" w:rsidRPr="003F7F33">
        <w:rPr>
          <w:rFonts w:ascii="Verdana" w:hAnsi="Verdana"/>
          <w:sz w:val="20"/>
        </w:rPr>
        <w:t xml:space="preserve">bir kere daha </w:t>
      </w:r>
      <w:r w:rsidR="00F86C89">
        <w:rPr>
          <w:rFonts w:ascii="Verdana" w:hAnsi="Verdana"/>
          <w:sz w:val="20"/>
        </w:rPr>
        <w:t xml:space="preserve">yer almaya hak kazandık. </w:t>
      </w:r>
      <w:r w:rsidR="001A0B7E">
        <w:rPr>
          <w:rFonts w:ascii="Verdana" w:hAnsi="Verdana"/>
          <w:sz w:val="20"/>
        </w:rPr>
        <w:t>Ç</w:t>
      </w:r>
      <w:r w:rsidR="003F7F33" w:rsidRPr="003F7F33">
        <w:rPr>
          <w:rFonts w:ascii="Verdana" w:hAnsi="Verdana"/>
          <w:sz w:val="20"/>
        </w:rPr>
        <w:t xml:space="preserve">evre, sosyal ve denetim </w:t>
      </w:r>
      <w:r w:rsidR="003F7F33">
        <w:rPr>
          <w:rFonts w:ascii="Verdana" w:hAnsi="Verdana"/>
          <w:sz w:val="20"/>
        </w:rPr>
        <w:t xml:space="preserve">alanlarındaki </w:t>
      </w:r>
      <w:r w:rsidR="003F7F33" w:rsidRPr="003F7F33">
        <w:rPr>
          <w:rFonts w:ascii="Verdana" w:hAnsi="Verdana"/>
          <w:sz w:val="20"/>
        </w:rPr>
        <w:t>çalışmalar</w:t>
      </w:r>
      <w:r w:rsidR="001A0B7E">
        <w:rPr>
          <w:rFonts w:ascii="Verdana" w:hAnsi="Verdana"/>
          <w:sz w:val="20"/>
        </w:rPr>
        <w:t xml:space="preserve">ımızın bu şekilde ödüllendirilmesi bizleri daha da motive ediyor. </w:t>
      </w:r>
      <w:bookmarkStart w:id="0" w:name="_GoBack"/>
      <w:bookmarkEnd w:id="0"/>
      <w:r w:rsidR="001A0B7E">
        <w:rPr>
          <w:rFonts w:ascii="Verdana" w:hAnsi="Verdana"/>
          <w:sz w:val="20"/>
        </w:rPr>
        <w:t xml:space="preserve">AstraZeneca olarak </w:t>
      </w:r>
      <w:r w:rsidR="001A0B7E">
        <w:rPr>
          <w:rFonts w:ascii="Verdana" w:hAnsi="Verdana"/>
          <w:sz w:val="20"/>
        </w:rPr>
        <w:t>daha sürdürülebilir bir çevre ve topluma katkı için çalışmalarımıza devam edeceğiz.</w:t>
      </w:r>
      <w:r w:rsidRPr="00620283">
        <w:rPr>
          <w:rFonts w:ascii="Verdana" w:hAnsi="Verdana"/>
          <w:sz w:val="20"/>
        </w:rPr>
        <w:t>”</w:t>
      </w:r>
    </w:p>
    <w:p w14:paraId="60A5FBC2" w14:textId="77777777" w:rsidR="003F7F33" w:rsidRDefault="003F7F33" w:rsidP="003F7F33">
      <w:pPr>
        <w:spacing w:line="360" w:lineRule="auto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5AB82548" w14:textId="77777777" w:rsidR="003F7F33" w:rsidRPr="004652F6" w:rsidRDefault="003F7F33" w:rsidP="003F7F33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4652F6">
        <w:rPr>
          <w:rFonts w:ascii="Verdana" w:hAnsi="Verdana"/>
          <w:b/>
          <w:sz w:val="16"/>
          <w:szCs w:val="16"/>
        </w:rPr>
        <w:t>İlgili Kişi:</w:t>
      </w:r>
    </w:p>
    <w:p w14:paraId="657B12E5" w14:textId="77777777" w:rsidR="003F7F33" w:rsidRPr="004652F6" w:rsidRDefault="003F7F33" w:rsidP="003F7F33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652F6">
        <w:rPr>
          <w:rFonts w:ascii="Verdana" w:hAnsi="Verdana"/>
          <w:sz w:val="16"/>
          <w:szCs w:val="16"/>
        </w:rPr>
        <w:t>Dilek Özcan</w:t>
      </w:r>
    </w:p>
    <w:p w14:paraId="3D90CFEE" w14:textId="77777777" w:rsidR="003F7F33" w:rsidRPr="004652F6" w:rsidRDefault="003F7F33" w:rsidP="003F7F33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652F6">
        <w:rPr>
          <w:rFonts w:ascii="Verdana" w:hAnsi="Verdana"/>
          <w:sz w:val="16"/>
          <w:szCs w:val="16"/>
        </w:rPr>
        <w:t>Bordo PR</w:t>
      </w:r>
    </w:p>
    <w:p w14:paraId="7785B726" w14:textId="77777777" w:rsidR="003F7F33" w:rsidRPr="004652F6" w:rsidRDefault="003F7F33" w:rsidP="003F7F33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652F6">
        <w:rPr>
          <w:rFonts w:ascii="Verdana" w:hAnsi="Verdana"/>
          <w:sz w:val="16"/>
          <w:szCs w:val="16"/>
        </w:rPr>
        <w:t xml:space="preserve">0533 927 23 93 </w:t>
      </w:r>
    </w:p>
    <w:p w14:paraId="5FD016E7" w14:textId="77777777" w:rsidR="003F7F33" w:rsidRPr="004652F6" w:rsidRDefault="003F7F33" w:rsidP="003F7F33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4652F6">
        <w:rPr>
          <w:rFonts w:ascii="Verdana" w:hAnsi="Verdana"/>
          <w:sz w:val="16"/>
          <w:szCs w:val="16"/>
        </w:rPr>
        <w:t>dileko@bordopr.com</w:t>
      </w:r>
    </w:p>
    <w:p w14:paraId="4D0B7D8D" w14:textId="77777777" w:rsidR="003F7F33" w:rsidRPr="004652F6" w:rsidRDefault="003F7F33" w:rsidP="003F7F33">
      <w:pPr>
        <w:pStyle w:val="NormalWeb"/>
        <w:spacing w:line="360" w:lineRule="auto"/>
        <w:jc w:val="both"/>
        <w:rPr>
          <w:rFonts w:ascii="-webkit-standard" w:hAnsi="-webkit-standard"/>
          <w:b/>
          <w:bCs/>
          <w:color w:val="000000"/>
          <w:lang w:val="tr-TR"/>
        </w:rPr>
      </w:pPr>
    </w:p>
    <w:p w14:paraId="4CDC57B3" w14:textId="77777777" w:rsidR="003F7F33" w:rsidRPr="004652F6" w:rsidRDefault="003F7F33" w:rsidP="003F7F33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r w:rsidRPr="004652F6">
        <w:rPr>
          <w:rFonts w:ascii="Verdana" w:hAnsi="Verdana"/>
          <w:b/>
          <w:bCs/>
          <w:sz w:val="16"/>
          <w:szCs w:val="16"/>
        </w:rPr>
        <w:lastRenderedPageBreak/>
        <w:t>AstraZeneca Hakkında </w:t>
      </w:r>
    </w:p>
    <w:p w14:paraId="3C1D40D3" w14:textId="1DA7FE75" w:rsidR="003F7F33" w:rsidRPr="00A31062" w:rsidRDefault="003F7F33" w:rsidP="003F7F33">
      <w:pPr>
        <w:spacing w:line="360" w:lineRule="auto"/>
        <w:contextualSpacing/>
        <w:jc w:val="both"/>
        <w:rPr>
          <w:rFonts w:ascii="Verdana" w:hAnsi="Verdana"/>
          <w:sz w:val="15"/>
          <w:szCs w:val="16"/>
        </w:rPr>
      </w:pPr>
      <w:r w:rsidRPr="006B6209">
        <w:rPr>
          <w:rFonts w:ascii="Verdana" w:hAnsi="Verdana"/>
          <w:sz w:val="16"/>
          <w:szCs w:val="16"/>
        </w:rPr>
        <w:t xml:space="preserve">AstraZeneca özellikle solunum &amp; </w:t>
      </w:r>
      <w:proofErr w:type="spellStart"/>
      <w:r w:rsidRPr="006B6209">
        <w:rPr>
          <w:rFonts w:ascii="Verdana" w:hAnsi="Verdana"/>
          <w:sz w:val="16"/>
          <w:szCs w:val="16"/>
        </w:rPr>
        <w:t>otoimmünite</w:t>
      </w:r>
      <w:proofErr w:type="spellEnd"/>
      <w:r w:rsidRPr="006B6209">
        <w:rPr>
          <w:rFonts w:ascii="Verdana" w:hAnsi="Verdana"/>
          <w:sz w:val="16"/>
          <w:szCs w:val="16"/>
        </w:rPr>
        <w:t xml:space="preserve">, kardiyovasküler - </w:t>
      </w:r>
      <w:proofErr w:type="spellStart"/>
      <w:r w:rsidRPr="006B6209">
        <w:rPr>
          <w:rFonts w:ascii="Verdana" w:hAnsi="Verdana"/>
          <w:sz w:val="16"/>
          <w:szCs w:val="16"/>
        </w:rPr>
        <w:t>renal</w:t>
      </w:r>
      <w:proofErr w:type="spellEnd"/>
      <w:r w:rsidRPr="006B6209">
        <w:rPr>
          <w:rFonts w:ascii="Verdana" w:hAnsi="Verdana"/>
          <w:sz w:val="16"/>
          <w:szCs w:val="16"/>
        </w:rPr>
        <w:t xml:space="preserve"> &amp; metabolik hastalıklar ve onkoloji alanındaki hastalıkların tedavisine yönelik reçeteli ilaçların keşfi, geliştirilmesi ve kullanıma sunulması alanında faaliyet gösteren, bilim odaklı ve küresel bir </w:t>
      </w:r>
      <w:proofErr w:type="spellStart"/>
      <w:r w:rsidRPr="006B6209">
        <w:rPr>
          <w:rFonts w:ascii="Verdana" w:hAnsi="Verdana"/>
          <w:sz w:val="16"/>
          <w:szCs w:val="16"/>
        </w:rPr>
        <w:t>biyofarmakoloji</w:t>
      </w:r>
      <w:proofErr w:type="spellEnd"/>
      <w:r w:rsidRPr="006B6209">
        <w:rPr>
          <w:rFonts w:ascii="Verdana" w:hAnsi="Verdana"/>
          <w:sz w:val="16"/>
          <w:szCs w:val="16"/>
        </w:rPr>
        <w:t xml:space="preserve"> şirketidir. Şirket ayrıca kurduğu birçok işbirliği sayesinde </w:t>
      </w:r>
      <w:proofErr w:type="spellStart"/>
      <w:r w:rsidRPr="006B6209">
        <w:rPr>
          <w:rFonts w:ascii="Verdana" w:hAnsi="Verdana"/>
          <w:sz w:val="16"/>
          <w:szCs w:val="16"/>
        </w:rPr>
        <w:t>enflamasyon</w:t>
      </w:r>
      <w:proofErr w:type="spellEnd"/>
      <w:r w:rsidRPr="006B6209">
        <w:rPr>
          <w:rFonts w:ascii="Verdana" w:hAnsi="Verdana"/>
          <w:sz w:val="16"/>
          <w:szCs w:val="16"/>
        </w:rPr>
        <w:t xml:space="preserve">, </w:t>
      </w:r>
      <w:proofErr w:type="gramStart"/>
      <w:r w:rsidRPr="006B6209">
        <w:rPr>
          <w:rFonts w:ascii="Verdana" w:hAnsi="Verdana"/>
          <w:sz w:val="16"/>
          <w:szCs w:val="16"/>
        </w:rPr>
        <w:t>enfeksiyon</w:t>
      </w:r>
      <w:proofErr w:type="gramEnd"/>
      <w:r w:rsidRPr="006B6209">
        <w:rPr>
          <w:rFonts w:ascii="Verdana" w:hAnsi="Verdana"/>
          <w:sz w:val="16"/>
          <w:szCs w:val="16"/>
        </w:rPr>
        <w:t xml:space="preserve"> ve sinirbilim alanlarında da aktif bir şekilde faaliyet göstermektedir. AstraZeneca 100'den fazla ülkede faaliyet göstermekte olup, yenilikçi ilaçları dünya genelinde milyonlarca hasta tarafından kullanılmaktadır. Daha fazla bilgi için </w:t>
      </w:r>
      <w:hyperlink r:id="rId4" w:history="1">
        <w:r w:rsidRPr="006B6209">
          <w:rPr>
            <w:rFonts w:ascii="Verdana" w:hAnsi="Verdana"/>
            <w:sz w:val="16"/>
            <w:szCs w:val="16"/>
          </w:rPr>
          <w:t>http://www.astrazeneca.com.tr</w:t>
        </w:r>
      </w:hyperlink>
      <w:r w:rsidRPr="006B6209">
        <w:rPr>
          <w:rFonts w:ascii="Verdana" w:hAnsi="Verdana"/>
          <w:sz w:val="16"/>
          <w:szCs w:val="16"/>
        </w:rPr>
        <w:t xml:space="preserve"> adresimizi ziyaret edebilir veya </w:t>
      </w:r>
      <w:hyperlink r:id="rId5" w:history="1">
        <w:r w:rsidRPr="006B6209">
          <w:rPr>
            <w:rFonts w:ascii="Verdana" w:hAnsi="Verdana"/>
            <w:sz w:val="16"/>
            <w:szCs w:val="16"/>
          </w:rPr>
          <w:t>https://www.linkedin.com/company/astrazeneca/</w:t>
        </w:r>
      </w:hyperlink>
      <w:r>
        <w:rPr>
          <w:rFonts w:ascii="Verdana" w:hAnsi="Verdana"/>
          <w:sz w:val="16"/>
          <w:szCs w:val="16"/>
        </w:rPr>
        <w:t xml:space="preserve"> </w:t>
      </w:r>
      <w:r w:rsidRPr="006B6209">
        <w:rPr>
          <w:rFonts w:ascii="Verdana" w:hAnsi="Verdana"/>
          <w:sz w:val="16"/>
          <w:szCs w:val="16"/>
        </w:rPr>
        <w:t xml:space="preserve">ile </w:t>
      </w:r>
      <w:proofErr w:type="spellStart"/>
      <w:r w:rsidRPr="006B6209">
        <w:rPr>
          <w:rFonts w:ascii="Verdana" w:hAnsi="Verdana"/>
          <w:sz w:val="16"/>
          <w:szCs w:val="16"/>
        </w:rPr>
        <w:t>Linkedin'den</w:t>
      </w:r>
      <w:proofErr w:type="spellEnd"/>
      <w:r w:rsidRPr="006B6209">
        <w:rPr>
          <w:rFonts w:ascii="Verdana" w:hAnsi="Verdana"/>
          <w:sz w:val="16"/>
          <w:szCs w:val="16"/>
        </w:rPr>
        <w:t xml:space="preserve">, </w:t>
      </w:r>
      <w:hyperlink r:id="rId6" w:history="1">
        <w:r w:rsidRPr="006B6209">
          <w:rPr>
            <w:rFonts w:ascii="Verdana" w:hAnsi="Verdana"/>
            <w:sz w:val="16"/>
            <w:szCs w:val="16"/>
          </w:rPr>
          <w:t>https://www.facebook.com/AstraZenecaTurkiye/</w:t>
        </w:r>
      </w:hyperlink>
      <w:r w:rsidRPr="006B6209">
        <w:rPr>
          <w:rFonts w:ascii="Verdana" w:hAnsi="Verdana"/>
          <w:sz w:val="16"/>
          <w:szCs w:val="16"/>
        </w:rPr>
        <w:t xml:space="preserve"> ile Facebook'tan, </w:t>
      </w:r>
      <w:hyperlink r:id="rId7" w:history="1">
        <w:r w:rsidRPr="006B6209">
          <w:rPr>
            <w:rFonts w:ascii="Verdana" w:hAnsi="Verdana"/>
            <w:sz w:val="16"/>
            <w:szCs w:val="16"/>
          </w:rPr>
          <w:t>https://www.instagram.com/astrazenecaturkiye/</w:t>
        </w:r>
      </w:hyperlink>
      <w:r w:rsidRPr="006B6209">
        <w:rPr>
          <w:rFonts w:ascii="Verdana" w:hAnsi="Verdana"/>
          <w:sz w:val="16"/>
          <w:szCs w:val="16"/>
        </w:rPr>
        <w:t xml:space="preserve"> ile </w:t>
      </w:r>
      <w:proofErr w:type="spellStart"/>
      <w:r w:rsidRPr="006B6209">
        <w:rPr>
          <w:rFonts w:ascii="Verdana" w:hAnsi="Verdana"/>
          <w:sz w:val="16"/>
          <w:szCs w:val="16"/>
        </w:rPr>
        <w:t>Instagram'dan</w:t>
      </w:r>
      <w:proofErr w:type="spellEnd"/>
      <w:r w:rsidRPr="006B6209">
        <w:rPr>
          <w:rFonts w:ascii="Verdana" w:hAnsi="Verdana"/>
          <w:sz w:val="16"/>
          <w:szCs w:val="16"/>
        </w:rPr>
        <w:t xml:space="preserve"> takip edebilirsiniz.</w:t>
      </w:r>
    </w:p>
    <w:p w14:paraId="5FB83257" w14:textId="77777777" w:rsidR="003F7F33" w:rsidRDefault="003F7F33" w:rsidP="003F7F33">
      <w:pPr>
        <w:spacing w:after="0" w:line="360" w:lineRule="auto"/>
        <w:contextualSpacing/>
        <w:jc w:val="both"/>
        <w:rPr>
          <w:rFonts w:ascii="Verdana" w:hAnsi="Verdana"/>
          <w:sz w:val="20"/>
        </w:rPr>
      </w:pPr>
    </w:p>
    <w:p w14:paraId="5F8461F1" w14:textId="74AE3EE0" w:rsidR="00833C1C" w:rsidRDefault="00833C1C" w:rsidP="0069514F">
      <w:pPr>
        <w:spacing w:after="0" w:line="360" w:lineRule="auto"/>
        <w:jc w:val="both"/>
        <w:rPr>
          <w:rFonts w:ascii="Verdana" w:hAnsi="Verdana"/>
          <w:sz w:val="20"/>
        </w:rPr>
      </w:pPr>
    </w:p>
    <w:p w14:paraId="5BAF1FE5" w14:textId="77777777" w:rsidR="00833C1C" w:rsidRDefault="00833C1C" w:rsidP="0069514F">
      <w:pPr>
        <w:spacing w:after="0" w:line="360" w:lineRule="auto"/>
        <w:jc w:val="both"/>
      </w:pPr>
    </w:p>
    <w:sectPr w:rsidR="0083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B3"/>
    <w:rsid w:val="00112F54"/>
    <w:rsid w:val="001826B3"/>
    <w:rsid w:val="001A0B7E"/>
    <w:rsid w:val="00240411"/>
    <w:rsid w:val="002616B8"/>
    <w:rsid w:val="003F7F33"/>
    <w:rsid w:val="0044152B"/>
    <w:rsid w:val="005E39BE"/>
    <w:rsid w:val="0069514F"/>
    <w:rsid w:val="008111B5"/>
    <w:rsid w:val="00833C1C"/>
    <w:rsid w:val="00901704"/>
    <w:rsid w:val="00BB15FB"/>
    <w:rsid w:val="00CA4462"/>
    <w:rsid w:val="00CC67E8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3D62"/>
  <w15:chartTrackingRefBased/>
  <w15:docId w15:val="{BB2D9D6A-47FC-4090-BE4C-02C67221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1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1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strazenecaturkiy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straZenecaTurkiye/" TargetMode="External"/><Relationship Id="rId5" Type="http://schemas.openxmlformats.org/officeDocument/2006/relationships/hyperlink" Target="https://www.linkedin.com/company/astrazeneca/" TargetMode="External"/><Relationship Id="rId4" Type="http://schemas.openxmlformats.org/officeDocument/2006/relationships/hyperlink" Target="http://www.astrazeneca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Şenyurt, Gizem</cp:lastModifiedBy>
  <cp:revision>3</cp:revision>
  <dcterms:created xsi:type="dcterms:W3CDTF">2019-09-24T08:22:00Z</dcterms:created>
  <dcterms:modified xsi:type="dcterms:W3CDTF">2019-09-24T11:55:00Z</dcterms:modified>
</cp:coreProperties>
</file>