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1F311" w14:textId="77777777" w:rsidR="002D669C" w:rsidRPr="00CA0A23" w:rsidRDefault="002D669C" w:rsidP="00D72036">
      <w:pPr>
        <w:tabs>
          <w:tab w:val="left" w:pos="284"/>
        </w:tabs>
        <w:spacing w:line="360" w:lineRule="auto"/>
        <w:ind w:right="-1"/>
        <w:contextualSpacing/>
        <w:jc w:val="center"/>
        <w:rPr>
          <w:rFonts w:ascii="Verdana" w:hAnsi="Verdana" w:cs="Arial"/>
          <w:b/>
          <w:bCs/>
          <w:color w:val="000000"/>
          <w:lang w:val="tr-TR"/>
        </w:rPr>
      </w:pPr>
    </w:p>
    <w:p w14:paraId="10D6A0BB" w14:textId="0AC6B2CE" w:rsidR="002D669C" w:rsidRPr="00CA0A23" w:rsidRDefault="005951BC" w:rsidP="00D72036">
      <w:pPr>
        <w:tabs>
          <w:tab w:val="left" w:pos="284"/>
        </w:tabs>
        <w:spacing w:line="360" w:lineRule="auto"/>
        <w:ind w:right="-1"/>
        <w:contextualSpacing/>
        <w:rPr>
          <w:rFonts w:ascii="Verdana" w:hAnsi="Verdana" w:cs="Arial"/>
          <w:b/>
          <w:bCs/>
          <w:color w:val="000000"/>
          <w:sz w:val="32"/>
          <w:szCs w:val="32"/>
          <w:u w:val="single"/>
          <w:lang w:val="tr-TR"/>
        </w:rPr>
      </w:pPr>
      <w:r w:rsidRPr="00CA0A23">
        <w:rPr>
          <w:rFonts w:ascii="Verdana" w:hAnsi="Verdana" w:cs="Arial"/>
          <w:b/>
          <w:bCs/>
          <w:color w:val="000000"/>
          <w:sz w:val="32"/>
          <w:szCs w:val="32"/>
          <w:u w:val="single"/>
          <w:lang w:val="tr-TR"/>
        </w:rPr>
        <w:t>BASIN BÜLTENİ</w:t>
      </w:r>
    </w:p>
    <w:p w14:paraId="10FE82F3" w14:textId="77777777" w:rsidR="002D669C" w:rsidRPr="00CA0A23" w:rsidRDefault="002D669C" w:rsidP="00D72036">
      <w:pPr>
        <w:tabs>
          <w:tab w:val="left" w:pos="284"/>
        </w:tabs>
        <w:spacing w:line="360" w:lineRule="auto"/>
        <w:ind w:right="-1"/>
        <w:contextualSpacing/>
        <w:rPr>
          <w:rFonts w:ascii="Verdana" w:hAnsi="Verdana" w:cs="Arial"/>
          <w:b/>
          <w:bCs/>
          <w:color w:val="000000"/>
          <w:sz w:val="32"/>
          <w:szCs w:val="32"/>
          <w:u w:val="single"/>
          <w:lang w:val="tr-TR"/>
        </w:rPr>
      </w:pPr>
    </w:p>
    <w:p w14:paraId="67F62864" w14:textId="75665630" w:rsidR="005F19DA" w:rsidRPr="004A698E" w:rsidRDefault="000165C2" w:rsidP="000165C2">
      <w:pPr>
        <w:tabs>
          <w:tab w:val="left" w:pos="284"/>
        </w:tabs>
        <w:spacing w:line="360" w:lineRule="auto"/>
        <w:ind w:right="-1"/>
        <w:contextualSpacing/>
        <w:jc w:val="center"/>
        <w:rPr>
          <w:rFonts w:ascii="Verdana" w:hAnsi="Verdana" w:cs="Arial"/>
          <w:b/>
          <w:bCs/>
          <w:sz w:val="28"/>
          <w:szCs w:val="28"/>
          <w:lang w:val="tr-TR"/>
        </w:rPr>
      </w:pPr>
      <w:r w:rsidRPr="004A698E">
        <w:rPr>
          <w:rFonts w:ascii="Verdana" w:hAnsi="Verdana" w:cs="Arial"/>
          <w:b/>
          <w:bCs/>
          <w:sz w:val="28"/>
          <w:szCs w:val="28"/>
          <w:lang w:val="tr-TR"/>
        </w:rPr>
        <w:t>Türk işverenler</w:t>
      </w:r>
      <w:r w:rsidR="008F3727" w:rsidRPr="004A698E">
        <w:rPr>
          <w:rFonts w:ascii="Verdana" w:hAnsi="Verdana" w:cs="Arial"/>
          <w:b/>
          <w:bCs/>
          <w:sz w:val="28"/>
          <w:szCs w:val="28"/>
          <w:lang w:val="tr-TR"/>
        </w:rPr>
        <w:t xml:space="preserve"> 2021’in ikinci çeyreğine yönelik olumlu bir istihdam beklentisi içinde </w:t>
      </w:r>
      <w:r w:rsidRPr="004A698E">
        <w:rPr>
          <w:rFonts w:ascii="Verdana" w:hAnsi="Verdana" w:cs="Arial"/>
          <w:b/>
          <w:bCs/>
          <w:sz w:val="28"/>
          <w:szCs w:val="28"/>
          <w:lang w:val="tr-TR"/>
        </w:rPr>
        <w:t xml:space="preserve"> </w:t>
      </w:r>
    </w:p>
    <w:p w14:paraId="6A0CEB56" w14:textId="77777777" w:rsidR="000165C2" w:rsidRPr="00733600" w:rsidRDefault="000165C2" w:rsidP="00FF7A06">
      <w:pPr>
        <w:tabs>
          <w:tab w:val="left" w:pos="284"/>
        </w:tabs>
        <w:spacing w:line="360" w:lineRule="auto"/>
        <w:ind w:right="-1"/>
        <w:contextualSpacing/>
        <w:rPr>
          <w:rFonts w:ascii="Verdana" w:hAnsi="Verdana" w:cs="Arial"/>
          <w:b/>
          <w:bCs/>
          <w:sz w:val="28"/>
          <w:szCs w:val="28"/>
          <w:highlight w:val="yellow"/>
          <w:lang w:val="tr-TR"/>
        </w:rPr>
      </w:pPr>
    </w:p>
    <w:p w14:paraId="67E0FFC2" w14:textId="7EF6D57E" w:rsidR="00603501" w:rsidRDefault="0060698A" w:rsidP="007C1240">
      <w:pPr>
        <w:tabs>
          <w:tab w:val="left" w:pos="284"/>
        </w:tabs>
        <w:spacing w:line="360" w:lineRule="auto"/>
        <w:ind w:right="-1"/>
        <w:contextualSpacing/>
        <w:jc w:val="center"/>
        <w:rPr>
          <w:rFonts w:ascii="Verdana" w:hAnsi="Verdana" w:cs="Arial"/>
          <w:b/>
          <w:bCs/>
          <w:sz w:val="24"/>
          <w:szCs w:val="24"/>
          <w:lang w:val="tr-TR"/>
        </w:rPr>
      </w:pPr>
      <w:proofErr w:type="spellStart"/>
      <w:r w:rsidRPr="004A698E">
        <w:rPr>
          <w:rFonts w:ascii="Verdana" w:hAnsi="Verdana"/>
          <w:b/>
          <w:bCs/>
          <w:color w:val="000000"/>
          <w:sz w:val="24"/>
          <w:szCs w:val="24"/>
          <w:lang w:val="tr-TR"/>
        </w:rPr>
        <w:t>ManpowerGroup</w:t>
      </w:r>
      <w:proofErr w:type="spellEnd"/>
      <w:r w:rsidRPr="004A698E">
        <w:rPr>
          <w:rFonts w:ascii="Verdana" w:hAnsi="Verdana"/>
          <w:b/>
          <w:bCs/>
          <w:color w:val="000000"/>
          <w:sz w:val="24"/>
          <w:szCs w:val="24"/>
          <w:lang w:val="tr-TR"/>
        </w:rPr>
        <w:t xml:space="preserve"> İstihdama Genel Bakış Araştırması’na göre</w:t>
      </w:r>
      <w:r w:rsidRPr="004A698E">
        <w:rPr>
          <w:rFonts w:ascii="Verdana" w:hAnsi="Verdana" w:cs="Arial"/>
          <w:b/>
          <w:bCs/>
          <w:sz w:val="24"/>
          <w:szCs w:val="24"/>
          <w:lang w:val="tr-TR"/>
        </w:rPr>
        <w:t xml:space="preserve"> </w:t>
      </w:r>
      <w:r w:rsidR="00EE7CC9" w:rsidRPr="004A698E">
        <w:rPr>
          <w:rFonts w:ascii="Verdana" w:hAnsi="Verdana" w:cs="Arial"/>
          <w:b/>
          <w:bCs/>
          <w:sz w:val="24"/>
          <w:szCs w:val="24"/>
          <w:lang w:val="tr-TR"/>
        </w:rPr>
        <w:t xml:space="preserve">araştırma kapsamında yer alan sekiz sektörün </w:t>
      </w:r>
      <w:r w:rsidR="007C1240" w:rsidRPr="004A698E">
        <w:rPr>
          <w:rFonts w:ascii="Verdana" w:hAnsi="Verdana" w:cs="Arial"/>
          <w:b/>
          <w:bCs/>
          <w:sz w:val="24"/>
          <w:szCs w:val="24"/>
          <w:lang w:val="tr-TR"/>
        </w:rPr>
        <w:t xml:space="preserve">yedisinde 2021’in </w:t>
      </w:r>
      <w:r w:rsidR="008F3727" w:rsidRPr="004A698E">
        <w:rPr>
          <w:rFonts w:ascii="Verdana" w:hAnsi="Verdana" w:cs="Arial"/>
          <w:b/>
          <w:bCs/>
          <w:sz w:val="24"/>
          <w:szCs w:val="24"/>
          <w:lang w:val="tr-TR"/>
        </w:rPr>
        <w:t>ikinci</w:t>
      </w:r>
      <w:r w:rsidR="007C1240" w:rsidRPr="004A698E">
        <w:rPr>
          <w:rFonts w:ascii="Verdana" w:hAnsi="Verdana" w:cs="Arial"/>
          <w:b/>
          <w:bCs/>
          <w:sz w:val="24"/>
          <w:szCs w:val="24"/>
          <w:lang w:val="tr-TR"/>
        </w:rPr>
        <w:t xml:space="preserve"> çeyreğine yönelik istihdam artışı bekleniyor. </w:t>
      </w:r>
      <w:r w:rsidR="00EE7CC9" w:rsidRPr="004A698E">
        <w:rPr>
          <w:rFonts w:ascii="Verdana" w:hAnsi="Verdana" w:cs="Arial"/>
          <w:b/>
          <w:bCs/>
          <w:sz w:val="24"/>
          <w:szCs w:val="24"/>
          <w:lang w:val="tr-TR"/>
        </w:rPr>
        <w:t xml:space="preserve">Üretim sektörü </w:t>
      </w:r>
      <w:r w:rsidR="00D84CF3" w:rsidRPr="004A698E">
        <w:rPr>
          <w:rFonts w:ascii="Verdana" w:hAnsi="Verdana" w:cs="Arial"/>
          <w:b/>
          <w:bCs/>
          <w:sz w:val="24"/>
          <w:szCs w:val="24"/>
          <w:lang w:val="tr-TR"/>
        </w:rPr>
        <w:t xml:space="preserve">mevsimsel verilerden arındırılmış </w:t>
      </w:r>
      <w:r w:rsidR="00EE7CC9" w:rsidRPr="004A698E">
        <w:rPr>
          <w:rFonts w:ascii="Verdana" w:hAnsi="Verdana" w:cs="Arial"/>
          <w:b/>
          <w:bCs/>
          <w:sz w:val="24"/>
          <w:szCs w:val="24"/>
          <w:lang w:val="tr-TR"/>
        </w:rPr>
        <w:t>+%</w:t>
      </w:r>
      <w:r w:rsidR="004A698E" w:rsidRPr="004A698E">
        <w:rPr>
          <w:rFonts w:ascii="Verdana" w:hAnsi="Verdana" w:cs="Arial"/>
          <w:b/>
          <w:bCs/>
          <w:sz w:val="24"/>
          <w:szCs w:val="24"/>
          <w:lang w:val="tr-TR"/>
        </w:rPr>
        <w:t>24</w:t>
      </w:r>
      <w:r w:rsidR="00EE7CC9" w:rsidRPr="004A698E">
        <w:rPr>
          <w:rFonts w:ascii="Verdana" w:hAnsi="Verdana" w:cs="Arial"/>
          <w:b/>
          <w:bCs/>
          <w:sz w:val="24"/>
          <w:szCs w:val="24"/>
          <w:lang w:val="tr-TR"/>
        </w:rPr>
        <w:t xml:space="preserve"> </w:t>
      </w:r>
      <w:r w:rsidR="00D84CF3" w:rsidRPr="004A698E">
        <w:rPr>
          <w:rFonts w:ascii="Verdana" w:hAnsi="Verdana" w:cs="Arial"/>
          <w:b/>
          <w:bCs/>
          <w:sz w:val="24"/>
          <w:szCs w:val="24"/>
          <w:lang w:val="tr-TR"/>
        </w:rPr>
        <w:t>i</w:t>
      </w:r>
      <w:r w:rsidR="00EE7CC9" w:rsidRPr="004A698E">
        <w:rPr>
          <w:rFonts w:ascii="Verdana" w:hAnsi="Verdana" w:cs="Arial"/>
          <w:b/>
          <w:bCs/>
          <w:sz w:val="24"/>
          <w:szCs w:val="24"/>
          <w:lang w:val="tr-TR"/>
        </w:rPr>
        <w:t xml:space="preserve">stihdam </w:t>
      </w:r>
      <w:r w:rsidR="00D84CF3" w:rsidRPr="004A698E">
        <w:rPr>
          <w:rFonts w:ascii="Verdana" w:hAnsi="Verdana" w:cs="Arial"/>
          <w:b/>
          <w:bCs/>
          <w:sz w:val="24"/>
          <w:szCs w:val="24"/>
          <w:lang w:val="tr-TR"/>
        </w:rPr>
        <w:t>g</w:t>
      </w:r>
      <w:r w:rsidR="00EE7CC9" w:rsidRPr="004A698E">
        <w:rPr>
          <w:rFonts w:ascii="Verdana" w:hAnsi="Verdana" w:cs="Arial"/>
          <w:b/>
          <w:bCs/>
          <w:sz w:val="24"/>
          <w:szCs w:val="24"/>
          <w:lang w:val="tr-TR"/>
        </w:rPr>
        <w:t>örünümüyle bu sektörler arasında en olumlu istihdam beklentisi</w:t>
      </w:r>
      <w:r w:rsidR="007C1240" w:rsidRPr="004A698E">
        <w:rPr>
          <w:rFonts w:ascii="Verdana" w:hAnsi="Verdana" w:cs="Arial"/>
          <w:b/>
          <w:bCs/>
          <w:sz w:val="24"/>
          <w:szCs w:val="24"/>
          <w:lang w:val="tr-TR"/>
        </w:rPr>
        <w:t>ni sergileyen</w:t>
      </w:r>
      <w:r w:rsidR="00EE7CC9" w:rsidRPr="004A698E">
        <w:rPr>
          <w:rFonts w:ascii="Verdana" w:hAnsi="Verdana" w:cs="Arial"/>
          <w:b/>
          <w:bCs/>
          <w:sz w:val="24"/>
          <w:szCs w:val="24"/>
          <w:lang w:val="tr-TR"/>
        </w:rPr>
        <w:t xml:space="preserve"> sektör oldu. </w:t>
      </w:r>
      <w:r w:rsidR="004A698E" w:rsidRPr="004A698E">
        <w:rPr>
          <w:rFonts w:ascii="Verdana" w:hAnsi="Verdana" w:cs="Arial"/>
          <w:b/>
          <w:bCs/>
          <w:sz w:val="24"/>
          <w:szCs w:val="24"/>
          <w:lang w:val="tr-TR"/>
        </w:rPr>
        <w:t>Bir önceki çeyreğe kıyasla i</w:t>
      </w:r>
      <w:r w:rsidR="00EE7CC9" w:rsidRPr="004A698E">
        <w:rPr>
          <w:rFonts w:ascii="Verdana" w:hAnsi="Verdana" w:cs="Arial"/>
          <w:b/>
          <w:bCs/>
          <w:sz w:val="24"/>
          <w:szCs w:val="24"/>
          <w:lang w:val="tr-TR"/>
        </w:rPr>
        <w:t xml:space="preserve">stihdam beklentisi </w:t>
      </w:r>
      <w:r w:rsidR="004A698E" w:rsidRPr="004A698E">
        <w:rPr>
          <w:rFonts w:ascii="Verdana" w:hAnsi="Verdana" w:cs="Arial"/>
          <w:b/>
          <w:bCs/>
          <w:sz w:val="24"/>
          <w:szCs w:val="24"/>
          <w:lang w:val="tr-TR"/>
        </w:rPr>
        <w:t>araştırma kapsamındaki sekiz sektörün dördünde güçlenirken en dikkat çekici yükseliş yüzde 10 puan artışla İlaç sektöründe yaşandı. Türk işverenler işyerlerinde COVID-19 aşısını zorunlu tutmayı düşünmüyor.</w:t>
      </w:r>
    </w:p>
    <w:p w14:paraId="76985585" w14:textId="77777777" w:rsidR="008F3727" w:rsidRPr="00CA0A23" w:rsidRDefault="008F3727" w:rsidP="004A698E">
      <w:pPr>
        <w:tabs>
          <w:tab w:val="left" w:pos="284"/>
        </w:tabs>
        <w:spacing w:line="360" w:lineRule="auto"/>
        <w:ind w:right="-1"/>
        <w:contextualSpacing/>
        <w:rPr>
          <w:rFonts w:ascii="Verdana" w:hAnsi="Verdana" w:cs="Arial"/>
          <w:b/>
          <w:bCs/>
          <w:sz w:val="24"/>
          <w:szCs w:val="24"/>
          <w:lang w:val="tr-TR"/>
        </w:rPr>
      </w:pPr>
    </w:p>
    <w:p w14:paraId="61EB38BF" w14:textId="77777777" w:rsidR="0060698A" w:rsidRPr="00CA0A23" w:rsidRDefault="0060698A" w:rsidP="007F1075">
      <w:pPr>
        <w:tabs>
          <w:tab w:val="left" w:pos="284"/>
        </w:tabs>
        <w:spacing w:line="360" w:lineRule="auto"/>
        <w:ind w:right="-1"/>
        <w:contextualSpacing/>
        <w:rPr>
          <w:rFonts w:ascii="Verdana" w:hAnsi="Verdana" w:cs="Arial"/>
          <w:b/>
          <w:bCs/>
          <w:sz w:val="24"/>
          <w:szCs w:val="24"/>
          <w:lang w:val="tr-TR"/>
        </w:rPr>
      </w:pPr>
    </w:p>
    <w:p w14:paraId="068A9086" w14:textId="1B7DBDDD" w:rsidR="00CA0A23" w:rsidRDefault="0060698A" w:rsidP="006457FF">
      <w:pPr>
        <w:tabs>
          <w:tab w:val="left" w:pos="284"/>
        </w:tabs>
        <w:spacing w:line="360" w:lineRule="auto"/>
        <w:ind w:right="-1"/>
        <w:contextualSpacing/>
        <w:jc w:val="both"/>
        <w:rPr>
          <w:rFonts w:ascii="Verdana" w:hAnsi="Verdana" w:cs="Arial"/>
          <w:lang w:val="tr-TR"/>
        </w:rPr>
      </w:pPr>
      <w:r w:rsidRPr="00CA0A23">
        <w:rPr>
          <w:rFonts w:ascii="Verdana" w:hAnsi="Verdana" w:cs="Arial"/>
          <w:b/>
          <w:bCs/>
          <w:lang w:val="tr-TR"/>
        </w:rPr>
        <w:t>İ</w:t>
      </w:r>
      <w:r w:rsidR="005C6773" w:rsidRPr="00CA0A23">
        <w:rPr>
          <w:rFonts w:ascii="Verdana" w:hAnsi="Verdana" w:cs="Arial"/>
          <w:b/>
          <w:bCs/>
          <w:lang w:val="tr-TR"/>
        </w:rPr>
        <w:t xml:space="preserve">STANBUL, </w:t>
      </w:r>
      <w:r w:rsidR="005C6773" w:rsidRPr="00D71205">
        <w:rPr>
          <w:rFonts w:ascii="Verdana" w:hAnsi="Verdana" w:cs="Arial"/>
          <w:b/>
          <w:bCs/>
          <w:lang w:val="tr-TR"/>
        </w:rPr>
        <w:t>Türkiye</w:t>
      </w:r>
      <w:r w:rsidR="01125001" w:rsidRPr="00D71205">
        <w:rPr>
          <w:rFonts w:ascii="Verdana" w:hAnsi="Verdana" w:cs="Arial"/>
          <w:b/>
          <w:bCs/>
          <w:lang w:val="tr-TR"/>
        </w:rPr>
        <w:t xml:space="preserve"> (</w:t>
      </w:r>
      <w:r w:rsidR="00733600">
        <w:rPr>
          <w:rFonts w:ascii="Verdana" w:hAnsi="Verdana" w:cs="Arial"/>
          <w:b/>
          <w:bCs/>
          <w:lang w:val="tr-TR"/>
        </w:rPr>
        <w:t>9 Mart</w:t>
      </w:r>
      <w:r w:rsidR="004D497F" w:rsidRPr="00D71205">
        <w:rPr>
          <w:rFonts w:ascii="Verdana" w:hAnsi="Verdana" w:cs="Arial"/>
          <w:b/>
          <w:bCs/>
          <w:lang w:val="tr-TR"/>
        </w:rPr>
        <w:t xml:space="preserve"> </w:t>
      </w:r>
      <w:r w:rsidR="01125001" w:rsidRPr="00D71205">
        <w:rPr>
          <w:rFonts w:ascii="Verdana" w:hAnsi="Verdana" w:cs="Arial"/>
          <w:b/>
          <w:bCs/>
          <w:lang w:val="tr-TR"/>
        </w:rPr>
        <w:t>20</w:t>
      </w:r>
      <w:r w:rsidR="004D66B8" w:rsidRPr="00D71205">
        <w:rPr>
          <w:rFonts w:ascii="Verdana" w:hAnsi="Verdana" w:cs="Arial"/>
          <w:b/>
          <w:bCs/>
          <w:lang w:val="tr-TR"/>
        </w:rPr>
        <w:t>2</w:t>
      </w:r>
      <w:r w:rsidR="00733600">
        <w:rPr>
          <w:rFonts w:ascii="Verdana" w:hAnsi="Verdana" w:cs="Arial"/>
          <w:b/>
          <w:bCs/>
          <w:lang w:val="tr-TR"/>
        </w:rPr>
        <w:t>1</w:t>
      </w:r>
      <w:r w:rsidR="01125001" w:rsidRPr="00D71205">
        <w:rPr>
          <w:rFonts w:ascii="Verdana" w:hAnsi="Verdana" w:cs="Arial"/>
          <w:b/>
          <w:bCs/>
          <w:lang w:val="tr-TR"/>
        </w:rPr>
        <w:t>) –</w:t>
      </w:r>
      <w:r w:rsidR="01125001" w:rsidRPr="00D71205">
        <w:rPr>
          <w:rFonts w:ascii="Verdana" w:hAnsi="Verdana" w:cs="Arial"/>
          <w:lang w:val="tr-TR"/>
        </w:rPr>
        <w:t xml:space="preserve"> </w:t>
      </w:r>
      <w:proofErr w:type="spellStart"/>
      <w:r w:rsidR="005C6773" w:rsidRPr="00D71205">
        <w:rPr>
          <w:rFonts w:ascii="Verdana" w:hAnsi="Verdana" w:cs="Arial"/>
          <w:lang w:val="tr-TR"/>
        </w:rPr>
        <w:t>ManpowerGroup</w:t>
      </w:r>
      <w:proofErr w:type="spellEnd"/>
      <w:r w:rsidR="005C6773" w:rsidRPr="00CA0A23">
        <w:rPr>
          <w:rFonts w:ascii="Verdana" w:hAnsi="Verdana" w:cs="Arial"/>
          <w:lang w:val="tr-TR"/>
        </w:rPr>
        <w:t xml:space="preserve"> </w:t>
      </w:r>
      <w:r w:rsidR="00E93C18" w:rsidRPr="00CA0A23">
        <w:rPr>
          <w:rFonts w:ascii="Verdana" w:hAnsi="Verdana" w:cs="Arial"/>
          <w:lang w:val="tr-TR"/>
        </w:rPr>
        <w:t>İstihdama Genel Bakış Araştırması</w:t>
      </w:r>
      <w:r w:rsidR="00EE00C5" w:rsidRPr="00CA0A23">
        <w:rPr>
          <w:rFonts w:ascii="Verdana" w:hAnsi="Verdana" w:cs="Arial"/>
          <w:lang w:val="tr-TR"/>
        </w:rPr>
        <w:t>,</w:t>
      </w:r>
      <w:r w:rsidR="00E93C18" w:rsidRPr="00CA0A23">
        <w:rPr>
          <w:rFonts w:ascii="Verdana" w:hAnsi="Verdana" w:cs="Arial"/>
          <w:lang w:val="tr-TR"/>
        </w:rPr>
        <w:t xml:space="preserve"> Türk işverenlerin</w:t>
      </w:r>
      <w:r w:rsidR="005C6773" w:rsidRPr="00CA0A23">
        <w:rPr>
          <w:rFonts w:ascii="Verdana" w:hAnsi="Verdana" w:cs="Arial"/>
          <w:lang w:val="tr-TR"/>
        </w:rPr>
        <w:t xml:space="preserve"> 202</w:t>
      </w:r>
      <w:r w:rsidR="00854CDF">
        <w:rPr>
          <w:rFonts w:ascii="Verdana" w:hAnsi="Verdana" w:cs="Arial"/>
          <w:lang w:val="tr-TR"/>
        </w:rPr>
        <w:t>1</w:t>
      </w:r>
      <w:r w:rsidR="00325183" w:rsidRPr="00CA0A23">
        <w:rPr>
          <w:rFonts w:ascii="Verdana" w:hAnsi="Verdana" w:cs="Arial"/>
          <w:lang w:val="tr-TR"/>
        </w:rPr>
        <w:t xml:space="preserve">’in </w:t>
      </w:r>
      <w:r w:rsidR="00733600">
        <w:rPr>
          <w:rFonts w:ascii="Verdana" w:hAnsi="Verdana" w:cs="Arial"/>
          <w:lang w:val="tr-TR"/>
        </w:rPr>
        <w:t>ikinci</w:t>
      </w:r>
      <w:r w:rsidR="00325183" w:rsidRPr="00CA0A23">
        <w:rPr>
          <w:rFonts w:ascii="Verdana" w:hAnsi="Verdana" w:cs="Arial"/>
          <w:lang w:val="tr-TR"/>
        </w:rPr>
        <w:t xml:space="preserve"> </w:t>
      </w:r>
      <w:r w:rsidR="005C6773" w:rsidRPr="00CA0A23">
        <w:rPr>
          <w:rFonts w:ascii="Verdana" w:hAnsi="Verdana" w:cs="Arial"/>
          <w:lang w:val="tr-TR"/>
        </w:rPr>
        <w:t>çeyreğine</w:t>
      </w:r>
      <w:r w:rsidR="00E93C18" w:rsidRPr="00CA0A23">
        <w:rPr>
          <w:rFonts w:ascii="Verdana" w:hAnsi="Verdana" w:cs="Arial"/>
          <w:lang w:val="tr-TR"/>
        </w:rPr>
        <w:t xml:space="preserve"> yönelik </w:t>
      </w:r>
      <w:r w:rsidR="002F4DF5" w:rsidRPr="00CA0A23">
        <w:rPr>
          <w:rFonts w:ascii="Verdana" w:hAnsi="Verdana" w:cs="Arial"/>
          <w:lang w:val="tr-TR"/>
        </w:rPr>
        <w:t xml:space="preserve">olarak </w:t>
      </w:r>
      <w:r w:rsidR="00733600">
        <w:rPr>
          <w:rFonts w:ascii="Verdana" w:hAnsi="Verdana" w:cs="Arial"/>
          <w:lang w:val="tr-TR"/>
        </w:rPr>
        <w:t>olumlu</w:t>
      </w:r>
      <w:r w:rsidR="00F96983">
        <w:rPr>
          <w:rFonts w:ascii="Verdana" w:hAnsi="Verdana" w:cs="Arial"/>
          <w:lang w:val="tr-TR"/>
        </w:rPr>
        <w:t xml:space="preserve"> seviyede</w:t>
      </w:r>
      <w:r w:rsidR="002F4DF5" w:rsidRPr="00CA0A23">
        <w:rPr>
          <w:rFonts w:ascii="Verdana" w:hAnsi="Verdana" w:cs="Arial"/>
          <w:lang w:val="tr-TR"/>
        </w:rPr>
        <w:t xml:space="preserve"> </w:t>
      </w:r>
      <w:r w:rsidR="00E93C18" w:rsidRPr="00CA0A23">
        <w:rPr>
          <w:rFonts w:ascii="Verdana" w:hAnsi="Verdana" w:cs="Arial"/>
          <w:lang w:val="tr-TR"/>
        </w:rPr>
        <w:t>işe alım beklentilerin</w:t>
      </w:r>
      <w:r w:rsidR="002F4DF5" w:rsidRPr="00CA0A23">
        <w:rPr>
          <w:rFonts w:ascii="Verdana" w:hAnsi="Verdana" w:cs="Arial"/>
          <w:lang w:val="tr-TR"/>
        </w:rPr>
        <w:t xml:space="preserve">e sahip </w:t>
      </w:r>
      <w:r w:rsidR="005C6773" w:rsidRPr="00CA0A23">
        <w:rPr>
          <w:rFonts w:ascii="Verdana" w:hAnsi="Verdana" w:cs="Arial"/>
          <w:lang w:val="tr-TR"/>
        </w:rPr>
        <w:t xml:space="preserve">olduğunu </w:t>
      </w:r>
      <w:r w:rsidR="00E93C18" w:rsidRPr="00CA0A23">
        <w:rPr>
          <w:rFonts w:ascii="Verdana" w:hAnsi="Verdana" w:cs="Arial"/>
          <w:lang w:val="tr-TR"/>
        </w:rPr>
        <w:t xml:space="preserve">ortaya </w:t>
      </w:r>
      <w:r w:rsidR="005C6773" w:rsidRPr="00CA0A23">
        <w:rPr>
          <w:rFonts w:ascii="Verdana" w:hAnsi="Verdana" w:cs="Arial"/>
          <w:lang w:val="tr-TR"/>
        </w:rPr>
        <w:t>koydu</w:t>
      </w:r>
      <w:r w:rsidR="00E93C18" w:rsidRPr="00CA0A23">
        <w:rPr>
          <w:rFonts w:ascii="Verdana" w:hAnsi="Verdana" w:cs="Arial"/>
          <w:lang w:val="tr-TR"/>
        </w:rPr>
        <w:t xml:space="preserve">. </w:t>
      </w:r>
      <w:r w:rsidR="00CA0A23" w:rsidRPr="00CA0A23">
        <w:rPr>
          <w:rFonts w:ascii="Verdana" w:hAnsi="Verdana" w:cs="Arial"/>
          <w:lang w:val="tr-TR"/>
        </w:rPr>
        <w:t xml:space="preserve">COVID-19 salgınının şartları altında </w:t>
      </w:r>
      <w:r w:rsidR="00F96983">
        <w:rPr>
          <w:rFonts w:ascii="Verdana" w:hAnsi="Verdana" w:cs="Arial"/>
          <w:lang w:val="tr-TR"/>
        </w:rPr>
        <w:t>7</w:t>
      </w:r>
      <w:r w:rsidR="00733600">
        <w:rPr>
          <w:rFonts w:ascii="Verdana" w:hAnsi="Verdana" w:cs="Arial"/>
          <w:lang w:val="tr-TR"/>
        </w:rPr>
        <w:t>75</w:t>
      </w:r>
      <w:r w:rsidR="002F4DF5" w:rsidRPr="00CA0A23">
        <w:rPr>
          <w:rFonts w:ascii="Verdana" w:hAnsi="Verdana" w:cs="Arial"/>
          <w:lang w:val="tr-TR"/>
        </w:rPr>
        <w:t xml:space="preserve"> Türk işverenin görüşlerine </w:t>
      </w:r>
      <w:r w:rsidR="00854CDF">
        <w:rPr>
          <w:rFonts w:ascii="Verdana" w:hAnsi="Verdana" w:cs="Arial"/>
          <w:lang w:val="tr-TR"/>
        </w:rPr>
        <w:t xml:space="preserve">baş vurularak yapılan araştırmanın verilerine </w:t>
      </w:r>
      <w:r w:rsidR="002F4DF5" w:rsidRPr="00CA0A23">
        <w:rPr>
          <w:rFonts w:ascii="Verdana" w:hAnsi="Verdana" w:cs="Arial"/>
          <w:lang w:val="tr-TR"/>
        </w:rPr>
        <w:t xml:space="preserve">göre Türk </w:t>
      </w:r>
      <w:r w:rsidR="00E93C18" w:rsidRPr="00CA0A23">
        <w:rPr>
          <w:rFonts w:ascii="Verdana" w:hAnsi="Verdana" w:cs="Arial"/>
          <w:lang w:val="tr-TR"/>
        </w:rPr>
        <w:t xml:space="preserve">işverenlerin </w:t>
      </w:r>
      <w:r w:rsidR="00325183" w:rsidRPr="00CA0A23">
        <w:rPr>
          <w:rFonts w:ascii="Verdana" w:hAnsi="Verdana" w:cs="Arial"/>
          <w:lang w:val="tr-TR"/>
        </w:rPr>
        <w:t xml:space="preserve">yüzde </w:t>
      </w:r>
      <w:r w:rsidR="00733600">
        <w:rPr>
          <w:rFonts w:ascii="Verdana" w:hAnsi="Verdana" w:cs="Arial"/>
          <w:lang w:val="tr-TR"/>
        </w:rPr>
        <w:t>20</w:t>
      </w:r>
      <w:r w:rsidR="00952982" w:rsidRPr="00CA0A23">
        <w:rPr>
          <w:rFonts w:ascii="Verdana" w:hAnsi="Verdana" w:cs="Arial"/>
          <w:lang w:val="tr-TR"/>
        </w:rPr>
        <w:t>’</w:t>
      </w:r>
      <w:r w:rsidR="00733600">
        <w:rPr>
          <w:rFonts w:ascii="Verdana" w:hAnsi="Verdana" w:cs="Arial"/>
          <w:lang w:val="tr-TR"/>
        </w:rPr>
        <w:t>si</w:t>
      </w:r>
      <w:r w:rsidR="002F4DF5" w:rsidRPr="00CA0A23">
        <w:rPr>
          <w:rFonts w:ascii="Verdana" w:hAnsi="Verdana" w:cs="Arial"/>
          <w:lang w:val="tr-TR"/>
        </w:rPr>
        <w:t xml:space="preserve"> 202</w:t>
      </w:r>
      <w:r w:rsidR="00854CDF">
        <w:rPr>
          <w:rFonts w:ascii="Verdana" w:hAnsi="Verdana" w:cs="Arial"/>
          <w:lang w:val="tr-TR"/>
        </w:rPr>
        <w:t>1</w:t>
      </w:r>
      <w:r w:rsidR="002F4DF5" w:rsidRPr="00CA0A23">
        <w:rPr>
          <w:rFonts w:ascii="Verdana" w:hAnsi="Verdana" w:cs="Arial"/>
          <w:lang w:val="tr-TR"/>
        </w:rPr>
        <w:t xml:space="preserve">’in </w:t>
      </w:r>
      <w:r w:rsidR="00733600">
        <w:rPr>
          <w:rFonts w:ascii="Verdana" w:hAnsi="Verdana" w:cs="Arial"/>
          <w:lang w:val="tr-TR"/>
        </w:rPr>
        <w:t>ikinci</w:t>
      </w:r>
      <w:r w:rsidR="00325183" w:rsidRPr="00CA0A23">
        <w:rPr>
          <w:rFonts w:ascii="Verdana" w:hAnsi="Verdana" w:cs="Arial"/>
          <w:lang w:val="tr-TR"/>
        </w:rPr>
        <w:t xml:space="preserve"> çeyreğinde</w:t>
      </w:r>
      <w:r w:rsidR="002F4DF5" w:rsidRPr="00CA0A23">
        <w:rPr>
          <w:rFonts w:ascii="Verdana" w:hAnsi="Verdana" w:cs="Arial"/>
          <w:lang w:val="tr-TR"/>
        </w:rPr>
        <w:t xml:space="preserve"> istihdam artışı beklerken</w:t>
      </w:r>
      <w:r w:rsidR="00325183" w:rsidRPr="00CA0A23">
        <w:rPr>
          <w:rFonts w:ascii="Verdana" w:hAnsi="Verdana" w:cs="Arial"/>
          <w:lang w:val="tr-TR"/>
        </w:rPr>
        <w:t>,</w:t>
      </w:r>
      <w:r w:rsidR="002F4DF5" w:rsidRPr="00CA0A23">
        <w:rPr>
          <w:rFonts w:ascii="Verdana" w:hAnsi="Verdana" w:cs="Arial"/>
          <w:lang w:val="tr-TR"/>
        </w:rPr>
        <w:t xml:space="preserve"> </w:t>
      </w:r>
      <w:r w:rsidR="00325183" w:rsidRPr="00CA0A23">
        <w:rPr>
          <w:rFonts w:ascii="Verdana" w:hAnsi="Verdana" w:cs="Arial"/>
          <w:lang w:val="tr-TR"/>
        </w:rPr>
        <w:t xml:space="preserve">yüzde </w:t>
      </w:r>
      <w:r w:rsidR="00733600">
        <w:rPr>
          <w:rFonts w:ascii="Verdana" w:hAnsi="Verdana" w:cs="Arial"/>
          <w:lang w:val="tr-TR"/>
        </w:rPr>
        <w:t>4</w:t>
      </w:r>
      <w:r w:rsidR="00E93C18" w:rsidRPr="00CA0A23">
        <w:rPr>
          <w:rFonts w:ascii="Verdana" w:hAnsi="Verdana" w:cs="Arial"/>
          <w:lang w:val="tr-TR"/>
        </w:rPr>
        <w:t>'</w:t>
      </w:r>
      <w:r w:rsidR="00733600">
        <w:rPr>
          <w:rFonts w:ascii="Verdana" w:hAnsi="Verdana" w:cs="Arial"/>
          <w:lang w:val="tr-TR"/>
        </w:rPr>
        <w:t>ü</w:t>
      </w:r>
      <w:r w:rsidR="00E93C18" w:rsidRPr="00CA0A23">
        <w:rPr>
          <w:rFonts w:ascii="Verdana" w:hAnsi="Verdana" w:cs="Arial"/>
          <w:lang w:val="tr-TR"/>
        </w:rPr>
        <w:t xml:space="preserve"> azalma öngörüyor ve </w:t>
      </w:r>
      <w:r w:rsidR="00325183" w:rsidRPr="00CA0A23">
        <w:rPr>
          <w:rFonts w:ascii="Verdana" w:hAnsi="Verdana" w:cs="Arial"/>
          <w:lang w:val="tr-TR"/>
        </w:rPr>
        <w:t xml:space="preserve">yüzde </w:t>
      </w:r>
      <w:r w:rsidR="00854CDF">
        <w:rPr>
          <w:rFonts w:ascii="Verdana" w:hAnsi="Verdana" w:cs="Arial"/>
          <w:lang w:val="tr-TR"/>
        </w:rPr>
        <w:t>70</w:t>
      </w:r>
      <w:r w:rsidR="00E93C18" w:rsidRPr="00CA0A23">
        <w:rPr>
          <w:rFonts w:ascii="Verdana" w:hAnsi="Verdana" w:cs="Arial"/>
          <w:lang w:val="tr-TR"/>
        </w:rPr>
        <w:t>'</w:t>
      </w:r>
      <w:r w:rsidR="00854CDF">
        <w:rPr>
          <w:rFonts w:ascii="Verdana" w:hAnsi="Verdana" w:cs="Arial"/>
          <w:lang w:val="tr-TR"/>
        </w:rPr>
        <w:t>i</w:t>
      </w:r>
      <w:r w:rsidR="00E93C18" w:rsidRPr="00CA0A23">
        <w:rPr>
          <w:rFonts w:ascii="Verdana" w:hAnsi="Verdana" w:cs="Arial"/>
          <w:lang w:val="tr-TR"/>
        </w:rPr>
        <w:t xml:space="preserve"> </w:t>
      </w:r>
      <w:r w:rsidR="00F96983">
        <w:rPr>
          <w:rFonts w:ascii="Verdana" w:hAnsi="Verdana" w:cs="Arial"/>
          <w:lang w:val="tr-TR"/>
        </w:rPr>
        <w:t>ise</w:t>
      </w:r>
      <w:r w:rsidR="00E93C18" w:rsidRPr="00CA0A23">
        <w:rPr>
          <w:rFonts w:ascii="Verdana" w:hAnsi="Verdana" w:cs="Arial"/>
          <w:lang w:val="tr-TR"/>
        </w:rPr>
        <w:t xml:space="preserve"> değişiklik olmayacağını tahmin ediyor. </w:t>
      </w:r>
      <w:r w:rsidR="00733600">
        <w:rPr>
          <w:rFonts w:ascii="Verdana" w:hAnsi="Verdana" w:cs="Arial"/>
          <w:lang w:val="tr-TR"/>
        </w:rPr>
        <w:t xml:space="preserve">2021’in ikinci çeyreğine </w:t>
      </w:r>
      <w:r w:rsidR="00CA0A23" w:rsidRPr="00CA0A23">
        <w:rPr>
          <w:rFonts w:ascii="Verdana" w:hAnsi="Verdana" w:cs="Arial"/>
          <w:lang w:val="tr-TR"/>
        </w:rPr>
        <w:t>yönelik net</w:t>
      </w:r>
      <w:r w:rsidR="00E93C18" w:rsidRPr="00CA0A23">
        <w:rPr>
          <w:rFonts w:ascii="Verdana" w:hAnsi="Verdana" w:cs="Arial"/>
          <w:lang w:val="tr-TR"/>
        </w:rPr>
        <w:t xml:space="preserve"> </w:t>
      </w:r>
      <w:r w:rsidR="007F1075" w:rsidRPr="00CA0A23">
        <w:rPr>
          <w:rFonts w:ascii="Verdana" w:hAnsi="Verdana" w:cs="Arial"/>
          <w:lang w:val="tr-TR"/>
        </w:rPr>
        <w:t>i</w:t>
      </w:r>
      <w:r w:rsidR="00E93C18" w:rsidRPr="00CA0A23">
        <w:rPr>
          <w:rFonts w:ascii="Verdana" w:hAnsi="Verdana" w:cs="Arial"/>
          <w:lang w:val="tr-TR"/>
        </w:rPr>
        <w:t xml:space="preserve">stihdam </w:t>
      </w:r>
      <w:r w:rsidR="007F1075" w:rsidRPr="00CA0A23">
        <w:rPr>
          <w:rFonts w:ascii="Verdana" w:hAnsi="Verdana" w:cs="Arial"/>
          <w:lang w:val="tr-TR"/>
        </w:rPr>
        <w:t>g</w:t>
      </w:r>
      <w:r w:rsidR="00E93C18" w:rsidRPr="00CA0A23">
        <w:rPr>
          <w:rFonts w:ascii="Verdana" w:hAnsi="Verdana" w:cs="Arial"/>
          <w:lang w:val="tr-TR"/>
        </w:rPr>
        <w:t xml:space="preserve">örünümü </w:t>
      </w:r>
      <w:r w:rsidR="00952EE6" w:rsidRPr="00CA0A23">
        <w:rPr>
          <w:rFonts w:ascii="Verdana" w:hAnsi="Verdana" w:cs="Arial"/>
          <w:lang w:val="tr-TR"/>
        </w:rPr>
        <w:t xml:space="preserve">ise </w:t>
      </w:r>
      <w:r w:rsidR="00E93C18" w:rsidRPr="00CA0A23">
        <w:rPr>
          <w:rFonts w:ascii="Verdana" w:hAnsi="Verdana" w:cs="Arial"/>
          <w:lang w:val="tr-TR"/>
        </w:rPr>
        <w:t>+%</w:t>
      </w:r>
      <w:r w:rsidR="00733600">
        <w:rPr>
          <w:rFonts w:ascii="Verdana" w:hAnsi="Verdana" w:cs="Arial"/>
          <w:lang w:val="tr-TR"/>
        </w:rPr>
        <w:t>16</w:t>
      </w:r>
      <w:r w:rsidR="00E93C18" w:rsidRPr="00CA0A23">
        <w:rPr>
          <w:rFonts w:ascii="Verdana" w:hAnsi="Verdana" w:cs="Arial"/>
          <w:lang w:val="tr-TR"/>
        </w:rPr>
        <w:t>'</w:t>
      </w:r>
      <w:r w:rsidR="00733600">
        <w:rPr>
          <w:rFonts w:ascii="Verdana" w:hAnsi="Verdana" w:cs="Arial"/>
          <w:lang w:val="tr-TR"/>
        </w:rPr>
        <w:t>yı</w:t>
      </w:r>
      <w:r w:rsidR="00E93C18" w:rsidRPr="00CA0A23">
        <w:rPr>
          <w:rFonts w:ascii="Verdana" w:hAnsi="Verdana" w:cs="Arial"/>
          <w:lang w:val="tr-TR"/>
        </w:rPr>
        <w:t xml:space="preserve"> gösteriyor. </w:t>
      </w:r>
      <w:r w:rsidR="00CA0A23" w:rsidRPr="00CA0A23">
        <w:rPr>
          <w:rFonts w:ascii="Verdana" w:hAnsi="Verdana" w:cs="Arial"/>
          <w:lang w:val="tr-TR"/>
        </w:rPr>
        <w:t xml:space="preserve">Mevsimsel verilerden arındırılmış görünüm ise </w:t>
      </w:r>
      <w:r w:rsidR="00F96983">
        <w:rPr>
          <w:rFonts w:ascii="Verdana" w:hAnsi="Verdana" w:cs="Arial"/>
          <w:lang w:val="tr-TR"/>
        </w:rPr>
        <w:t>+</w:t>
      </w:r>
      <w:r w:rsidR="00CA0A23" w:rsidRPr="00CA0A23">
        <w:rPr>
          <w:rFonts w:ascii="Verdana" w:hAnsi="Verdana" w:cs="Arial"/>
          <w:lang w:val="tr-TR"/>
        </w:rPr>
        <w:t>%</w:t>
      </w:r>
      <w:r w:rsidR="00733600">
        <w:rPr>
          <w:rFonts w:ascii="Verdana" w:hAnsi="Verdana" w:cs="Arial"/>
          <w:lang w:val="tr-TR"/>
        </w:rPr>
        <w:t>10</w:t>
      </w:r>
      <w:r w:rsidR="00CA0A23" w:rsidRPr="00CA0A23">
        <w:rPr>
          <w:rFonts w:ascii="Verdana" w:hAnsi="Verdana" w:cs="Arial"/>
          <w:lang w:val="tr-TR"/>
        </w:rPr>
        <w:t xml:space="preserve"> olarak ölçülüyor</w:t>
      </w:r>
      <w:r w:rsidR="00F96983">
        <w:rPr>
          <w:rFonts w:ascii="Verdana" w:hAnsi="Verdana" w:cs="Arial"/>
          <w:lang w:val="tr-TR"/>
        </w:rPr>
        <w:t>.</w:t>
      </w:r>
      <w:r w:rsidR="006D00D0">
        <w:rPr>
          <w:rFonts w:ascii="Verdana" w:hAnsi="Verdana" w:cs="Arial"/>
          <w:lang w:val="tr-TR"/>
        </w:rPr>
        <w:t xml:space="preserve"> </w:t>
      </w:r>
      <w:r w:rsidR="00733600">
        <w:rPr>
          <w:rFonts w:ascii="Verdana" w:hAnsi="Verdana" w:cs="Arial"/>
          <w:lang w:val="tr-TR"/>
        </w:rPr>
        <w:t xml:space="preserve">İşe alım planları </w:t>
      </w:r>
      <w:r w:rsidR="00854CDF">
        <w:rPr>
          <w:rFonts w:ascii="Verdana" w:hAnsi="Verdana" w:cs="Arial"/>
          <w:lang w:val="tr-TR"/>
        </w:rPr>
        <w:t>202</w:t>
      </w:r>
      <w:r w:rsidR="00733600">
        <w:rPr>
          <w:rFonts w:ascii="Verdana" w:hAnsi="Verdana" w:cs="Arial"/>
          <w:lang w:val="tr-TR"/>
        </w:rPr>
        <w:t>1</w:t>
      </w:r>
      <w:r w:rsidR="00854CDF">
        <w:rPr>
          <w:rFonts w:ascii="Verdana" w:hAnsi="Verdana" w:cs="Arial"/>
          <w:lang w:val="tr-TR"/>
        </w:rPr>
        <w:t xml:space="preserve">’in </w:t>
      </w:r>
      <w:r w:rsidR="00733600">
        <w:rPr>
          <w:rFonts w:ascii="Verdana" w:hAnsi="Verdana" w:cs="Arial"/>
          <w:lang w:val="tr-TR"/>
        </w:rPr>
        <w:t>ilk</w:t>
      </w:r>
      <w:r w:rsidR="00854CDF">
        <w:rPr>
          <w:rFonts w:ascii="Verdana" w:hAnsi="Verdana" w:cs="Arial"/>
          <w:lang w:val="tr-TR"/>
        </w:rPr>
        <w:t xml:space="preserve"> çeyreğine</w:t>
      </w:r>
      <w:r w:rsidR="00CA0A23" w:rsidRPr="00CA0A23">
        <w:rPr>
          <w:rFonts w:ascii="Verdana" w:hAnsi="Verdana" w:cs="Arial"/>
          <w:lang w:val="tr-TR"/>
        </w:rPr>
        <w:t xml:space="preserve"> </w:t>
      </w:r>
      <w:r w:rsidR="00733600">
        <w:rPr>
          <w:rFonts w:ascii="Verdana" w:hAnsi="Verdana" w:cs="Arial"/>
          <w:lang w:val="tr-TR"/>
        </w:rPr>
        <w:t xml:space="preserve">ve </w:t>
      </w:r>
      <w:r w:rsidR="00CA0A23" w:rsidRPr="00CA0A23">
        <w:rPr>
          <w:rFonts w:ascii="Verdana" w:hAnsi="Verdana" w:cs="Arial"/>
          <w:lang w:val="tr-TR"/>
        </w:rPr>
        <w:t xml:space="preserve">geçen yılın aynı dönemine kıyasla </w:t>
      </w:r>
      <w:r w:rsidR="00733600">
        <w:rPr>
          <w:rFonts w:ascii="Verdana" w:hAnsi="Verdana" w:cs="Arial"/>
          <w:lang w:val="tr-TR"/>
        </w:rPr>
        <w:t>göreceli bir istikrar sergiliyor.</w:t>
      </w:r>
    </w:p>
    <w:p w14:paraId="52375DFB" w14:textId="0AA2629F" w:rsidR="00854CDF" w:rsidRDefault="00854CDF" w:rsidP="006457FF">
      <w:pPr>
        <w:tabs>
          <w:tab w:val="left" w:pos="284"/>
        </w:tabs>
        <w:spacing w:line="360" w:lineRule="auto"/>
        <w:ind w:right="-1"/>
        <w:contextualSpacing/>
        <w:jc w:val="both"/>
        <w:rPr>
          <w:rFonts w:ascii="Verdana" w:hAnsi="Verdana" w:cs="Arial"/>
        </w:rPr>
      </w:pPr>
    </w:p>
    <w:p w14:paraId="63AE1AAE" w14:textId="0DF4BA07" w:rsidR="00854CDF" w:rsidRPr="00C06D06" w:rsidRDefault="00854CDF" w:rsidP="00854CDF">
      <w:pPr>
        <w:tabs>
          <w:tab w:val="left" w:pos="284"/>
        </w:tabs>
        <w:spacing w:line="360" w:lineRule="auto"/>
        <w:ind w:right="-1"/>
        <w:contextualSpacing/>
        <w:jc w:val="both"/>
        <w:rPr>
          <w:rFonts w:ascii="Verdana" w:hAnsi="Verdana" w:cs="Arial"/>
          <w:lang w:val="tr-TR"/>
        </w:rPr>
      </w:pPr>
      <w:proofErr w:type="spellStart"/>
      <w:r w:rsidRPr="00C06D06">
        <w:rPr>
          <w:rFonts w:ascii="Verdana" w:hAnsi="Verdana" w:cs="Arial"/>
          <w:b/>
          <w:lang w:val="tr-TR"/>
        </w:rPr>
        <w:t>ManpowerGroup</w:t>
      </w:r>
      <w:proofErr w:type="spellEnd"/>
      <w:r w:rsidRPr="00C06D06">
        <w:rPr>
          <w:rFonts w:ascii="Verdana" w:hAnsi="Verdana" w:cs="Arial"/>
          <w:b/>
          <w:lang w:val="tr-TR"/>
        </w:rPr>
        <w:t xml:space="preserve"> Türkiye Genel Müdürü Feyza Narlı</w:t>
      </w:r>
      <w:r w:rsidRPr="00C06D06">
        <w:rPr>
          <w:rFonts w:ascii="Verdana" w:hAnsi="Verdana" w:cs="Arial"/>
          <w:lang w:val="tr-TR"/>
        </w:rPr>
        <w:t xml:space="preserve">, Türkiye’nin 2021 </w:t>
      </w:r>
      <w:r w:rsidR="00733600">
        <w:rPr>
          <w:rFonts w:ascii="Verdana" w:hAnsi="Verdana" w:cs="Arial"/>
          <w:lang w:val="tr-TR"/>
        </w:rPr>
        <w:t>ikinci</w:t>
      </w:r>
      <w:r w:rsidRPr="00C06D06">
        <w:rPr>
          <w:rFonts w:ascii="Verdana" w:hAnsi="Verdana" w:cs="Arial"/>
          <w:lang w:val="tr-TR"/>
        </w:rPr>
        <w:t xml:space="preserve"> çeyrek istihdam görünümü hakkında şunları söyledi: </w:t>
      </w:r>
      <w:r w:rsidRPr="000165C2">
        <w:rPr>
          <w:rFonts w:ascii="Verdana" w:hAnsi="Verdana" w:cs="Arial"/>
          <w:lang w:val="tr-TR"/>
        </w:rPr>
        <w:t>“</w:t>
      </w:r>
      <w:r w:rsidR="001D0C3C">
        <w:rPr>
          <w:rFonts w:ascii="Verdana" w:hAnsi="Verdana" w:cs="Arial"/>
          <w:lang w:val="tr-TR"/>
        </w:rPr>
        <w:t>COVID-19 aşılarının çoğu EMEA ülkesinde erişilebilir hale gelmesiyle birlikte bölgemizdeki işverenlerin bakış açılarındaki değişimleri de görebiliyoruz.</w:t>
      </w:r>
      <w:r w:rsidR="00D164C3">
        <w:rPr>
          <w:rFonts w:ascii="Verdana" w:hAnsi="Verdana" w:cs="Arial"/>
          <w:lang w:val="tr-TR"/>
        </w:rPr>
        <w:t xml:space="preserve"> Ülkemizdeki işverenlerin yüzde 15’i COVID-19 öncesi dönemdeki işe alım seviyelerine ya da daha yüksek seviyelere altı ay içerisinde ulaşılabileceğini belirtiyor. Bölge ortalamasına göre altı puan </w:t>
      </w:r>
      <w:r w:rsidR="00D164C3">
        <w:rPr>
          <w:rFonts w:ascii="Verdana" w:hAnsi="Verdana" w:cs="Arial"/>
          <w:lang w:val="tr-TR"/>
        </w:rPr>
        <w:lastRenderedPageBreak/>
        <w:t xml:space="preserve">yüksek olan bu beklenti ışığında göreceli olarak olumlu bir tabloya tanık oluyoruz.  </w:t>
      </w:r>
      <w:r w:rsidR="007B5EAB">
        <w:rPr>
          <w:rFonts w:ascii="Verdana" w:hAnsi="Verdana" w:cs="Arial"/>
          <w:lang w:val="tr-TR"/>
        </w:rPr>
        <w:t xml:space="preserve">Bu olumlu atmosfer ülkemizin bölgelerinde de görülebiliyor. Araştırmaya dahil olan beş bölgenin tamamında işverenler, bir önceki çeyreğe kıyasla daha olumlu bir istihdam görünümü sunuyorlar. </w:t>
      </w:r>
      <w:r w:rsidR="007B5EAB">
        <w:rPr>
          <w:rFonts w:ascii="Verdana" w:hAnsi="Verdana" w:cs="Arial"/>
        </w:rPr>
        <w:t xml:space="preserve">COVID-19 </w:t>
      </w:r>
      <w:proofErr w:type="spellStart"/>
      <w:r w:rsidR="007B5EAB">
        <w:rPr>
          <w:rFonts w:ascii="Verdana" w:hAnsi="Verdana" w:cs="Arial"/>
        </w:rPr>
        <w:t>salgınından</w:t>
      </w:r>
      <w:proofErr w:type="spellEnd"/>
      <w:r w:rsidR="007B5EAB">
        <w:rPr>
          <w:rFonts w:ascii="Verdana" w:hAnsi="Verdana" w:cs="Arial"/>
        </w:rPr>
        <w:t xml:space="preserve"> </w:t>
      </w:r>
      <w:proofErr w:type="spellStart"/>
      <w:r w:rsidR="007B5EAB">
        <w:rPr>
          <w:rFonts w:ascii="Verdana" w:hAnsi="Verdana" w:cs="Arial"/>
        </w:rPr>
        <w:t>toparlanma</w:t>
      </w:r>
      <w:proofErr w:type="spellEnd"/>
      <w:r w:rsidR="007B5EAB">
        <w:rPr>
          <w:rFonts w:ascii="Verdana" w:hAnsi="Verdana" w:cs="Arial"/>
        </w:rPr>
        <w:t xml:space="preserve"> </w:t>
      </w:r>
      <w:proofErr w:type="spellStart"/>
      <w:r w:rsidR="007B5EAB">
        <w:rPr>
          <w:rFonts w:ascii="Verdana" w:hAnsi="Verdana" w:cs="Arial"/>
        </w:rPr>
        <w:t>hızlandıkça</w:t>
      </w:r>
      <w:proofErr w:type="spellEnd"/>
      <w:r w:rsidR="007B5EAB">
        <w:rPr>
          <w:rFonts w:ascii="Verdana" w:hAnsi="Verdana" w:cs="Arial"/>
        </w:rPr>
        <w:t xml:space="preserve"> </w:t>
      </w:r>
      <w:proofErr w:type="spellStart"/>
      <w:r w:rsidR="007B5EAB">
        <w:rPr>
          <w:rFonts w:ascii="Verdana" w:hAnsi="Verdana" w:cs="Arial"/>
        </w:rPr>
        <w:t>bu</w:t>
      </w:r>
      <w:proofErr w:type="spellEnd"/>
      <w:r w:rsidR="007B5EAB">
        <w:rPr>
          <w:rFonts w:ascii="Verdana" w:hAnsi="Verdana" w:cs="Arial"/>
        </w:rPr>
        <w:t xml:space="preserve"> </w:t>
      </w:r>
      <w:proofErr w:type="spellStart"/>
      <w:r w:rsidR="007B5EAB">
        <w:rPr>
          <w:rFonts w:ascii="Verdana" w:hAnsi="Verdana" w:cs="Arial"/>
        </w:rPr>
        <w:t>olumlu</w:t>
      </w:r>
      <w:proofErr w:type="spellEnd"/>
      <w:r w:rsidR="007B5EAB">
        <w:rPr>
          <w:rFonts w:ascii="Verdana" w:hAnsi="Verdana" w:cs="Arial"/>
        </w:rPr>
        <w:t xml:space="preserve"> </w:t>
      </w:r>
      <w:proofErr w:type="spellStart"/>
      <w:r w:rsidR="007B5EAB">
        <w:rPr>
          <w:rFonts w:ascii="Verdana" w:hAnsi="Verdana" w:cs="Arial"/>
        </w:rPr>
        <w:t>beklenti</w:t>
      </w:r>
      <w:proofErr w:type="spellEnd"/>
      <w:r w:rsidR="007B5EAB">
        <w:rPr>
          <w:rFonts w:ascii="Verdana" w:hAnsi="Verdana" w:cs="Arial"/>
        </w:rPr>
        <w:t xml:space="preserve"> </w:t>
      </w:r>
      <w:proofErr w:type="spellStart"/>
      <w:r w:rsidR="007B5EAB">
        <w:rPr>
          <w:rFonts w:ascii="Verdana" w:hAnsi="Verdana" w:cs="Arial"/>
        </w:rPr>
        <w:t>eğiliminin</w:t>
      </w:r>
      <w:proofErr w:type="spellEnd"/>
      <w:r w:rsidR="007B5EAB">
        <w:rPr>
          <w:rFonts w:ascii="Verdana" w:hAnsi="Verdana" w:cs="Arial"/>
        </w:rPr>
        <w:t xml:space="preserve"> de </w:t>
      </w:r>
      <w:proofErr w:type="spellStart"/>
      <w:r w:rsidR="007B5EAB">
        <w:rPr>
          <w:rFonts w:ascii="Verdana" w:hAnsi="Verdana" w:cs="Arial"/>
        </w:rPr>
        <w:t>sürmesini</w:t>
      </w:r>
      <w:proofErr w:type="spellEnd"/>
      <w:r w:rsidR="007B5EAB">
        <w:rPr>
          <w:rFonts w:ascii="Verdana" w:hAnsi="Verdana" w:cs="Arial"/>
        </w:rPr>
        <w:t xml:space="preserve"> </w:t>
      </w:r>
      <w:proofErr w:type="spellStart"/>
      <w:r w:rsidR="007B5EAB">
        <w:rPr>
          <w:rFonts w:ascii="Verdana" w:hAnsi="Verdana" w:cs="Arial"/>
        </w:rPr>
        <w:t>bekliyoruz</w:t>
      </w:r>
      <w:proofErr w:type="spellEnd"/>
      <w:r w:rsidR="007B5EAB">
        <w:rPr>
          <w:rFonts w:ascii="Verdana" w:hAnsi="Verdana" w:cs="Arial"/>
        </w:rPr>
        <w:t xml:space="preserve">.” </w:t>
      </w:r>
    </w:p>
    <w:p w14:paraId="30C3FF5B" w14:textId="24B19D8E" w:rsidR="00CA0A23" w:rsidRDefault="00CA0A23" w:rsidP="006457FF">
      <w:pPr>
        <w:tabs>
          <w:tab w:val="left" w:pos="284"/>
        </w:tabs>
        <w:spacing w:line="360" w:lineRule="auto"/>
        <w:ind w:right="-1"/>
        <w:contextualSpacing/>
        <w:jc w:val="both"/>
        <w:rPr>
          <w:rFonts w:ascii="Verdana" w:hAnsi="Verdana" w:cs="Arial"/>
          <w:lang w:val="tr-TR"/>
        </w:rPr>
      </w:pPr>
    </w:p>
    <w:p w14:paraId="0BB6EF75" w14:textId="04907877" w:rsidR="00D154AD" w:rsidRDefault="00D154AD" w:rsidP="00D154AD">
      <w:pPr>
        <w:tabs>
          <w:tab w:val="left" w:pos="284"/>
        </w:tabs>
        <w:spacing w:line="360" w:lineRule="auto"/>
        <w:ind w:right="-1"/>
        <w:contextualSpacing/>
        <w:jc w:val="both"/>
        <w:rPr>
          <w:rFonts w:ascii="Verdana" w:hAnsi="Verdana" w:cs="Arial"/>
          <w:b/>
          <w:bCs/>
        </w:rPr>
      </w:pPr>
      <w:r>
        <w:rPr>
          <w:rFonts w:ascii="Verdana" w:hAnsi="Verdana" w:cs="Arial"/>
          <w:b/>
          <w:bCs/>
          <w:lang w:val="tr-TR"/>
        </w:rPr>
        <w:t>Türk işverenler</w:t>
      </w:r>
      <w:r w:rsidR="00C06D06">
        <w:rPr>
          <w:rFonts w:ascii="Verdana" w:hAnsi="Verdana" w:cs="Arial"/>
          <w:b/>
          <w:bCs/>
          <w:lang w:val="tr-TR"/>
        </w:rPr>
        <w:t xml:space="preserve">in yüzde </w:t>
      </w:r>
      <w:r w:rsidR="00FB26CA">
        <w:rPr>
          <w:rFonts w:ascii="Verdana" w:hAnsi="Verdana" w:cs="Arial"/>
          <w:b/>
          <w:bCs/>
          <w:lang w:val="tr-TR"/>
        </w:rPr>
        <w:t>15’i</w:t>
      </w:r>
      <w:r w:rsidR="00C06D06">
        <w:rPr>
          <w:rFonts w:ascii="Verdana" w:hAnsi="Verdana" w:cs="Arial"/>
          <w:b/>
          <w:bCs/>
          <w:lang w:val="tr-TR"/>
        </w:rPr>
        <w:t xml:space="preserve"> COVID-19 öncesi işe alım seviyelerine </w:t>
      </w:r>
      <w:r w:rsidR="00FB26CA">
        <w:rPr>
          <w:rFonts w:ascii="Verdana" w:hAnsi="Verdana" w:cs="Arial"/>
          <w:b/>
          <w:bCs/>
          <w:lang w:val="tr-TR"/>
        </w:rPr>
        <w:t xml:space="preserve">altı ay içerisinde </w:t>
      </w:r>
      <w:r w:rsidR="00C06D06">
        <w:rPr>
          <w:rFonts w:ascii="Verdana" w:hAnsi="Verdana" w:cs="Arial"/>
          <w:b/>
          <w:bCs/>
          <w:lang w:val="tr-TR"/>
        </w:rPr>
        <w:t xml:space="preserve">geri </w:t>
      </w:r>
      <w:r w:rsidR="00FB26CA">
        <w:rPr>
          <w:rFonts w:ascii="Verdana" w:hAnsi="Verdana" w:cs="Arial"/>
          <w:b/>
          <w:bCs/>
          <w:lang w:val="tr-TR"/>
        </w:rPr>
        <w:t>dönmeyi</w:t>
      </w:r>
      <w:r w:rsidR="00C06D06">
        <w:rPr>
          <w:rFonts w:ascii="Verdana" w:hAnsi="Verdana" w:cs="Arial"/>
          <w:b/>
          <w:bCs/>
          <w:lang w:val="tr-TR"/>
        </w:rPr>
        <w:t xml:space="preserve"> bekliyor</w:t>
      </w:r>
    </w:p>
    <w:p w14:paraId="010BABD8" w14:textId="4C392BB8" w:rsidR="00B06D89" w:rsidRDefault="00CA0A23" w:rsidP="00CA0A23">
      <w:pPr>
        <w:tabs>
          <w:tab w:val="left" w:pos="284"/>
        </w:tabs>
        <w:spacing w:line="360" w:lineRule="auto"/>
        <w:ind w:right="-1"/>
        <w:contextualSpacing/>
        <w:jc w:val="both"/>
        <w:rPr>
          <w:rFonts w:ascii="Verdana" w:hAnsi="Verdana" w:cs="Arial"/>
          <w:lang w:val="tr-TR"/>
        </w:rPr>
      </w:pPr>
      <w:proofErr w:type="spellStart"/>
      <w:r w:rsidRPr="00CA0A23">
        <w:rPr>
          <w:rFonts w:ascii="Verdana" w:hAnsi="Verdana" w:cs="Arial"/>
          <w:lang w:val="tr-TR"/>
        </w:rPr>
        <w:t>ManpowerGroup</w:t>
      </w:r>
      <w:proofErr w:type="spellEnd"/>
      <w:r w:rsidRPr="00CA0A23">
        <w:rPr>
          <w:rFonts w:ascii="Verdana" w:hAnsi="Verdana" w:cs="Arial"/>
          <w:lang w:val="tr-TR"/>
        </w:rPr>
        <w:t xml:space="preserve"> İstihdama Genel Bakış Araştırması</w:t>
      </w:r>
      <w:r w:rsidR="00951E62">
        <w:rPr>
          <w:rFonts w:ascii="Verdana" w:hAnsi="Verdana" w:cs="Arial"/>
          <w:lang w:val="tr-TR"/>
        </w:rPr>
        <w:t>’nda</w:t>
      </w:r>
      <w:r>
        <w:rPr>
          <w:rFonts w:ascii="Verdana" w:hAnsi="Verdana" w:cs="Arial"/>
          <w:lang w:val="tr-TR"/>
        </w:rPr>
        <w:t xml:space="preserve">, </w:t>
      </w:r>
      <w:r w:rsidR="00E751F2">
        <w:rPr>
          <w:rFonts w:ascii="Verdana" w:hAnsi="Verdana" w:cs="Arial"/>
          <w:lang w:val="tr-TR"/>
        </w:rPr>
        <w:t>işverenlere COVID-19 öncesi işe alım seviyelerine dönüş beklentilerine</w:t>
      </w:r>
      <w:r w:rsidR="00FB26CA">
        <w:rPr>
          <w:rFonts w:ascii="Verdana" w:hAnsi="Verdana" w:cs="Arial"/>
          <w:lang w:val="tr-TR"/>
        </w:rPr>
        <w:t xml:space="preserve"> ve COVID-19 aşılarının uygulanmasına</w:t>
      </w:r>
      <w:r w:rsidR="00E751F2">
        <w:rPr>
          <w:rFonts w:ascii="Verdana" w:hAnsi="Verdana" w:cs="Arial"/>
          <w:lang w:val="tr-TR"/>
        </w:rPr>
        <w:t xml:space="preserve"> ilişkin ek soru</w:t>
      </w:r>
      <w:r w:rsidR="00FB26CA">
        <w:rPr>
          <w:rFonts w:ascii="Verdana" w:hAnsi="Verdana" w:cs="Arial"/>
          <w:lang w:val="tr-TR"/>
        </w:rPr>
        <w:t>lar</w:t>
      </w:r>
      <w:r w:rsidR="00E751F2">
        <w:rPr>
          <w:rFonts w:ascii="Verdana" w:hAnsi="Verdana" w:cs="Arial"/>
          <w:lang w:val="tr-TR"/>
        </w:rPr>
        <w:t xml:space="preserve"> da yöneltildi. Verilere göre Türkiye’deki işverenlerin yüzde </w:t>
      </w:r>
      <w:r w:rsidR="00FB26CA">
        <w:rPr>
          <w:rFonts w:ascii="Verdana" w:hAnsi="Verdana" w:cs="Arial"/>
          <w:lang w:val="tr-TR"/>
        </w:rPr>
        <w:t>15’i</w:t>
      </w:r>
      <w:r w:rsidR="00E751F2">
        <w:rPr>
          <w:rFonts w:ascii="Verdana" w:hAnsi="Verdana" w:cs="Arial"/>
          <w:lang w:val="tr-TR"/>
        </w:rPr>
        <w:t xml:space="preserve"> COVID öncesi işe alım seviyelerine </w:t>
      </w:r>
      <w:r w:rsidR="00FB26CA">
        <w:rPr>
          <w:rFonts w:ascii="Verdana" w:hAnsi="Verdana" w:cs="Arial"/>
          <w:lang w:val="tr-TR"/>
        </w:rPr>
        <w:t>altı ay</w:t>
      </w:r>
      <w:r w:rsidR="00E751F2">
        <w:rPr>
          <w:rFonts w:ascii="Verdana" w:hAnsi="Verdana" w:cs="Arial"/>
          <w:lang w:val="tr-TR"/>
        </w:rPr>
        <w:t xml:space="preserve"> içerisinde dönebileceklerini düşünüyor.</w:t>
      </w:r>
      <w:r w:rsidR="00FB26CA">
        <w:rPr>
          <w:rFonts w:ascii="Verdana" w:hAnsi="Verdana" w:cs="Arial"/>
          <w:lang w:val="tr-TR"/>
        </w:rPr>
        <w:t xml:space="preserve"> Yüzde 8’i ise dönüşüm 2021 yılı sonu itibarıyla gerçekleşebileceği görüşünde. Türk işverenlerin yarısından fazlası çalışanların aşılanmasına yönelik sabit bir politika belirlemeyi planlamadığını ve aşılanma kararını bireylere bıraktığını ifade ederken, yüzde 20’si ise aşılanmayı zorunlu tutmamakla birlikte çalışanlarına aşılanmanın faydalarını anlatacaklarını belirtiyor.</w:t>
      </w:r>
      <w:r w:rsidR="001D4F00">
        <w:rPr>
          <w:rFonts w:ascii="Verdana" w:hAnsi="Verdana" w:cs="Arial"/>
          <w:lang w:val="tr-TR"/>
        </w:rPr>
        <w:t xml:space="preserve"> Önümüzdeki altı ila 12 ay için şirketlerinde planladıkları çalışma tarzları sorulduğunda Türk işverenlerin yüzde 12’si uzaktan ve işyeri tabanlı çalışma yaklaşımının karışımını uygulamayı beklediklerini ifade ederken yüzde 80’i mesailerin tamamında ya da çoğunda işyeri tabanlı bir çalışma modelini benimseyeceklerini belirtiyor.  </w:t>
      </w:r>
    </w:p>
    <w:p w14:paraId="0AEA0AAB" w14:textId="77777777" w:rsidR="00E751F2" w:rsidRDefault="00E751F2" w:rsidP="00952982">
      <w:pPr>
        <w:tabs>
          <w:tab w:val="left" w:pos="284"/>
        </w:tabs>
        <w:spacing w:line="360" w:lineRule="auto"/>
        <w:ind w:right="-1"/>
        <w:contextualSpacing/>
        <w:jc w:val="both"/>
        <w:rPr>
          <w:rFonts w:ascii="Verdana" w:hAnsi="Verdana" w:cs="Arial"/>
          <w:b/>
          <w:bCs/>
        </w:rPr>
      </w:pPr>
    </w:p>
    <w:p w14:paraId="2126C506" w14:textId="7FF86F6E" w:rsidR="00952982" w:rsidRPr="00CA0A23" w:rsidRDefault="00B27FA8" w:rsidP="00952982">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t xml:space="preserve">2021’in </w:t>
      </w:r>
      <w:r w:rsidR="001D4F00">
        <w:rPr>
          <w:rFonts w:ascii="Verdana" w:hAnsi="Verdana" w:cs="Arial"/>
          <w:b/>
          <w:bCs/>
          <w:lang w:val="tr-TR"/>
        </w:rPr>
        <w:t>ikinci</w:t>
      </w:r>
      <w:r w:rsidR="00557BF5" w:rsidRPr="00CA0A23">
        <w:rPr>
          <w:rFonts w:ascii="Verdana" w:hAnsi="Verdana" w:cs="Arial"/>
          <w:b/>
          <w:bCs/>
          <w:lang w:val="tr-TR"/>
        </w:rPr>
        <w:t xml:space="preserve"> çeyre</w:t>
      </w:r>
      <w:r>
        <w:rPr>
          <w:rFonts w:ascii="Verdana" w:hAnsi="Verdana" w:cs="Arial"/>
          <w:b/>
          <w:bCs/>
          <w:lang w:val="tr-TR"/>
        </w:rPr>
        <w:t>ği</w:t>
      </w:r>
      <w:r w:rsidR="00557BF5" w:rsidRPr="00CA0A23">
        <w:rPr>
          <w:rFonts w:ascii="Verdana" w:hAnsi="Verdana" w:cs="Arial"/>
          <w:b/>
          <w:bCs/>
          <w:lang w:val="tr-TR"/>
        </w:rPr>
        <w:t xml:space="preserve"> için e</w:t>
      </w:r>
      <w:r w:rsidR="00DB2A94" w:rsidRPr="00CA0A23">
        <w:rPr>
          <w:rFonts w:ascii="Verdana" w:hAnsi="Verdana" w:cs="Arial"/>
          <w:b/>
          <w:bCs/>
          <w:lang w:val="tr-TR"/>
        </w:rPr>
        <w:t xml:space="preserve">n yüksek istihdam artışı beklentisi </w:t>
      </w:r>
      <w:r w:rsidR="00FF7A06">
        <w:rPr>
          <w:rFonts w:ascii="Verdana" w:hAnsi="Verdana" w:cs="Arial"/>
          <w:b/>
          <w:bCs/>
          <w:lang w:val="tr-TR"/>
        </w:rPr>
        <w:t>Üretim</w:t>
      </w:r>
      <w:r w:rsidR="007C771A">
        <w:rPr>
          <w:rFonts w:ascii="Verdana" w:hAnsi="Verdana" w:cs="Arial"/>
          <w:b/>
          <w:bCs/>
          <w:lang w:val="tr-TR"/>
        </w:rPr>
        <w:t xml:space="preserve"> sektöründe</w:t>
      </w:r>
    </w:p>
    <w:p w14:paraId="2855C3F6" w14:textId="7494ADD9" w:rsidR="00B27FA8" w:rsidRDefault="00557BF5" w:rsidP="00DE2E6F">
      <w:pPr>
        <w:tabs>
          <w:tab w:val="left" w:pos="284"/>
        </w:tabs>
        <w:spacing w:line="360" w:lineRule="auto"/>
        <w:ind w:right="-1"/>
        <w:contextualSpacing/>
        <w:jc w:val="both"/>
        <w:rPr>
          <w:rFonts w:ascii="Verdana" w:hAnsi="Verdana" w:cs="Arial"/>
          <w:lang w:val="tr-TR"/>
        </w:rPr>
      </w:pPr>
      <w:proofErr w:type="spellStart"/>
      <w:r w:rsidRPr="00CA0A23">
        <w:rPr>
          <w:rFonts w:ascii="Verdana" w:hAnsi="Verdana" w:cs="Arial"/>
          <w:lang w:val="tr-TR"/>
        </w:rPr>
        <w:t>ManpowerGroup</w:t>
      </w:r>
      <w:proofErr w:type="spellEnd"/>
      <w:r w:rsidRPr="00CA0A23">
        <w:rPr>
          <w:rFonts w:ascii="Verdana" w:hAnsi="Verdana" w:cs="Arial"/>
          <w:lang w:val="tr-TR"/>
        </w:rPr>
        <w:t xml:space="preserve"> İstihdama Genel Bakış Araştırması verilerine göre, </w:t>
      </w:r>
      <w:r w:rsidR="00FF7A06">
        <w:rPr>
          <w:rFonts w:ascii="Verdana" w:hAnsi="Verdana" w:cs="Arial"/>
          <w:lang w:val="tr-TR"/>
        </w:rPr>
        <w:t xml:space="preserve">araştırma kapsamındaki </w:t>
      </w:r>
      <w:r w:rsidRPr="00CA0A23">
        <w:rPr>
          <w:rFonts w:ascii="Verdana" w:hAnsi="Verdana" w:cs="Arial"/>
          <w:lang w:val="tr-TR"/>
        </w:rPr>
        <w:t xml:space="preserve">sekiz </w:t>
      </w:r>
      <w:r w:rsidR="00FF7A06">
        <w:rPr>
          <w:rFonts w:ascii="Verdana" w:hAnsi="Verdana" w:cs="Arial"/>
          <w:lang w:val="tr-TR"/>
        </w:rPr>
        <w:t xml:space="preserve">sektörün </w:t>
      </w:r>
      <w:r w:rsidR="00B27FA8">
        <w:rPr>
          <w:rFonts w:ascii="Verdana" w:hAnsi="Verdana" w:cs="Arial"/>
          <w:lang w:val="tr-TR"/>
        </w:rPr>
        <w:t>yedisinde</w:t>
      </w:r>
      <w:r w:rsidR="00FF7A06">
        <w:rPr>
          <w:rFonts w:ascii="Verdana" w:hAnsi="Verdana" w:cs="Arial"/>
          <w:lang w:val="tr-TR"/>
        </w:rPr>
        <w:t xml:space="preserve"> işverenler önümüzdeki çeyrekte işe alım seviyelerinde artış beklentisine sahip.  </w:t>
      </w:r>
      <w:r w:rsidR="00DB2A94" w:rsidRPr="00CA0A23">
        <w:rPr>
          <w:rFonts w:ascii="Verdana" w:hAnsi="Verdana" w:cs="Arial"/>
          <w:lang w:val="tr-TR"/>
        </w:rPr>
        <w:t>İşverenlerin en güçlü işe alım beklentileri bildirdiği sektör</w:t>
      </w:r>
      <w:r w:rsidR="00AB1FB9" w:rsidRPr="00CA0A23">
        <w:rPr>
          <w:rFonts w:ascii="Verdana" w:hAnsi="Verdana" w:cs="Arial"/>
          <w:lang w:val="tr-TR"/>
        </w:rPr>
        <w:t xml:space="preserve"> +%</w:t>
      </w:r>
      <w:r w:rsidR="001D4F00">
        <w:rPr>
          <w:rFonts w:ascii="Verdana" w:hAnsi="Verdana" w:cs="Arial"/>
          <w:lang w:val="tr-TR"/>
        </w:rPr>
        <w:t>24</w:t>
      </w:r>
      <w:r w:rsidR="00AB1FB9" w:rsidRPr="00CA0A23">
        <w:rPr>
          <w:rFonts w:ascii="Verdana" w:hAnsi="Verdana" w:cs="Arial"/>
          <w:lang w:val="tr-TR"/>
        </w:rPr>
        <w:t xml:space="preserve"> </w:t>
      </w:r>
      <w:r w:rsidR="00734B6A" w:rsidRPr="00CA0A23">
        <w:rPr>
          <w:rFonts w:ascii="Verdana" w:hAnsi="Verdana" w:cs="Arial"/>
          <w:lang w:val="tr-TR"/>
        </w:rPr>
        <w:t>i</w:t>
      </w:r>
      <w:r w:rsidR="00AB1FB9" w:rsidRPr="00CA0A23">
        <w:rPr>
          <w:rFonts w:ascii="Verdana" w:hAnsi="Verdana" w:cs="Arial"/>
          <w:lang w:val="tr-TR"/>
        </w:rPr>
        <w:t xml:space="preserve">stihdam </w:t>
      </w:r>
      <w:r w:rsidR="00734B6A" w:rsidRPr="00CA0A23">
        <w:rPr>
          <w:rFonts w:ascii="Verdana" w:hAnsi="Verdana" w:cs="Arial"/>
          <w:lang w:val="tr-TR"/>
        </w:rPr>
        <w:t>g</w:t>
      </w:r>
      <w:r w:rsidR="00AB1FB9" w:rsidRPr="00CA0A23">
        <w:rPr>
          <w:rFonts w:ascii="Verdana" w:hAnsi="Verdana" w:cs="Arial"/>
          <w:lang w:val="tr-TR"/>
        </w:rPr>
        <w:t>örünümüyle</w:t>
      </w:r>
      <w:r w:rsidR="00331D5E">
        <w:rPr>
          <w:rFonts w:ascii="Verdana" w:hAnsi="Verdana" w:cs="Arial"/>
          <w:lang w:val="tr-TR"/>
        </w:rPr>
        <w:t xml:space="preserve"> </w:t>
      </w:r>
      <w:r w:rsidR="00FF7A06">
        <w:rPr>
          <w:rFonts w:ascii="Verdana" w:hAnsi="Verdana" w:cs="Arial"/>
          <w:lang w:val="tr-TR"/>
        </w:rPr>
        <w:t>Üretim sektörü</w:t>
      </w:r>
      <w:r w:rsidR="00331D5E">
        <w:rPr>
          <w:rFonts w:ascii="Verdana" w:hAnsi="Verdana" w:cs="Arial"/>
          <w:lang w:val="tr-TR"/>
        </w:rPr>
        <w:t xml:space="preserve"> olurken,</w:t>
      </w:r>
      <w:r w:rsidR="00B27FA8">
        <w:rPr>
          <w:rFonts w:ascii="Verdana" w:hAnsi="Verdana" w:cs="Arial"/>
          <w:lang w:val="tr-TR"/>
        </w:rPr>
        <w:t xml:space="preserve"> bunu</w:t>
      </w:r>
      <w:r w:rsidR="00331D5E">
        <w:rPr>
          <w:rFonts w:ascii="Verdana" w:hAnsi="Verdana" w:cs="Arial"/>
          <w:lang w:val="tr-TR"/>
        </w:rPr>
        <w:t xml:space="preserve"> </w:t>
      </w:r>
      <w:r w:rsidR="00D84CF3">
        <w:rPr>
          <w:rFonts w:ascii="Verdana" w:hAnsi="Verdana" w:cs="Arial"/>
          <w:lang w:val="tr-TR"/>
        </w:rPr>
        <w:t>i</w:t>
      </w:r>
      <w:r w:rsidR="00FF7A06">
        <w:rPr>
          <w:rFonts w:ascii="Verdana" w:hAnsi="Verdana" w:cs="Arial"/>
          <w:lang w:val="tr-TR"/>
        </w:rPr>
        <w:t xml:space="preserve">stihdam </w:t>
      </w:r>
      <w:r w:rsidR="00D84CF3">
        <w:rPr>
          <w:rFonts w:ascii="Verdana" w:hAnsi="Verdana" w:cs="Arial"/>
          <w:lang w:val="tr-TR"/>
        </w:rPr>
        <w:t>g</w:t>
      </w:r>
      <w:r w:rsidR="00FF7A06">
        <w:rPr>
          <w:rFonts w:ascii="Verdana" w:hAnsi="Verdana" w:cs="Arial"/>
          <w:lang w:val="tr-TR"/>
        </w:rPr>
        <w:t>örünümünün +%</w:t>
      </w:r>
      <w:r w:rsidR="001D4F00">
        <w:rPr>
          <w:rFonts w:ascii="Verdana" w:hAnsi="Verdana" w:cs="Arial"/>
          <w:lang w:val="tr-TR"/>
        </w:rPr>
        <w:t>21</w:t>
      </w:r>
      <w:r w:rsidR="00FF7A06">
        <w:rPr>
          <w:rFonts w:ascii="Verdana" w:hAnsi="Verdana" w:cs="Arial"/>
          <w:lang w:val="tr-TR"/>
        </w:rPr>
        <w:t xml:space="preserve"> olarak ölçüldüğü </w:t>
      </w:r>
      <w:r w:rsidR="001D4F00">
        <w:rPr>
          <w:rFonts w:ascii="Verdana" w:hAnsi="Verdana" w:cs="Arial"/>
          <w:lang w:val="tr-TR"/>
        </w:rPr>
        <w:t>İlaç sektörü takip ediyor</w:t>
      </w:r>
      <w:r w:rsidR="00B27FA8">
        <w:rPr>
          <w:rFonts w:ascii="Verdana" w:hAnsi="Verdana" w:cs="Arial"/>
          <w:lang w:val="tr-TR"/>
        </w:rPr>
        <w:t xml:space="preserve">. </w:t>
      </w:r>
      <w:r w:rsidR="00B27823">
        <w:rPr>
          <w:rFonts w:ascii="Verdana" w:hAnsi="Verdana" w:cs="Arial"/>
          <w:lang w:val="tr-TR"/>
        </w:rPr>
        <w:t xml:space="preserve">Finans ve Kurumsal Hizmetler sektörü ile Toptan ve Perakende Ticaret sektörleri de yüzde 13 ve yüzde 11’lik istihdam görünümleriyle istikrarlı bir istihdam beklentisi sunuyor. </w:t>
      </w:r>
      <w:r w:rsidR="00B27FA8">
        <w:rPr>
          <w:rFonts w:ascii="Verdana" w:hAnsi="Verdana" w:cs="Arial"/>
          <w:lang w:val="tr-TR"/>
        </w:rPr>
        <w:t xml:space="preserve">Diğer </w:t>
      </w:r>
      <w:r w:rsidR="00B27823">
        <w:rPr>
          <w:rFonts w:ascii="Verdana" w:hAnsi="Verdana" w:cs="Arial"/>
          <w:lang w:val="tr-TR"/>
        </w:rPr>
        <w:t>Üretim</w:t>
      </w:r>
      <w:r w:rsidR="00B27FA8">
        <w:rPr>
          <w:rFonts w:ascii="Verdana" w:hAnsi="Verdana" w:cs="Arial"/>
          <w:lang w:val="tr-TR"/>
        </w:rPr>
        <w:t xml:space="preserve"> sektörü</w:t>
      </w:r>
      <w:r w:rsidR="00B27823">
        <w:rPr>
          <w:rFonts w:ascii="Verdana" w:hAnsi="Verdana" w:cs="Arial"/>
          <w:lang w:val="tr-TR"/>
        </w:rPr>
        <w:t xml:space="preserve"> işverenleri</w:t>
      </w:r>
      <w:r w:rsidR="00B27FA8">
        <w:rPr>
          <w:rFonts w:ascii="Verdana" w:hAnsi="Verdana" w:cs="Arial"/>
          <w:lang w:val="tr-TR"/>
        </w:rPr>
        <w:t xml:space="preserve"> +%</w:t>
      </w:r>
      <w:r w:rsidR="00B27823">
        <w:rPr>
          <w:rFonts w:ascii="Verdana" w:hAnsi="Verdana" w:cs="Arial"/>
          <w:lang w:val="tr-TR"/>
        </w:rPr>
        <w:t>9</w:t>
      </w:r>
      <w:r w:rsidR="00B27FA8">
        <w:rPr>
          <w:rFonts w:ascii="Verdana" w:hAnsi="Verdana" w:cs="Arial"/>
          <w:lang w:val="tr-TR"/>
        </w:rPr>
        <w:t>’l</w:t>
      </w:r>
      <w:r w:rsidR="00B27823">
        <w:rPr>
          <w:rFonts w:ascii="Verdana" w:hAnsi="Verdana" w:cs="Arial"/>
          <w:lang w:val="tr-TR"/>
        </w:rPr>
        <w:t>u</w:t>
      </w:r>
      <w:r w:rsidR="00B27FA8">
        <w:rPr>
          <w:rFonts w:ascii="Verdana" w:hAnsi="Verdana" w:cs="Arial"/>
          <w:lang w:val="tr-TR"/>
        </w:rPr>
        <w:t xml:space="preserve">k görünümle ılımlı işe alım </w:t>
      </w:r>
      <w:r w:rsidR="00B27823">
        <w:rPr>
          <w:rFonts w:ascii="Verdana" w:hAnsi="Verdana" w:cs="Arial"/>
          <w:lang w:val="tr-TR"/>
        </w:rPr>
        <w:t>fırsatı</w:t>
      </w:r>
      <w:r w:rsidR="00B27FA8">
        <w:rPr>
          <w:rFonts w:ascii="Verdana" w:hAnsi="Verdana" w:cs="Arial"/>
          <w:lang w:val="tr-TR"/>
        </w:rPr>
        <w:t xml:space="preserve"> sunarken, İnşaat ve </w:t>
      </w:r>
      <w:r w:rsidR="00B27823">
        <w:rPr>
          <w:rFonts w:ascii="Verdana" w:hAnsi="Verdana" w:cs="Arial"/>
          <w:lang w:val="tr-TR"/>
        </w:rPr>
        <w:t>Diğer Hizmetler</w:t>
      </w:r>
      <w:r w:rsidR="00B27FA8">
        <w:rPr>
          <w:rFonts w:ascii="Verdana" w:hAnsi="Verdana" w:cs="Arial"/>
          <w:lang w:val="tr-TR"/>
        </w:rPr>
        <w:t xml:space="preserve"> sektörleri de +%5</w:t>
      </w:r>
      <w:r w:rsidR="00B27823">
        <w:rPr>
          <w:rFonts w:ascii="Verdana" w:hAnsi="Verdana" w:cs="Arial"/>
          <w:lang w:val="tr-TR"/>
        </w:rPr>
        <w:t xml:space="preserve"> ve +%4</w:t>
      </w:r>
      <w:r w:rsidR="00B27FA8">
        <w:rPr>
          <w:rFonts w:ascii="Verdana" w:hAnsi="Verdana" w:cs="Arial"/>
          <w:lang w:val="tr-TR"/>
        </w:rPr>
        <w:t xml:space="preserve"> istihdam görünümleriyle bu tabloya eşlik ediyor. Bununla birlikte Restoran ve Otelcilik sektöründeki işverenler -%</w:t>
      </w:r>
      <w:r w:rsidR="00B27823">
        <w:rPr>
          <w:rFonts w:ascii="Verdana" w:hAnsi="Verdana" w:cs="Arial"/>
          <w:lang w:val="tr-TR"/>
        </w:rPr>
        <w:t>2</w:t>
      </w:r>
      <w:r w:rsidR="00B27FA8">
        <w:rPr>
          <w:rFonts w:ascii="Verdana" w:hAnsi="Verdana" w:cs="Arial"/>
          <w:lang w:val="tr-TR"/>
        </w:rPr>
        <w:t xml:space="preserve"> istihdam görünümüyle işe alımlarındaki azalma beklentisini sergiliyor.   </w:t>
      </w:r>
    </w:p>
    <w:p w14:paraId="63FB8469" w14:textId="431394A0" w:rsidR="001D4F00" w:rsidRDefault="001D4F00" w:rsidP="00DE2E6F">
      <w:pPr>
        <w:tabs>
          <w:tab w:val="left" w:pos="284"/>
        </w:tabs>
        <w:spacing w:line="360" w:lineRule="auto"/>
        <w:ind w:right="-1"/>
        <w:contextualSpacing/>
        <w:jc w:val="both"/>
        <w:rPr>
          <w:rFonts w:ascii="Verdana" w:hAnsi="Verdana" w:cs="Arial"/>
          <w:lang w:val="tr-TR"/>
        </w:rPr>
      </w:pPr>
    </w:p>
    <w:p w14:paraId="613987DA" w14:textId="77777777" w:rsidR="001D4F00" w:rsidRDefault="001D4F00" w:rsidP="00DE2E6F">
      <w:pPr>
        <w:tabs>
          <w:tab w:val="left" w:pos="284"/>
        </w:tabs>
        <w:spacing w:line="360" w:lineRule="auto"/>
        <w:ind w:right="-1"/>
        <w:contextualSpacing/>
        <w:jc w:val="both"/>
        <w:rPr>
          <w:rFonts w:ascii="Verdana" w:hAnsi="Verdana" w:cs="Arial"/>
          <w:lang w:val="tr-TR"/>
        </w:rPr>
      </w:pPr>
    </w:p>
    <w:p w14:paraId="4B4A6177" w14:textId="77777777" w:rsidR="00331D5E" w:rsidRPr="00CA0A23" w:rsidRDefault="00331D5E" w:rsidP="00DE2E6F">
      <w:pPr>
        <w:tabs>
          <w:tab w:val="left" w:pos="284"/>
        </w:tabs>
        <w:spacing w:line="360" w:lineRule="auto"/>
        <w:ind w:right="-1"/>
        <w:contextualSpacing/>
        <w:jc w:val="both"/>
        <w:rPr>
          <w:rFonts w:ascii="Verdana" w:hAnsi="Verdana" w:cs="Arial"/>
          <w:lang w:val="tr-TR"/>
        </w:rPr>
      </w:pPr>
    </w:p>
    <w:tbl>
      <w:tblPr>
        <w:tblpPr w:leftFromText="180" w:rightFromText="180" w:vertAnchor="text" w:horzAnchor="page" w:tblpX="1731" w:tblpY="30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693"/>
      </w:tblGrid>
      <w:tr w:rsidR="00DE2E6F" w:rsidRPr="00CA0A23" w14:paraId="3BB7FB59" w14:textId="77777777" w:rsidTr="00DE2E6F">
        <w:trPr>
          <w:trHeight w:val="718"/>
        </w:trPr>
        <w:tc>
          <w:tcPr>
            <w:tcW w:w="6521" w:type="dxa"/>
            <w:tcBorders>
              <w:top w:val="nil"/>
              <w:left w:val="nil"/>
              <w:bottom w:val="single" w:sz="4" w:space="0" w:color="auto"/>
              <w:right w:val="single" w:sz="4" w:space="0" w:color="auto"/>
            </w:tcBorders>
          </w:tcPr>
          <w:p w14:paraId="57595CFD" w14:textId="77777777" w:rsidR="00DE2E6F" w:rsidRPr="00CA0A23" w:rsidRDefault="00DE2E6F" w:rsidP="00DE2E6F">
            <w:pPr>
              <w:tabs>
                <w:tab w:val="left" w:pos="284"/>
              </w:tabs>
              <w:spacing w:line="360" w:lineRule="auto"/>
              <w:ind w:right="-1"/>
              <w:contextualSpacing/>
              <w:rPr>
                <w:rFonts w:ascii="Verdana" w:hAnsi="Verdana" w:cs="Arial"/>
                <w:lang w:val="tr-TR"/>
              </w:rPr>
            </w:pPr>
          </w:p>
        </w:tc>
        <w:tc>
          <w:tcPr>
            <w:tcW w:w="2693" w:type="dxa"/>
            <w:tcBorders>
              <w:top w:val="single" w:sz="4" w:space="0" w:color="auto"/>
              <w:left w:val="single" w:sz="4" w:space="0" w:color="auto"/>
              <w:bottom w:val="single" w:sz="4" w:space="0" w:color="auto"/>
              <w:right w:val="single" w:sz="4" w:space="0" w:color="auto"/>
            </w:tcBorders>
            <w:hideMark/>
          </w:tcPr>
          <w:p w14:paraId="1A514B07" w14:textId="4B5D352C" w:rsidR="00DE2E6F" w:rsidRPr="00CA0A23" w:rsidRDefault="00DE2E6F" w:rsidP="00DE2E6F">
            <w:pPr>
              <w:tabs>
                <w:tab w:val="left" w:pos="284"/>
                <w:tab w:val="left" w:pos="1734"/>
                <w:tab w:val="left" w:pos="2018"/>
              </w:tabs>
              <w:spacing w:line="360" w:lineRule="auto"/>
              <w:ind w:right="-1"/>
              <w:contextualSpacing/>
              <w:jc w:val="center"/>
              <w:rPr>
                <w:rFonts w:ascii="Verdana" w:hAnsi="Verdana" w:cs="Arial"/>
                <w:b/>
                <w:bCs/>
                <w:lang w:val="tr-TR"/>
              </w:rPr>
            </w:pPr>
            <w:r w:rsidRPr="00CA0A23">
              <w:rPr>
                <w:rFonts w:ascii="Verdana" w:hAnsi="Verdana" w:cs="Arial"/>
                <w:b/>
                <w:bCs/>
                <w:lang w:val="tr-TR"/>
              </w:rPr>
              <w:t>MVA</w:t>
            </w:r>
            <w:r w:rsidRPr="00CA0A23">
              <w:rPr>
                <w:rStyle w:val="DipnotBavurusu"/>
                <w:rFonts w:ascii="Verdana" w:hAnsi="Verdana" w:cs="Arial"/>
                <w:b/>
                <w:bCs/>
                <w:color w:val="000000" w:themeColor="text1"/>
                <w:lang w:val="tr-TR"/>
              </w:rPr>
              <w:footnoteReference w:id="2"/>
            </w:r>
            <w:r w:rsidRPr="00CA0A23">
              <w:rPr>
                <w:rFonts w:ascii="Verdana" w:hAnsi="Verdana" w:cs="Arial"/>
                <w:b/>
                <w:bCs/>
                <w:lang w:val="tr-TR"/>
              </w:rPr>
              <w:t xml:space="preserve"> </w:t>
            </w:r>
            <w:r w:rsidRPr="00CA0A23">
              <w:rPr>
                <w:rFonts w:ascii="Verdana" w:hAnsi="Verdana" w:cs="Arial"/>
                <w:b/>
                <w:bCs/>
                <w:color w:val="000000" w:themeColor="text1"/>
                <w:lang w:val="tr-TR"/>
              </w:rPr>
              <w:t>İstihdam Görünümü</w:t>
            </w:r>
            <w:r w:rsidRPr="00CA0A23">
              <w:rPr>
                <w:rFonts w:ascii="Verdana" w:hAnsi="Verdana" w:cs="Arial"/>
                <w:b/>
                <w:bCs/>
                <w:lang w:val="tr-TR"/>
              </w:rPr>
              <w:t xml:space="preserve"> (%)</w:t>
            </w:r>
          </w:p>
        </w:tc>
      </w:tr>
      <w:tr w:rsidR="00B872C2" w:rsidRPr="00CA0A23" w14:paraId="0B84C4C4"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1C325AD4" w14:textId="04042EE5" w:rsidR="00B872C2" w:rsidRPr="00CA0A23" w:rsidRDefault="00B872C2" w:rsidP="00B872C2">
            <w:pPr>
              <w:tabs>
                <w:tab w:val="left" w:pos="284"/>
              </w:tabs>
              <w:spacing w:line="360" w:lineRule="auto"/>
              <w:ind w:left="-392" w:right="-1" w:firstLine="392"/>
              <w:contextualSpacing/>
              <w:rPr>
                <w:rFonts w:ascii="Verdana" w:hAnsi="Verdana" w:cs="Arial"/>
                <w:lang w:val="tr-TR"/>
              </w:rPr>
            </w:pPr>
            <w:bookmarkStart w:id="0" w:name="_Hlk9159923"/>
            <w:r>
              <w:rPr>
                <w:rFonts w:ascii="Verdana" w:hAnsi="Verdana" w:cs="Arial"/>
                <w:lang w:val="tr-TR"/>
              </w:rPr>
              <w:t>ÜRETİM</w:t>
            </w:r>
          </w:p>
        </w:tc>
        <w:tc>
          <w:tcPr>
            <w:tcW w:w="2693" w:type="dxa"/>
            <w:tcBorders>
              <w:top w:val="single" w:sz="4" w:space="0" w:color="auto"/>
              <w:left w:val="single" w:sz="4" w:space="0" w:color="auto"/>
              <w:bottom w:val="single" w:sz="4" w:space="0" w:color="auto"/>
              <w:right w:val="single" w:sz="4" w:space="0" w:color="auto"/>
            </w:tcBorders>
            <w:hideMark/>
          </w:tcPr>
          <w:p w14:paraId="52D33428" w14:textId="70A74473" w:rsidR="00B872C2" w:rsidRPr="00CA0A23" w:rsidRDefault="00B872C2" w:rsidP="00B872C2">
            <w:pPr>
              <w:tabs>
                <w:tab w:val="left" w:pos="284"/>
                <w:tab w:val="left" w:pos="2018"/>
              </w:tabs>
              <w:spacing w:line="360" w:lineRule="auto"/>
              <w:ind w:right="-1"/>
              <w:contextualSpacing/>
              <w:jc w:val="center"/>
              <w:rPr>
                <w:rFonts w:ascii="Verdana" w:hAnsi="Verdana" w:cs="Arial"/>
                <w:lang w:val="tr-TR"/>
              </w:rPr>
            </w:pPr>
            <w:r w:rsidRPr="00362738">
              <w:rPr>
                <w:rFonts w:ascii="Verdana" w:hAnsi="Verdana" w:cs="Arial"/>
              </w:rPr>
              <w:t>+%</w:t>
            </w:r>
            <w:r>
              <w:rPr>
                <w:rFonts w:ascii="Verdana" w:hAnsi="Verdana" w:cs="Arial"/>
              </w:rPr>
              <w:t xml:space="preserve">24 </w:t>
            </w:r>
          </w:p>
        </w:tc>
      </w:tr>
      <w:tr w:rsidR="00B872C2" w:rsidRPr="00CA0A23" w14:paraId="6A9F383D"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7F7D4BB2" w14:textId="57C8BA21" w:rsidR="00B872C2" w:rsidRPr="00CA0A23" w:rsidRDefault="00B872C2" w:rsidP="00B872C2">
            <w:pPr>
              <w:tabs>
                <w:tab w:val="left" w:pos="284"/>
              </w:tabs>
              <w:spacing w:line="360" w:lineRule="auto"/>
              <w:ind w:right="-1"/>
              <w:contextualSpacing/>
              <w:rPr>
                <w:rFonts w:ascii="Verdana" w:hAnsi="Verdana" w:cs="Arial"/>
                <w:lang w:val="tr-TR"/>
              </w:rPr>
            </w:pPr>
            <w:r>
              <w:rPr>
                <w:rFonts w:ascii="Verdana" w:hAnsi="Verdana" w:cs="Arial"/>
                <w:lang w:val="tr-TR"/>
              </w:rPr>
              <w:t>İLAÇ</w:t>
            </w:r>
            <w:r>
              <w:rPr>
                <w:rFonts w:ascii="Verdana" w:hAnsi="Verdana" w:cs="Arial"/>
                <w:lang w:val="tr-TR"/>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04CDEA39" w14:textId="7714D356" w:rsidR="00B872C2" w:rsidRPr="00CA0A23" w:rsidRDefault="00B872C2" w:rsidP="00B872C2">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21</w:t>
            </w:r>
          </w:p>
        </w:tc>
      </w:tr>
      <w:tr w:rsidR="00B872C2" w:rsidRPr="00CA0A23" w14:paraId="1291FF1A"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793D6A74" w14:textId="4A995AFB" w:rsidR="00B872C2" w:rsidRPr="00CA0A23" w:rsidRDefault="00B872C2" w:rsidP="00B872C2">
            <w:pPr>
              <w:tabs>
                <w:tab w:val="left" w:pos="284"/>
              </w:tabs>
              <w:spacing w:line="360" w:lineRule="auto"/>
              <w:ind w:right="-1"/>
              <w:contextualSpacing/>
              <w:rPr>
                <w:rFonts w:ascii="Verdana" w:hAnsi="Verdana" w:cs="Arial"/>
                <w:lang w:val="tr-TR"/>
              </w:rPr>
            </w:pPr>
            <w:r>
              <w:rPr>
                <w:rFonts w:ascii="Verdana" w:hAnsi="Verdana" w:cs="Arial"/>
                <w:lang w:val="tr-TR"/>
              </w:rPr>
              <w:t>FİNANS VE KURUMSAL HİZMETLER</w:t>
            </w:r>
          </w:p>
        </w:tc>
        <w:tc>
          <w:tcPr>
            <w:tcW w:w="2693" w:type="dxa"/>
            <w:tcBorders>
              <w:top w:val="single" w:sz="4" w:space="0" w:color="auto"/>
              <w:left w:val="single" w:sz="4" w:space="0" w:color="auto"/>
              <w:bottom w:val="single" w:sz="4" w:space="0" w:color="auto"/>
              <w:right w:val="single" w:sz="4" w:space="0" w:color="auto"/>
            </w:tcBorders>
            <w:hideMark/>
          </w:tcPr>
          <w:p w14:paraId="4429CC5E" w14:textId="454EB223" w:rsidR="00B872C2" w:rsidRPr="00CA0A23" w:rsidRDefault="00B872C2" w:rsidP="00B872C2">
            <w:pPr>
              <w:tabs>
                <w:tab w:val="left" w:pos="284"/>
                <w:tab w:val="left" w:pos="2018"/>
              </w:tabs>
              <w:spacing w:line="360" w:lineRule="auto"/>
              <w:ind w:right="-1"/>
              <w:contextualSpacing/>
              <w:jc w:val="center"/>
              <w:rPr>
                <w:rFonts w:ascii="Verdana" w:hAnsi="Verdana" w:cs="Arial"/>
                <w:lang w:val="tr-TR"/>
              </w:rPr>
            </w:pPr>
            <w:r w:rsidRPr="005025C5">
              <w:rPr>
                <w:rFonts w:ascii="Verdana" w:hAnsi="Verdana" w:cs="Arial"/>
              </w:rPr>
              <w:t>+</w:t>
            </w:r>
            <w:r w:rsidRPr="00362738">
              <w:rPr>
                <w:rFonts w:ascii="Verdana" w:hAnsi="Verdana" w:cs="Arial"/>
              </w:rPr>
              <w:t>%</w:t>
            </w:r>
            <w:r>
              <w:rPr>
                <w:rFonts w:ascii="Verdana" w:hAnsi="Verdana" w:cs="Arial"/>
              </w:rPr>
              <w:t>13</w:t>
            </w:r>
          </w:p>
        </w:tc>
      </w:tr>
      <w:tr w:rsidR="00B872C2" w:rsidRPr="00CA0A23" w14:paraId="52A63CAA" w14:textId="77777777" w:rsidTr="00DE2E6F">
        <w:trPr>
          <w:trHeight w:val="431"/>
        </w:trPr>
        <w:tc>
          <w:tcPr>
            <w:tcW w:w="6521" w:type="dxa"/>
            <w:tcBorders>
              <w:top w:val="single" w:sz="4" w:space="0" w:color="auto"/>
              <w:left w:val="single" w:sz="4" w:space="0" w:color="auto"/>
              <w:bottom w:val="single" w:sz="4" w:space="0" w:color="auto"/>
              <w:right w:val="single" w:sz="4" w:space="0" w:color="auto"/>
            </w:tcBorders>
            <w:vAlign w:val="bottom"/>
            <w:hideMark/>
          </w:tcPr>
          <w:p w14:paraId="05F450D4" w14:textId="4F96DF9C" w:rsidR="00B872C2" w:rsidRPr="00CA0A23" w:rsidRDefault="00B872C2" w:rsidP="00B872C2">
            <w:pPr>
              <w:tabs>
                <w:tab w:val="left" w:pos="284"/>
              </w:tabs>
              <w:spacing w:line="360" w:lineRule="auto"/>
              <w:ind w:right="-1"/>
              <w:contextualSpacing/>
              <w:rPr>
                <w:rFonts w:ascii="Verdana" w:hAnsi="Verdana" w:cs="Arial"/>
                <w:lang w:val="tr-TR"/>
              </w:rPr>
            </w:pPr>
            <w:r>
              <w:rPr>
                <w:rFonts w:ascii="Verdana" w:hAnsi="Verdana" w:cs="Arial"/>
                <w:lang w:val="tr-TR"/>
              </w:rPr>
              <w:t>TOPTAN VE PERAKENDE TİCARET</w:t>
            </w:r>
            <w:r>
              <w:rPr>
                <w:rFonts w:ascii="Verdana" w:hAnsi="Verdana" w:cs="Arial"/>
                <w:lang w:val="tr-TR"/>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08CD9A54" w14:textId="45180398" w:rsidR="00B872C2" w:rsidRPr="00CA0A23" w:rsidRDefault="00B872C2" w:rsidP="00B872C2">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11</w:t>
            </w:r>
          </w:p>
        </w:tc>
      </w:tr>
      <w:tr w:rsidR="00B872C2" w:rsidRPr="00CA0A23" w14:paraId="4A53A963"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4E722FC8" w14:textId="586B8ABB" w:rsidR="00B872C2" w:rsidRPr="00CA0A23" w:rsidRDefault="00B872C2" w:rsidP="00B872C2">
            <w:pPr>
              <w:tabs>
                <w:tab w:val="left" w:pos="284"/>
              </w:tabs>
              <w:spacing w:line="360" w:lineRule="auto"/>
              <w:ind w:right="-1"/>
              <w:contextualSpacing/>
              <w:rPr>
                <w:rFonts w:ascii="Verdana" w:hAnsi="Verdana" w:cs="Arial"/>
                <w:lang w:val="tr-TR"/>
              </w:rPr>
            </w:pPr>
            <w:r>
              <w:rPr>
                <w:rFonts w:ascii="Verdana" w:hAnsi="Verdana" w:cs="Arial"/>
                <w:lang w:val="tr-TR"/>
              </w:rPr>
              <w:t>DİĞER ÜRETİM</w:t>
            </w:r>
            <w:r>
              <w:rPr>
                <w:rFonts w:ascii="Verdana" w:hAnsi="Verdana" w:cs="Arial"/>
                <w:lang w:val="tr-TR"/>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0D9FE653" w14:textId="4445CEB6" w:rsidR="00B872C2" w:rsidRPr="00CA0A23" w:rsidRDefault="00B872C2" w:rsidP="00B872C2">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9</w:t>
            </w:r>
          </w:p>
        </w:tc>
      </w:tr>
      <w:tr w:rsidR="00B872C2" w:rsidRPr="00CA0A23" w14:paraId="357E0571" w14:textId="77777777" w:rsidTr="00B872C2">
        <w:trPr>
          <w:trHeight w:val="56"/>
        </w:trPr>
        <w:tc>
          <w:tcPr>
            <w:tcW w:w="6521" w:type="dxa"/>
            <w:tcBorders>
              <w:top w:val="single" w:sz="4" w:space="0" w:color="auto"/>
              <w:left w:val="single" w:sz="4" w:space="0" w:color="auto"/>
              <w:bottom w:val="single" w:sz="4" w:space="0" w:color="auto"/>
              <w:right w:val="single" w:sz="4" w:space="0" w:color="auto"/>
            </w:tcBorders>
            <w:vAlign w:val="center"/>
            <w:hideMark/>
          </w:tcPr>
          <w:p w14:paraId="06960D64" w14:textId="3EC23C02" w:rsidR="00B872C2" w:rsidRPr="00CA0A23" w:rsidRDefault="00B872C2" w:rsidP="00B872C2">
            <w:pPr>
              <w:tabs>
                <w:tab w:val="left" w:pos="284"/>
              </w:tabs>
              <w:spacing w:line="360" w:lineRule="auto"/>
              <w:ind w:right="-1"/>
              <w:contextualSpacing/>
              <w:rPr>
                <w:rFonts w:ascii="Verdana" w:hAnsi="Verdana" w:cs="Arial"/>
                <w:lang w:val="tr-TR"/>
              </w:rPr>
            </w:pPr>
            <w:r>
              <w:rPr>
                <w:rFonts w:ascii="Verdana" w:hAnsi="Verdana" w:cs="Arial"/>
                <w:lang w:val="tr-TR"/>
              </w:rPr>
              <w:t xml:space="preserve">İNŞAAT </w:t>
            </w:r>
          </w:p>
        </w:tc>
        <w:tc>
          <w:tcPr>
            <w:tcW w:w="2693" w:type="dxa"/>
            <w:tcBorders>
              <w:top w:val="single" w:sz="4" w:space="0" w:color="auto"/>
              <w:left w:val="single" w:sz="4" w:space="0" w:color="auto"/>
              <w:bottom w:val="single" w:sz="4" w:space="0" w:color="auto"/>
              <w:right w:val="single" w:sz="4" w:space="0" w:color="auto"/>
            </w:tcBorders>
            <w:hideMark/>
          </w:tcPr>
          <w:p w14:paraId="458C6150" w14:textId="7968CB22" w:rsidR="00B872C2" w:rsidRPr="00CA0A23" w:rsidRDefault="00B872C2" w:rsidP="00B872C2">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5</w:t>
            </w:r>
          </w:p>
        </w:tc>
      </w:tr>
      <w:tr w:rsidR="00B872C2" w:rsidRPr="00CA0A23" w14:paraId="200C9FFB"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3EA38F8D" w14:textId="30B61136" w:rsidR="00B872C2" w:rsidRPr="00CA0A23" w:rsidRDefault="00B872C2" w:rsidP="00B872C2">
            <w:pPr>
              <w:tabs>
                <w:tab w:val="left" w:pos="284"/>
              </w:tabs>
              <w:spacing w:line="360" w:lineRule="auto"/>
              <w:ind w:right="-1"/>
              <w:contextualSpacing/>
              <w:rPr>
                <w:rFonts w:ascii="Verdana" w:hAnsi="Verdana" w:cs="Arial"/>
                <w:lang w:val="tr-TR"/>
              </w:rPr>
            </w:pPr>
            <w:r>
              <w:rPr>
                <w:rFonts w:ascii="Verdana" w:hAnsi="Verdana" w:cs="Arial"/>
                <w:lang w:val="tr-TR"/>
              </w:rPr>
              <w:t>DİĞER HİZMETLER</w:t>
            </w:r>
          </w:p>
        </w:tc>
        <w:tc>
          <w:tcPr>
            <w:tcW w:w="2693" w:type="dxa"/>
            <w:tcBorders>
              <w:top w:val="single" w:sz="4" w:space="0" w:color="auto"/>
              <w:left w:val="single" w:sz="4" w:space="0" w:color="auto"/>
              <w:bottom w:val="single" w:sz="4" w:space="0" w:color="auto"/>
              <w:right w:val="single" w:sz="4" w:space="0" w:color="auto"/>
            </w:tcBorders>
            <w:hideMark/>
          </w:tcPr>
          <w:p w14:paraId="23C6E359" w14:textId="289F1156" w:rsidR="00B872C2" w:rsidRPr="00CA0A23" w:rsidRDefault="00B872C2" w:rsidP="00B872C2">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4</w:t>
            </w:r>
          </w:p>
        </w:tc>
      </w:tr>
      <w:tr w:rsidR="00B872C2" w:rsidRPr="00CA0A23" w14:paraId="56B42EB2"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tcPr>
          <w:p w14:paraId="435E8F8A" w14:textId="151A502F" w:rsidR="00B872C2" w:rsidRPr="00CA0A23" w:rsidRDefault="00B872C2" w:rsidP="00B872C2">
            <w:pPr>
              <w:tabs>
                <w:tab w:val="left" w:pos="284"/>
              </w:tabs>
              <w:spacing w:line="360" w:lineRule="auto"/>
              <w:ind w:right="-1"/>
              <w:contextualSpacing/>
              <w:rPr>
                <w:rFonts w:ascii="Verdana" w:hAnsi="Verdana" w:cs="Arial"/>
                <w:lang w:val="tr-TR"/>
              </w:rPr>
            </w:pPr>
            <w:r>
              <w:rPr>
                <w:rFonts w:ascii="Verdana" w:hAnsi="Verdana" w:cs="Arial"/>
                <w:lang w:val="tr-TR"/>
              </w:rPr>
              <w:t>RESTORAN &amp; OTELCİLİK</w:t>
            </w:r>
          </w:p>
        </w:tc>
        <w:tc>
          <w:tcPr>
            <w:tcW w:w="2693" w:type="dxa"/>
            <w:tcBorders>
              <w:top w:val="single" w:sz="4" w:space="0" w:color="auto"/>
              <w:left w:val="single" w:sz="4" w:space="0" w:color="auto"/>
              <w:bottom w:val="single" w:sz="4" w:space="0" w:color="auto"/>
              <w:right w:val="single" w:sz="4" w:space="0" w:color="auto"/>
            </w:tcBorders>
          </w:tcPr>
          <w:p w14:paraId="1DB57E1F" w14:textId="68A8A3C1" w:rsidR="00B872C2" w:rsidRPr="00CA0A23" w:rsidRDefault="00B872C2" w:rsidP="00B872C2">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2</w:t>
            </w:r>
          </w:p>
        </w:tc>
      </w:tr>
      <w:bookmarkEnd w:id="0"/>
    </w:tbl>
    <w:p w14:paraId="2E25B9D1" w14:textId="77777777" w:rsidR="00DE2E6F" w:rsidRPr="00CA0A23" w:rsidRDefault="00DE2E6F" w:rsidP="00DE2E6F">
      <w:pPr>
        <w:tabs>
          <w:tab w:val="left" w:pos="284"/>
        </w:tabs>
        <w:spacing w:line="360" w:lineRule="auto"/>
        <w:ind w:right="-1"/>
        <w:contextualSpacing/>
        <w:rPr>
          <w:rFonts w:ascii="Verdana" w:hAnsi="Verdana" w:cs="Arial"/>
          <w:lang w:val="tr-TR"/>
        </w:rPr>
      </w:pPr>
    </w:p>
    <w:p w14:paraId="38746C84" w14:textId="77777777" w:rsidR="007C771A" w:rsidRPr="00CA0A23" w:rsidRDefault="007C771A" w:rsidP="00952982">
      <w:pPr>
        <w:tabs>
          <w:tab w:val="left" w:pos="284"/>
        </w:tabs>
        <w:spacing w:line="360" w:lineRule="auto"/>
        <w:ind w:right="-1"/>
        <w:contextualSpacing/>
        <w:rPr>
          <w:rFonts w:ascii="Verdana" w:hAnsi="Verdana" w:cs="Arial"/>
          <w:lang w:val="tr-TR"/>
        </w:rPr>
      </w:pPr>
    </w:p>
    <w:p w14:paraId="4EF04B90" w14:textId="7B8DBB36" w:rsidR="000B464C" w:rsidRDefault="00A759C5" w:rsidP="007F1075">
      <w:pPr>
        <w:tabs>
          <w:tab w:val="left" w:pos="284"/>
        </w:tabs>
        <w:spacing w:line="360" w:lineRule="auto"/>
        <w:ind w:right="-1"/>
        <w:contextualSpacing/>
        <w:jc w:val="both"/>
        <w:rPr>
          <w:rFonts w:ascii="Verdana" w:hAnsi="Verdana" w:cs="Arial"/>
          <w:lang w:val="tr-TR"/>
        </w:rPr>
      </w:pPr>
      <w:r>
        <w:rPr>
          <w:rFonts w:ascii="Verdana" w:hAnsi="Verdana" w:cs="Arial"/>
          <w:lang w:val="tr-TR"/>
        </w:rPr>
        <w:t>Yılın bir önceki çeyreğiyle</w:t>
      </w:r>
      <w:r w:rsidR="008A649A" w:rsidRPr="00CA0A23">
        <w:rPr>
          <w:rFonts w:ascii="Verdana" w:hAnsi="Verdana" w:cs="Arial"/>
          <w:lang w:val="tr-TR"/>
        </w:rPr>
        <w:t xml:space="preserve"> kıyasla işe alım beklentileri</w:t>
      </w:r>
      <w:r>
        <w:rPr>
          <w:rFonts w:ascii="Verdana" w:hAnsi="Verdana" w:cs="Arial"/>
          <w:lang w:val="tr-TR"/>
        </w:rPr>
        <w:t>nin</w:t>
      </w:r>
      <w:r w:rsidR="008A649A" w:rsidRPr="00CA0A23">
        <w:rPr>
          <w:rFonts w:ascii="Verdana" w:hAnsi="Verdana" w:cs="Arial"/>
          <w:lang w:val="tr-TR"/>
        </w:rPr>
        <w:t xml:space="preserve"> sekiz sektörün</w:t>
      </w:r>
      <w:r w:rsidR="00C834EA" w:rsidRPr="00CA0A23">
        <w:rPr>
          <w:rFonts w:ascii="Verdana" w:hAnsi="Verdana" w:cs="Arial"/>
          <w:lang w:val="tr-TR"/>
        </w:rPr>
        <w:t xml:space="preserve"> </w:t>
      </w:r>
      <w:r w:rsidR="004D6CA0">
        <w:rPr>
          <w:rFonts w:ascii="Verdana" w:hAnsi="Verdana" w:cs="Arial"/>
          <w:lang w:val="tr-TR"/>
        </w:rPr>
        <w:t>dördünde</w:t>
      </w:r>
      <w:r>
        <w:rPr>
          <w:rFonts w:ascii="Verdana" w:hAnsi="Verdana" w:cs="Arial"/>
          <w:lang w:val="tr-TR"/>
        </w:rPr>
        <w:t xml:space="preserve"> </w:t>
      </w:r>
      <w:r w:rsidR="004D6CA0">
        <w:rPr>
          <w:rFonts w:ascii="Verdana" w:hAnsi="Verdana" w:cs="Arial"/>
          <w:lang w:val="tr-TR"/>
        </w:rPr>
        <w:t>güçlendiği</w:t>
      </w:r>
      <w:r>
        <w:rPr>
          <w:rFonts w:ascii="Verdana" w:hAnsi="Verdana" w:cs="Arial"/>
          <w:lang w:val="tr-TR"/>
        </w:rPr>
        <w:t xml:space="preserve"> </w:t>
      </w:r>
      <w:r w:rsidRPr="00CA0A23">
        <w:rPr>
          <w:rFonts w:ascii="Verdana" w:hAnsi="Verdana" w:cs="Arial"/>
          <w:lang w:val="tr-TR"/>
        </w:rPr>
        <w:t>görülüyor</w:t>
      </w:r>
      <w:r w:rsidR="00C834EA" w:rsidRPr="00CA0A23">
        <w:rPr>
          <w:rFonts w:ascii="Verdana" w:hAnsi="Verdana" w:cs="Arial"/>
          <w:lang w:val="tr-TR"/>
        </w:rPr>
        <w:t>.</w:t>
      </w:r>
      <w:r>
        <w:rPr>
          <w:rFonts w:ascii="Verdana" w:hAnsi="Verdana" w:cs="Arial"/>
          <w:lang w:val="tr-TR"/>
        </w:rPr>
        <w:t xml:space="preserve"> En çok göze çarpan </w:t>
      </w:r>
      <w:r w:rsidR="004D6CA0">
        <w:rPr>
          <w:rFonts w:ascii="Verdana" w:hAnsi="Verdana" w:cs="Arial"/>
          <w:lang w:val="tr-TR"/>
        </w:rPr>
        <w:t>yükselişler</w:t>
      </w:r>
      <w:r w:rsidR="000B464C">
        <w:rPr>
          <w:rFonts w:ascii="Verdana" w:hAnsi="Verdana" w:cs="Arial"/>
          <w:lang w:val="tr-TR"/>
        </w:rPr>
        <w:t xml:space="preserve"> arasında</w:t>
      </w:r>
      <w:r>
        <w:rPr>
          <w:rFonts w:ascii="Verdana" w:hAnsi="Verdana" w:cs="Arial"/>
          <w:lang w:val="tr-TR"/>
        </w:rPr>
        <w:t xml:space="preserve"> yüzde </w:t>
      </w:r>
      <w:r w:rsidR="004D6CA0">
        <w:rPr>
          <w:rFonts w:ascii="Verdana" w:hAnsi="Verdana" w:cs="Arial"/>
          <w:lang w:val="tr-TR"/>
        </w:rPr>
        <w:t>10</w:t>
      </w:r>
      <w:r>
        <w:rPr>
          <w:rFonts w:ascii="Verdana" w:hAnsi="Verdana" w:cs="Arial"/>
          <w:lang w:val="tr-TR"/>
        </w:rPr>
        <w:t xml:space="preserve"> puan </w:t>
      </w:r>
      <w:r w:rsidR="000B464C">
        <w:rPr>
          <w:rFonts w:ascii="Verdana" w:hAnsi="Verdana" w:cs="Arial"/>
          <w:lang w:val="tr-TR"/>
        </w:rPr>
        <w:t xml:space="preserve">ile </w:t>
      </w:r>
      <w:r w:rsidR="004D6CA0">
        <w:rPr>
          <w:rFonts w:ascii="Verdana" w:hAnsi="Verdana" w:cs="Arial"/>
          <w:lang w:val="tr-TR"/>
        </w:rPr>
        <w:t>İlaç sektörü</w:t>
      </w:r>
      <w:r>
        <w:rPr>
          <w:rFonts w:ascii="Verdana" w:hAnsi="Verdana" w:cs="Arial"/>
          <w:lang w:val="tr-TR"/>
        </w:rPr>
        <w:t xml:space="preserve"> </w:t>
      </w:r>
      <w:r w:rsidR="000B464C">
        <w:rPr>
          <w:rFonts w:ascii="Verdana" w:hAnsi="Verdana" w:cs="Arial"/>
          <w:lang w:val="tr-TR"/>
        </w:rPr>
        <w:t xml:space="preserve">öne çıkarken, </w:t>
      </w:r>
      <w:r w:rsidR="004D6CA0">
        <w:rPr>
          <w:rFonts w:ascii="Verdana" w:hAnsi="Verdana" w:cs="Arial"/>
          <w:lang w:val="tr-TR"/>
        </w:rPr>
        <w:t>Toptan ve Perakende Ticaret</w:t>
      </w:r>
      <w:r w:rsidR="000B464C">
        <w:rPr>
          <w:rFonts w:ascii="Verdana" w:hAnsi="Verdana" w:cs="Arial"/>
          <w:lang w:val="tr-TR"/>
        </w:rPr>
        <w:t xml:space="preserve"> sektöründe yüzde </w:t>
      </w:r>
      <w:r w:rsidR="004D6CA0">
        <w:rPr>
          <w:rFonts w:ascii="Verdana" w:hAnsi="Verdana" w:cs="Arial"/>
          <w:lang w:val="tr-TR"/>
        </w:rPr>
        <w:t>5’lik artış</w:t>
      </w:r>
      <w:r w:rsidR="000B464C">
        <w:rPr>
          <w:rFonts w:ascii="Verdana" w:hAnsi="Verdana" w:cs="Arial"/>
          <w:lang w:val="tr-TR"/>
        </w:rPr>
        <w:t xml:space="preserve"> dikkat çekiyor. Görünümlerin </w:t>
      </w:r>
      <w:r w:rsidR="004D6CA0">
        <w:rPr>
          <w:rFonts w:ascii="Verdana" w:hAnsi="Verdana" w:cs="Arial"/>
          <w:lang w:val="tr-TR"/>
        </w:rPr>
        <w:t>yüzde 4 puan artış gösterdiği</w:t>
      </w:r>
      <w:r w:rsidR="000B464C">
        <w:rPr>
          <w:rFonts w:ascii="Verdana" w:hAnsi="Verdana" w:cs="Arial"/>
          <w:lang w:val="tr-TR"/>
        </w:rPr>
        <w:t xml:space="preserve"> </w:t>
      </w:r>
      <w:r w:rsidR="004D6CA0">
        <w:rPr>
          <w:rFonts w:ascii="Verdana" w:hAnsi="Verdana" w:cs="Arial"/>
          <w:lang w:val="tr-TR"/>
        </w:rPr>
        <w:t>diğer iki</w:t>
      </w:r>
      <w:r w:rsidR="000B464C">
        <w:rPr>
          <w:rFonts w:ascii="Verdana" w:hAnsi="Verdana" w:cs="Arial"/>
          <w:lang w:val="tr-TR"/>
        </w:rPr>
        <w:t xml:space="preserve"> sektör</w:t>
      </w:r>
      <w:r w:rsidR="004D6CA0">
        <w:rPr>
          <w:rFonts w:ascii="Verdana" w:hAnsi="Verdana" w:cs="Arial"/>
          <w:lang w:val="tr-TR"/>
        </w:rPr>
        <w:t xml:space="preserve"> Üretim ve Restoran &amp; Otelcilik olurken, </w:t>
      </w:r>
      <w:r w:rsidR="000B464C">
        <w:rPr>
          <w:rFonts w:ascii="Verdana" w:hAnsi="Verdana" w:cs="Arial"/>
          <w:lang w:val="tr-TR"/>
        </w:rPr>
        <w:t xml:space="preserve">Diğer Hizmetler </w:t>
      </w:r>
      <w:r w:rsidR="004D6CA0">
        <w:rPr>
          <w:rFonts w:ascii="Verdana" w:hAnsi="Verdana" w:cs="Arial"/>
          <w:lang w:val="tr-TR"/>
        </w:rPr>
        <w:t xml:space="preserve">sektörü işverenleri bir önceki çeyreğe kıyasla yüzde 4 puan düşük işe alım beklentisi </w:t>
      </w:r>
      <w:proofErr w:type="spellStart"/>
      <w:r w:rsidR="004D6CA0">
        <w:rPr>
          <w:rFonts w:ascii="Verdana" w:hAnsi="Verdana" w:cs="Arial"/>
          <w:lang w:val="tr-TR"/>
        </w:rPr>
        <w:t>bildiriyor.</w:t>
      </w:r>
      <w:proofErr w:type="spellEnd"/>
      <w:r w:rsidR="004D6CA0">
        <w:rPr>
          <w:rFonts w:ascii="Verdana" w:hAnsi="Verdana" w:cs="Arial"/>
          <w:lang w:val="tr-TR"/>
        </w:rPr>
        <w:t xml:space="preserve"> </w:t>
      </w:r>
    </w:p>
    <w:p w14:paraId="207777B4" w14:textId="77777777" w:rsidR="00A759C5" w:rsidRPr="00CA0A23" w:rsidRDefault="00A759C5" w:rsidP="007F1075">
      <w:pPr>
        <w:tabs>
          <w:tab w:val="left" w:pos="284"/>
        </w:tabs>
        <w:spacing w:line="360" w:lineRule="auto"/>
        <w:ind w:right="-1"/>
        <w:contextualSpacing/>
        <w:jc w:val="both"/>
        <w:rPr>
          <w:rFonts w:ascii="Verdana" w:hAnsi="Verdana" w:cs="Arial"/>
          <w:lang w:val="tr-TR"/>
        </w:rPr>
      </w:pPr>
    </w:p>
    <w:p w14:paraId="2ECC6D3A" w14:textId="2A98B1AF" w:rsidR="00E45505" w:rsidRPr="007F0CCC" w:rsidRDefault="00952982" w:rsidP="00E45505">
      <w:pPr>
        <w:tabs>
          <w:tab w:val="left" w:pos="284"/>
        </w:tabs>
        <w:spacing w:line="360" w:lineRule="auto"/>
        <w:ind w:right="-1"/>
        <w:contextualSpacing/>
        <w:jc w:val="both"/>
        <w:rPr>
          <w:rFonts w:ascii="Verdana" w:hAnsi="Verdana" w:cs="Arial"/>
        </w:rPr>
      </w:pPr>
      <w:r w:rsidRPr="00CA0A23">
        <w:rPr>
          <w:rFonts w:ascii="Verdana" w:hAnsi="Verdana" w:cs="Arial"/>
          <w:lang w:val="tr-TR"/>
        </w:rPr>
        <w:t xml:space="preserve">Önceki yılın aynı dönemine kıyasla </w:t>
      </w:r>
      <w:r w:rsidR="00C834EA" w:rsidRPr="00CA0A23">
        <w:rPr>
          <w:rFonts w:ascii="Verdana" w:hAnsi="Verdana" w:cs="Arial"/>
          <w:lang w:val="tr-TR"/>
        </w:rPr>
        <w:t xml:space="preserve">sekiz sektörün </w:t>
      </w:r>
      <w:r w:rsidR="00462136">
        <w:rPr>
          <w:rFonts w:ascii="Verdana" w:hAnsi="Verdana" w:cs="Arial"/>
          <w:lang w:val="tr-TR"/>
        </w:rPr>
        <w:t>dördünde</w:t>
      </w:r>
      <w:r w:rsidR="00C834EA" w:rsidRPr="00CA0A23">
        <w:rPr>
          <w:rFonts w:ascii="Verdana" w:hAnsi="Verdana" w:cs="Arial"/>
          <w:lang w:val="tr-TR"/>
        </w:rPr>
        <w:t xml:space="preserve"> daha </w:t>
      </w:r>
      <w:r w:rsidR="00E45505">
        <w:rPr>
          <w:rFonts w:ascii="Verdana" w:hAnsi="Verdana" w:cs="Arial"/>
          <w:lang w:val="tr-TR"/>
        </w:rPr>
        <w:t>düşük</w:t>
      </w:r>
      <w:r w:rsidR="00C834EA" w:rsidRPr="00CA0A23">
        <w:rPr>
          <w:rFonts w:ascii="Verdana" w:hAnsi="Verdana" w:cs="Arial"/>
          <w:lang w:val="tr-TR"/>
        </w:rPr>
        <w:t xml:space="preserve"> işe alım beklentileri göze çarpıyor. En </w:t>
      </w:r>
      <w:r w:rsidR="00E45505">
        <w:rPr>
          <w:rFonts w:ascii="Verdana" w:hAnsi="Verdana" w:cs="Arial"/>
          <w:lang w:val="tr-TR"/>
        </w:rPr>
        <w:t>dikkat çekici</w:t>
      </w:r>
      <w:r w:rsidR="00C834EA" w:rsidRPr="00CA0A23">
        <w:rPr>
          <w:rFonts w:ascii="Verdana" w:hAnsi="Verdana" w:cs="Arial"/>
          <w:lang w:val="tr-TR"/>
        </w:rPr>
        <w:t xml:space="preserve"> </w:t>
      </w:r>
      <w:r w:rsidR="00E45505">
        <w:rPr>
          <w:rFonts w:ascii="Verdana" w:hAnsi="Verdana" w:cs="Arial"/>
          <w:lang w:val="tr-TR"/>
        </w:rPr>
        <w:t>düşüş</w:t>
      </w:r>
      <w:r w:rsidR="00462136">
        <w:rPr>
          <w:rFonts w:ascii="Verdana" w:hAnsi="Verdana" w:cs="Arial"/>
          <w:lang w:val="tr-TR"/>
        </w:rPr>
        <w:t xml:space="preserve"> yüzde 4 puan ile Diğer Hizmetler sektöründe yaşanırken, Finans &amp; Kurumsal Hizmetler ile Restoran &amp; Otelcilik ve İlaç sektörlerinde istihdam görünümleri yüzde 2 puan azalma gösteriyor. Bununla birlikte Toptan ve Perakende Ticaret sektöründe yüzde 7, Üretim sektöründe ise yüzde 5 olmak üzere üç sektörde işe alım beklentileri yükselmiş görünüyor.  </w:t>
      </w:r>
      <w:r w:rsidR="00E45505">
        <w:rPr>
          <w:rFonts w:ascii="Verdana" w:hAnsi="Verdana" w:cs="Arial"/>
          <w:lang w:val="tr-TR"/>
        </w:rPr>
        <w:t xml:space="preserve"> </w:t>
      </w:r>
    </w:p>
    <w:p w14:paraId="530E2317" w14:textId="205A131A" w:rsidR="009F11BF" w:rsidRPr="00CA0A23" w:rsidRDefault="009F11BF" w:rsidP="009F11BF">
      <w:pPr>
        <w:tabs>
          <w:tab w:val="left" w:pos="284"/>
        </w:tabs>
        <w:spacing w:line="360" w:lineRule="auto"/>
        <w:ind w:right="-1"/>
        <w:contextualSpacing/>
        <w:jc w:val="both"/>
        <w:rPr>
          <w:rFonts w:ascii="Verdana" w:hAnsi="Verdana" w:cs="Arial"/>
          <w:color w:val="808080" w:themeColor="background1" w:themeShade="80"/>
          <w:lang w:val="tr-TR"/>
        </w:rPr>
      </w:pPr>
    </w:p>
    <w:p w14:paraId="3A9B9E45" w14:textId="2E6D5787" w:rsidR="00D01A9D" w:rsidRPr="00CA0A23" w:rsidRDefault="007B3BFF" w:rsidP="009F11BF">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t xml:space="preserve">2021’nin </w:t>
      </w:r>
      <w:r w:rsidR="007F0CCC">
        <w:rPr>
          <w:rFonts w:ascii="Verdana" w:hAnsi="Verdana" w:cs="Arial"/>
          <w:b/>
          <w:bCs/>
          <w:lang w:val="tr-TR"/>
        </w:rPr>
        <w:t>ikinci</w:t>
      </w:r>
      <w:r w:rsidR="007E2B0A">
        <w:rPr>
          <w:rFonts w:ascii="Verdana" w:hAnsi="Verdana" w:cs="Arial"/>
          <w:b/>
          <w:bCs/>
          <w:lang w:val="tr-TR"/>
        </w:rPr>
        <w:t xml:space="preserve"> çeyreğ</w:t>
      </w:r>
      <w:r>
        <w:rPr>
          <w:rFonts w:ascii="Verdana" w:hAnsi="Verdana" w:cs="Arial"/>
          <w:b/>
          <w:bCs/>
          <w:lang w:val="tr-TR"/>
        </w:rPr>
        <w:t>ine</w:t>
      </w:r>
      <w:r w:rsidR="007E2B0A">
        <w:rPr>
          <w:rFonts w:ascii="Verdana" w:hAnsi="Verdana" w:cs="Arial"/>
          <w:b/>
          <w:bCs/>
          <w:lang w:val="tr-TR"/>
        </w:rPr>
        <w:t xml:space="preserve"> yönelik e</w:t>
      </w:r>
      <w:r w:rsidR="006F3962" w:rsidRPr="00CA0A23">
        <w:rPr>
          <w:rFonts w:ascii="Verdana" w:hAnsi="Verdana" w:cs="Arial"/>
          <w:b/>
          <w:bCs/>
          <w:lang w:val="tr-TR"/>
        </w:rPr>
        <w:t>n güçlü istihdam görünüm</w:t>
      </w:r>
      <w:r w:rsidR="007F0CCC">
        <w:rPr>
          <w:rFonts w:ascii="Verdana" w:hAnsi="Verdana" w:cs="Arial"/>
          <w:b/>
          <w:bCs/>
          <w:lang w:val="tr-TR"/>
        </w:rPr>
        <w:t>leri Ege ve</w:t>
      </w:r>
      <w:r w:rsidR="006F3962" w:rsidRPr="00CA0A23">
        <w:rPr>
          <w:rFonts w:ascii="Verdana" w:hAnsi="Verdana" w:cs="Arial"/>
          <w:b/>
          <w:bCs/>
          <w:lang w:val="tr-TR"/>
        </w:rPr>
        <w:t xml:space="preserve"> </w:t>
      </w:r>
      <w:r w:rsidR="007E2B0A">
        <w:rPr>
          <w:rFonts w:ascii="Verdana" w:hAnsi="Verdana" w:cs="Arial"/>
          <w:b/>
          <w:bCs/>
          <w:lang w:val="tr-TR"/>
        </w:rPr>
        <w:t xml:space="preserve">Karadeniz </w:t>
      </w:r>
      <w:r w:rsidR="007F0CCC">
        <w:rPr>
          <w:rFonts w:ascii="Verdana" w:hAnsi="Verdana" w:cs="Arial"/>
          <w:b/>
          <w:bCs/>
          <w:lang w:val="tr-TR"/>
        </w:rPr>
        <w:t>bölgelerinde</w:t>
      </w:r>
    </w:p>
    <w:p w14:paraId="1E1027AB" w14:textId="62E74F12" w:rsidR="007F0CCC" w:rsidRDefault="007E2B0A" w:rsidP="007F0CCC">
      <w:pPr>
        <w:tabs>
          <w:tab w:val="left" w:pos="284"/>
        </w:tabs>
        <w:spacing w:line="360" w:lineRule="auto"/>
        <w:ind w:right="-1"/>
        <w:contextualSpacing/>
        <w:jc w:val="both"/>
        <w:rPr>
          <w:rFonts w:ascii="Verdana" w:hAnsi="Verdana" w:cs="Arial"/>
          <w:color w:val="000000"/>
        </w:rPr>
      </w:pPr>
      <w:r>
        <w:rPr>
          <w:rFonts w:ascii="Verdana" w:hAnsi="Verdana" w:cs="Arial"/>
          <w:lang w:val="tr-TR"/>
        </w:rPr>
        <w:t>Araştırma kapsamındaki b</w:t>
      </w:r>
      <w:r w:rsidR="006F3962" w:rsidRPr="00CA0A23">
        <w:rPr>
          <w:rFonts w:ascii="Verdana" w:hAnsi="Verdana" w:cs="Arial"/>
          <w:lang w:val="tr-TR"/>
        </w:rPr>
        <w:t>eş bölge</w:t>
      </w:r>
      <w:r w:rsidR="00470A70" w:rsidRPr="00CA0A23">
        <w:rPr>
          <w:rFonts w:ascii="Verdana" w:hAnsi="Verdana" w:cs="Arial"/>
          <w:lang w:val="tr-TR"/>
        </w:rPr>
        <w:t xml:space="preserve">nin </w:t>
      </w:r>
      <w:r>
        <w:rPr>
          <w:rFonts w:ascii="Verdana" w:hAnsi="Verdana" w:cs="Arial"/>
          <w:lang w:val="tr-TR"/>
        </w:rPr>
        <w:t>tamamında</w:t>
      </w:r>
      <w:r w:rsidR="001C5E8A" w:rsidRPr="00CA0A23">
        <w:rPr>
          <w:rFonts w:ascii="Verdana" w:hAnsi="Verdana" w:cs="Arial"/>
          <w:lang w:val="tr-TR"/>
        </w:rPr>
        <w:t xml:space="preserve"> </w:t>
      </w:r>
      <w:r w:rsidR="006F3962" w:rsidRPr="00CA0A23">
        <w:rPr>
          <w:rFonts w:ascii="Verdana" w:hAnsi="Verdana" w:cs="Arial"/>
          <w:lang w:val="tr-TR"/>
        </w:rPr>
        <w:t xml:space="preserve">işverenler, </w:t>
      </w:r>
      <w:r w:rsidR="007B3BFF">
        <w:rPr>
          <w:rFonts w:ascii="Verdana" w:hAnsi="Verdana" w:cs="Arial"/>
          <w:lang w:val="tr-TR"/>
        </w:rPr>
        <w:t xml:space="preserve">2021’in </w:t>
      </w:r>
      <w:r w:rsidR="007F0CCC">
        <w:rPr>
          <w:rFonts w:ascii="Verdana" w:hAnsi="Verdana" w:cs="Arial"/>
          <w:lang w:val="tr-TR"/>
        </w:rPr>
        <w:t>ikinci</w:t>
      </w:r>
      <w:r w:rsidR="006F3962" w:rsidRPr="00CA0A23">
        <w:rPr>
          <w:rFonts w:ascii="Verdana" w:hAnsi="Verdana" w:cs="Arial"/>
          <w:lang w:val="tr-TR"/>
        </w:rPr>
        <w:t xml:space="preserve"> çeyre</w:t>
      </w:r>
      <w:r w:rsidR="007B3BFF">
        <w:rPr>
          <w:rFonts w:ascii="Verdana" w:hAnsi="Verdana" w:cs="Arial"/>
          <w:lang w:val="tr-TR"/>
        </w:rPr>
        <w:t>ği</w:t>
      </w:r>
      <w:r w:rsidR="006F3962" w:rsidRPr="00CA0A23">
        <w:rPr>
          <w:rFonts w:ascii="Verdana" w:hAnsi="Verdana" w:cs="Arial"/>
          <w:lang w:val="tr-TR"/>
        </w:rPr>
        <w:t xml:space="preserve"> boyunca personel sayısının artmasını bekliyor. </w:t>
      </w:r>
      <w:r w:rsidR="001F3CD2" w:rsidRPr="00CA0A23">
        <w:rPr>
          <w:rFonts w:ascii="Verdana" w:hAnsi="Verdana" w:cs="Arial"/>
          <w:lang w:val="tr-TR"/>
        </w:rPr>
        <w:t xml:space="preserve"> En güçlü istihdam piyasasının beklendiği bölge</w:t>
      </w:r>
      <w:r w:rsidR="007F0CCC">
        <w:rPr>
          <w:rFonts w:ascii="Verdana" w:hAnsi="Verdana" w:cs="Arial"/>
          <w:lang w:val="tr-TR"/>
        </w:rPr>
        <w:t>ler</w:t>
      </w:r>
      <w:r>
        <w:rPr>
          <w:rFonts w:ascii="Verdana" w:hAnsi="Verdana" w:cs="Arial"/>
          <w:lang w:val="tr-TR"/>
        </w:rPr>
        <w:t xml:space="preserve"> +%1</w:t>
      </w:r>
      <w:r w:rsidR="007B3BFF">
        <w:rPr>
          <w:rFonts w:ascii="Verdana" w:hAnsi="Verdana" w:cs="Arial"/>
          <w:lang w:val="tr-TR"/>
        </w:rPr>
        <w:t>5</w:t>
      </w:r>
      <w:r>
        <w:rPr>
          <w:rFonts w:ascii="Verdana" w:hAnsi="Verdana" w:cs="Arial"/>
          <w:lang w:val="tr-TR"/>
        </w:rPr>
        <w:t xml:space="preserve"> ile </w:t>
      </w:r>
      <w:r w:rsidR="007F0CCC">
        <w:rPr>
          <w:rFonts w:ascii="Verdana" w:hAnsi="Verdana" w:cs="Arial"/>
          <w:lang w:val="tr-TR"/>
        </w:rPr>
        <w:t>Ege ve +%13 ile Karadeniz bölgeleri</w:t>
      </w:r>
      <w:r w:rsidR="007B3BFF">
        <w:rPr>
          <w:rFonts w:ascii="Verdana" w:hAnsi="Verdana" w:cs="Arial"/>
          <w:lang w:val="tr-TR"/>
        </w:rPr>
        <w:t xml:space="preserve"> olurken, Marmara bölgesi +%1</w:t>
      </w:r>
      <w:r w:rsidR="007F0CCC">
        <w:rPr>
          <w:rFonts w:ascii="Verdana" w:hAnsi="Verdana" w:cs="Arial"/>
          <w:lang w:val="tr-TR"/>
        </w:rPr>
        <w:t>0</w:t>
      </w:r>
      <w:r w:rsidR="007B3BFF">
        <w:rPr>
          <w:rFonts w:ascii="Verdana" w:hAnsi="Verdana" w:cs="Arial"/>
          <w:lang w:val="tr-TR"/>
        </w:rPr>
        <w:t>, İç Anadolu bölgesi ise +%</w:t>
      </w:r>
      <w:r w:rsidR="007F0CCC">
        <w:rPr>
          <w:rFonts w:ascii="Verdana" w:hAnsi="Verdana" w:cs="Arial"/>
          <w:lang w:val="tr-TR"/>
        </w:rPr>
        <w:t>9</w:t>
      </w:r>
      <w:r w:rsidR="007B3BFF">
        <w:rPr>
          <w:rFonts w:ascii="Verdana" w:hAnsi="Verdana" w:cs="Arial"/>
          <w:lang w:val="tr-TR"/>
        </w:rPr>
        <w:t xml:space="preserve"> olarak ölçülen</w:t>
      </w:r>
      <w:r w:rsidR="007F0CCC">
        <w:rPr>
          <w:rFonts w:ascii="Verdana" w:hAnsi="Verdana" w:cs="Arial"/>
          <w:lang w:val="tr-TR"/>
        </w:rPr>
        <w:t xml:space="preserve"> orta seviyeli</w:t>
      </w:r>
      <w:r w:rsidR="007B3BFF">
        <w:rPr>
          <w:rFonts w:ascii="Verdana" w:hAnsi="Verdana" w:cs="Arial"/>
          <w:lang w:val="tr-TR"/>
        </w:rPr>
        <w:t xml:space="preserve"> istihdam görünümleriyle öne çıkıyor. Akdeniz </w:t>
      </w:r>
      <w:r w:rsidR="007F0CCC">
        <w:rPr>
          <w:rFonts w:ascii="Verdana" w:hAnsi="Verdana" w:cs="Arial"/>
          <w:lang w:val="tr-TR"/>
        </w:rPr>
        <w:t xml:space="preserve">bölgesi işverenleri de +%8 istihdam görünümü ile işe alım beklentilerinde artış bildiriyor. </w:t>
      </w:r>
    </w:p>
    <w:p w14:paraId="0ED1B4C2" w14:textId="77777777" w:rsidR="007F0CCC" w:rsidRPr="00CA0A23" w:rsidRDefault="007F0CCC" w:rsidP="00B800A3">
      <w:pPr>
        <w:tabs>
          <w:tab w:val="left" w:pos="284"/>
        </w:tabs>
        <w:spacing w:line="360" w:lineRule="auto"/>
        <w:ind w:right="-1"/>
        <w:contextualSpacing/>
        <w:jc w:val="both"/>
        <w:rPr>
          <w:rFonts w:ascii="Verdana" w:hAnsi="Verdana" w:cs="Arial"/>
          <w:lang w:val="tr-TR"/>
        </w:rPr>
      </w:pPr>
    </w:p>
    <w:p w14:paraId="524F4501" w14:textId="77777777" w:rsidR="001C5E8A" w:rsidRPr="00CA0A23" w:rsidRDefault="001C5E8A" w:rsidP="00B800A3">
      <w:pPr>
        <w:tabs>
          <w:tab w:val="left" w:pos="284"/>
        </w:tabs>
        <w:spacing w:line="360" w:lineRule="auto"/>
        <w:ind w:right="-1"/>
        <w:contextualSpacing/>
        <w:jc w:val="both"/>
        <w:rPr>
          <w:rFonts w:ascii="Verdana" w:hAnsi="Verdana" w:cs="Arial"/>
          <w:lang w:val="tr-TR"/>
        </w:rPr>
      </w:pPr>
    </w:p>
    <w:tbl>
      <w:tblPr>
        <w:tblpPr w:leftFromText="180" w:rightFromText="180" w:vertAnchor="text" w:horzAnchor="page" w:tblpX="2271" w:tblpY="46"/>
        <w:tblW w:w="7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902"/>
      </w:tblGrid>
      <w:tr w:rsidR="001C5E8A" w:rsidRPr="00CA0A23" w14:paraId="3E4E5C0D" w14:textId="77777777" w:rsidTr="00FD77C5">
        <w:trPr>
          <w:trHeight w:val="642"/>
        </w:trPr>
        <w:tc>
          <w:tcPr>
            <w:tcW w:w="4148" w:type="dxa"/>
            <w:tcBorders>
              <w:top w:val="nil"/>
              <w:left w:val="nil"/>
              <w:bottom w:val="single" w:sz="4" w:space="0" w:color="auto"/>
              <w:right w:val="single" w:sz="4" w:space="0" w:color="auto"/>
            </w:tcBorders>
          </w:tcPr>
          <w:p w14:paraId="63141DE4" w14:textId="77777777" w:rsidR="001C5E8A" w:rsidRPr="00CA0A23" w:rsidRDefault="001C5E8A" w:rsidP="00FD77C5">
            <w:pPr>
              <w:tabs>
                <w:tab w:val="left" w:pos="284"/>
              </w:tabs>
              <w:spacing w:line="360" w:lineRule="auto"/>
              <w:ind w:right="-1"/>
              <w:contextualSpacing/>
              <w:rPr>
                <w:rFonts w:ascii="Verdana" w:hAnsi="Verdana" w:cs="Arial"/>
                <w:lang w:val="tr-TR"/>
              </w:rPr>
            </w:pPr>
          </w:p>
        </w:tc>
        <w:tc>
          <w:tcPr>
            <w:tcW w:w="2902" w:type="dxa"/>
            <w:tcBorders>
              <w:top w:val="single" w:sz="4" w:space="0" w:color="auto"/>
              <w:left w:val="single" w:sz="4" w:space="0" w:color="auto"/>
              <w:bottom w:val="single" w:sz="4" w:space="0" w:color="auto"/>
              <w:right w:val="single" w:sz="4" w:space="0" w:color="auto"/>
            </w:tcBorders>
            <w:hideMark/>
          </w:tcPr>
          <w:p w14:paraId="15CB9636" w14:textId="69F50589" w:rsidR="001C5E8A" w:rsidRPr="00CA0A23" w:rsidRDefault="00601FA7" w:rsidP="00FD77C5">
            <w:pPr>
              <w:tabs>
                <w:tab w:val="left" w:pos="284"/>
              </w:tabs>
              <w:spacing w:line="360" w:lineRule="auto"/>
              <w:ind w:right="-1"/>
              <w:contextualSpacing/>
              <w:jc w:val="center"/>
              <w:rPr>
                <w:rFonts w:ascii="Verdana" w:hAnsi="Verdana" w:cs="Arial"/>
                <w:b/>
                <w:bCs/>
                <w:lang w:val="tr-TR"/>
              </w:rPr>
            </w:pPr>
            <w:r w:rsidRPr="00CA0A23">
              <w:rPr>
                <w:rFonts w:ascii="Verdana" w:hAnsi="Verdana" w:cs="Arial"/>
                <w:b/>
                <w:bCs/>
                <w:lang w:val="tr-TR"/>
              </w:rPr>
              <w:t>MVA İstihdam Görünümü (%)</w:t>
            </w:r>
          </w:p>
        </w:tc>
      </w:tr>
      <w:tr w:rsidR="00D96727" w:rsidRPr="00CA0A23" w14:paraId="5802AC5E" w14:textId="77777777" w:rsidTr="00FD77C5">
        <w:trPr>
          <w:trHeight w:val="300"/>
        </w:trPr>
        <w:tc>
          <w:tcPr>
            <w:tcW w:w="4148" w:type="dxa"/>
            <w:tcBorders>
              <w:top w:val="single" w:sz="4" w:space="0" w:color="auto"/>
              <w:left w:val="single" w:sz="4" w:space="0" w:color="auto"/>
              <w:bottom w:val="single" w:sz="4" w:space="0" w:color="auto"/>
              <w:right w:val="single" w:sz="4" w:space="0" w:color="auto"/>
            </w:tcBorders>
            <w:vAlign w:val="center"/>
            <w:hideMark/>
          </w:tcPr>
          <w:p w14:paraId="5F2E2EAB" w14:textId="1A9E705D" w:rsidR="00D96727" w:rsidRPr="00CA0A23" w:rsidRDefault="00D96727" w:rsidP="00D96727">
            <w:pPr>
              <w:tabs>
                <w:tab w:val="left" w:pos="284"/>
              </w:tabs>
              <w:spacing w:line="360" w:lineRule="auto"/>
              <w:ind w:right="-1"/>
              <w:contextualSpacing/>
              <w:rPr>
                <w:rFonts w:ascii="Verdana" w:hAnsi="Verdana" w:cs="Arial"/>
                <w:lang w:val="tr-TR"/>
              </w:rPr>
            </w:pPr>
            <w:r>
              <w:rPr>
                <w:rFonts w:ascii="Verdana" w:hAnsi="Verdana" w:cs="Arial"/>
              </w:rPr>
              <w:t>EGE</w:t>
            </w:r>
            <w:r w:rsidRPr="00F6599D">
              <w:rPr>
                <w:rFonts w:ascii="Verdana" w:hAnsi="Verdana" w:cs="Arial"/>
              </w:rPr>
              <w:t xml:space="preserve"> </w:t>
            </w:r>
          </w:p>
        </w:tc>
        <w:tc>
          <w:tcPr>
            <w:tcW w:w="2902" w:type="dxa"/>
            <w:tcBorders>
              <w:top w:val="single" w:sz="4" w:space="0" w:color="auto"/>
              <w:left w:val="single" w:sz="4" w:space="0" w:color="auto"/>
              <w:bottom w:val="single" w:sz="4" w:space="0" w:color="auto"/>
              <w:right w:val="single" w:sz="4" w:space="0" w:color="auto"/>
            </w:tcBorders>
            <w:hideMark/>
          </w:tcPr>
          <w:p w14:paraId="09C14F0F" w14:textId="5DE3ECB2" w:rsidR="00D96727" w:rsidRPr="00CA0A23" w:rsidRDefault="00D96727" w:rsidP="00D96727">
            <w:pPr>
              <w:tabs>
                <w:tab w:val="left" w:pos="284"/>
              </w:tabs>
              <w:spacing w:line="360" w:lineRule="auto"/>
              <w:ind w:right="-1"/>
              <w:contextualSpacing/>
              <w:jc w:val="center"/>
              <w:rPr>
                <w:rFonts w:ascii="Verdana" w:hAnsi="Verdana" w:cs="Arial"/>
                <w:lang w:val="tr-TR"/>
              </w:rPr>
            </w:pPr>
            <w:r w:rsidRPr="00F6599D">
              <w:rPr>
                <w:rFonts w:ascii="Verdana" w:hAnsi="Verdana" w:cs="Arial"/>
              </w:rPr>
              <w:t>+%15</w:t>
            </w:r>
          </w:p>
        </w:tc>
      </w:tr>
      <w:tr w:rsidR="00D96727" w:rsidRPr="00CA0A23" w14:paraId="19D592BF" w14:textId="77777777" w:rsidTr="00FD77C5">
        <w:trPr>
          <w:trHeight w:val="252"/>
        </w:trPr>
        <w:tc>
          <w:tcPr>
            <w:tcW w:w="4148" w:type="dxa"/>
            <w:tcBorders>
              <w:top w:val="single" w:sz="4" w:space="0" w:color="auto"/>
              <w:left w:val="single" w:sz="4" w:space="0" w:color="auto"/>
              <w:bottom w:val="single" w:sz="4" w:space="0" w:color="auto"/>
              <w:right w:val="single" w:sz="4" w:space="0" w:color="auto"/>
            </w:tcBorders>
            <w:vAlign w:val="center"/>
            <w:hideMark/>
          </w:tcPr>
          <w:p w14:paraId="799B7BA5" w14:textId="757C5416" w:rsidR="00D96727" w:rsidRPr="00CA0A23" w:rsidRDefault="00D96727" w:rsidP="00D96727">
            <w:pPr>
              <w:tabs>
                <w:tab w:val="left" w:pos="284"/>
              </w:tabs>
              <w:spacing w:line="360" w:lineRule="auto"/>
              <w:ind w:right="-1"/>
              <w:contextualSpacing/>
              <w:rPr>
                <w:rFonts w:ascii="Verdana" w:hAnsi="Verdana" w:cs="Arial"/>
                <w:lang w:val="tr-TR"/>
              </w:rPr>
            </w:pPr>
            <w:r>
              <w:rPr>
                <w:rFonts w:ascii="Verdana" w:hAnsi="Verdana" w:cs="Arial"/>
              </w:rPr>
              <w:t>KARADENİZ</w:t>
            </w:r>
          </w:p>
        </w:tc>
        <w:tc>
          <w:tcPr>
            <w:tcW w:w="2902" w:type="dxa"/>
            <w:tcBorders>
              <w:top w:val="single" w:sz="4" w:space="0" w:color="auto"/>
              <w:left w:val="single" w:sz="4" w:space="0" w:color="auto"/>
              <w:bottom w:val="single" w:sz="4" w:space="0" w:color="auto"/>
              <w:right w:val="single" w:sz="4" w:space="0" w:color="auto"/>
            </w:tcBorders>
            <w:hideMark/>
          </w:tcPr>
          <w:p w14:paraId="5CE35F8D" w14:textId="5445154E" w:rsidR="00D96727" w:rsidRPr="00CA0A23" w:rsidRDefault="00D96727" w:rsidP="00D96727">
            <w:pPr>
              <w:tabs>
                <w:tab w:val="left" w:pos="284"/>
              </w:tabs>
              <w:spacing w:line="360" w:lineRule="auto"/>
              <w:ind w:right="-1"/>
              <w:contextualSpacing/>
              <w:jc w:val="center"/>
              <w:rPr>
                <w:rFonts w:ascii="Verdana" w:hAnsi="Verdana" w:cs="Arial"/>
                <w:lang w:val="tr-TR"/>
              </w:rPr>
            </w:pPr>
            <w:r w:rsidRPr="00F6599D">
              <w:rPr>
                <w:rFonts w:ascii="Verdana" w:hAnsi="Verdana" w:cs="Arial"/>
              </w:rPr>
              <w:t>+%13</w:t>
            </w:r>
          </w:p>
        </w:tc>
      </w:tr>
      <w:tr w:rsidR="00D96727" w:rsidRPr="00CA0A23" w14:paraId="574BA9E0" w14:textId="77777777" w:rsidTr="00FD77C5">
        <w:trPr>
          <w:trHeight w:val="318"/>
        </w:trPr>
        <w:tc>
          <w:tcPr>
            <w:tcW w:w="4148" w:type="dxa"/>
            <w:tcBorders>
              <w:top w:val="single" w:sz="4" w:space="0" w:color="auto"/>
              <w:left w:val="single" w:sz="4" w:space="0" w:color="auto"/>
              <w:bottom w:val="single" w:sz="4" w:space="0" w:color="auto"/>
              <w:right w:val="single" w:sz="4" w:space="0" w:color="auto"/>
            </w:tcBorders>
            <w:vAlign w:val="center"/>
            <w:hideMark/>
          </w:tcPr>
          <w:p w14:paraId="316B59CB" w14:textId="71494A59" w:rsidR="00D96727" w:rsidRPr="00CA0A23" w:rsidRDefault="00D96727" w:rsidP="00D96727">
            <w:pPr>
              <w:tabs>
                <w:tab w:val="left" w:pos="284"/>
              </w:tabs>
              <w:spacing w:line="360" w:lineRule="auto"/>
              <w:ind w:right="-1"/>
              <w:contextualSpacing/>
              <w:rPr>
                <w:rFonts w:ascii="Verdana" w:hAnsi="Verdana" w:cs="Arial"/>
                <w:lang w:val="tr-TR"/>
              </w:rPr>
            </w:pPr>
            <w:r w:rsidRPr="00F6599D">
              <w:rPr>
                <w:rFonts w:ascii="Verdana" w:hAnsi="Verdana" w:cs="Arial"/>
              </w:rPr>
              <w:t xml:space="preserve">MARMARA </w:t>
            </w:r>
          </w:p>
        </w:tc>
        <w:tc>
          <w:tcPr>
            <w:tcW w:w="2902" w:type="dxa"/>
            <w:tcBorders>
              <w:top w:val="single" w:sz="4" w:space="0" w:color="auto"/>
              <w:left w:val="single" w:sz="4" w:space="0" w:color="auto"/>
              <w:bottom w:val="single" w:sz="4" w:space="0" w:color="auto"/>
              <w:right w:val="single" w:sz="4" w:space="0" w:color="auto"/>
            </w:tcBorders>
            <w:hideMark/>
          </w:tcPr>
          <w:p w14:paraId="7E608142" w14:textId="7C11DC80" w:rsidR="00D96727" w:rsidRPr="00CA0A23" w:rsidRDefault="00D96727" w:rsidP="00D96727">
            <w:pPr>
              <w:tabs>
                <w:tab w:val="left" w:pos="284"/>
              </w:tabs>
              <w:spacing w:line="360" w:lineRule="auto"/>
              <w:ind w:right="-1"/>
              <w:contextualSpacing/>
              <w:jc w:val="center"/>
              <w:rPr>
                <w:rFonts w:ascii="Verdana" w:hAnsi="Verdana" w:cs="Arial"/>
                <w:lang w:val="tr-TR"/>
              </w:rPr>
            </w:pPr>
            <w:r w:rsidRPr="00F6599D">
              <w:rPr>
                <w:rFonts w:ascii="Verdana" w:hAnsi="Verdana" w:cs="Arial"/>
              </w:rPr>
              <w:t>+%10</w:t>
            </w:r>
          </w:p>
        </w:tc>
      </w:tr>
      <w:tr w:rsidR="00D96727" w:rsidRPr="00CA0A23" w14:paraId="18C88271" w14:textId="77777777" w:rsidTr="00FD77C5">
        <w:trPr>
          <w:trHeight w:val="300"/>
        </w:trPr>
        <w:tc>
          <w:tcPr>
            <w:tcW w:w="4148" w:type="dxa"/>
            <w:tcBorders>
              <w:top w:val="single" w:sz="4" w:space="0" w:color="auto"/>
              <w:left w:val="single" w:sz="4" w:space="0" w:color="auto"/>
              <w:bottom w:val="single" w:sz="4" w:space="0" w:color="auto"/>
              <w:right w:val="single" w:sz="4" w:space="0" w:color="auto"/>
            </w:tcBorders>
            <w:vAlign w:val="center"/>
            <w:hideMark/>
          </w:tcPr>
          <w:p w14:paraId="0CC0DB9B" w14:textId="5133877C" w:rsidR="00D96727" w:rsidRPr="00CA0A23" w:rsidRDefault="00D96727" w:rsidP="00D96727">
            <w:pPr>
              <w:tabs>
                <w:tab w:val="left" w:pos="284"/>
              </w:tabs>
              <w:spacing w:line="360" w:lineRule="auto"/>
              <w:ind w:right="-1"/>
              <w:contextualSpacing/>
              <w:rPr>
                <w:rFonts w:ascii="Verdana" w:hAnsi="Verdana" w:cs="Arial"/>
                <w:lang w:val="tr-TR"/>
              </w:rPr>
            </w:pPr>
            <w:r>
              <w:rPr>
                <w:rFonts w:ascii="Verdana" w:hAnsi="Verdana" w:cs="Arial"/>
              </w:rPr>
              <w:t>İÇ ANADOLU</w:t>
            </w:r>
            <w:r w:rsidRPr="00F6599D">
              <w:rPr>
                <w:rFonts w:ascii="Verdana" w:hAnsi="Verdana" w:cs="Arial"/>
              </w:rPr>
              <w:t xml:space="preserve"> </w:t>
            </w:r>
          </w:p>
        </w:tc>
        <w:tc>
          <w:tcPr>
            <w:tcW w:w="2902" w:type="dxa"/>
            <w:tcBorders>
              <w:top w:val="single" w:sz="4" w:space="0" w:color="auto"/>
              <w:left w:val="single" w:sz="4" w:space="0" w:color="auto"/>
              <w:bottom w:val="single" w:sz="4" w:space="0" w:color="auto"/>
              <w:right w:val="single" w:sz="4" w:space="0" w:color="auto"/>
            </w:tcBorders>
            <w:hideMark/>
          </w:tcPr>
          <w:p w14:paraId="5DB58BFE" w14:textId="3792213C" w:rsidR="00D96727" w:rsidRPr="00CA0A23" w:rsidRDefault="00D96727" w:rsidP="00D96727">
            <w:pPr>
              <w:tabs>
                <w:tab w:val="left" w:pos="284"/>
              </w:tabs>
              <w:spacing w:line="360" w:lineRule="auto"/>
              <w:ind w:right="-1"/>
              <w:contextualSpacing/>
              <w:jc w:val="center"/>
              <w:rPr>
                <w:rFonts w:ascii="Verdana" w:hAnsi="Verdana" w:cs="Arial"/>
                <w:lang w:val="tr-TR"/>
              </w:rPr>
            </w:pPr>
            <w:r w:rsidRPr="00F6599D">
              <w:rPr>
                <w:rFonts w:ascii="Verdana" w:hAnsi="Verdana" w:cs="Arial"/>
              </w:rPr>
              <w:t>+%9</w:t>
            </w:r>
          </w:p>
        </w:tc>
      </w:tr>
      <w:tr w:rsidR="00D96727" w:rsidRPr="00CA0A23" w14:paraId="3DDED5B4" w14:textId="77777777" w:rsidTr="00FD77C5">
        <w:trPr>
          <w:trHeight w:val="338"/>
        </w:trPr>
        <w:tc>
          <w:tcPr>
            <w:tcW w:w="4148" w:type="dxa"/>
            <w:tcBorders>
              <w:top w:val="single" w:sz="4" w:space="0" w:color="auto"/>
              <w:left w:val="single" w:sz="4" w:space="0" w:color="auto"/>
              <w:bottom w:val="single" w:sz="4" w:space="0" w:color="auto"/>
              <w:right w:val="single" w:sz="4" w:space="0" w:color="auto"/>
            </w:tcBorders>
            <w:vAlign w:val="center"/>
            <w:hideMark/>
          </w:tcPr>
          <w:p w14:paraId="5F40E37E" w14:textId="7E7CBFB7" w:rsidR="00D96727" w:rsidRPr="00CA0A23" w:rsidRDefault="00D96727" w:rsidP="00D96727">
            <w:pPr>
              <w:tabs>
                <w:tab w:val="left" w:pos="284"/>
              </w:tabs>
              <w:spacing w:line="360" w:lineRule="auto"/>
              <w:ind w:right="-1"/>
              <w:contextualSpacing/>
              <w:rPr>
                <w:rFonts w:ascii="Verdana" w:hAnsi="Verdana" w:cs="Arial"/>
                <w:lang w:val="tr-TR"/>
              </w:rPr>
            </w:pPr>
            <w:r>
              <w:rPr>
                <w:rFonts w:ascii="Verdana" w:hAnsi="Verdana" w:cs="Arial"/>
              </w:rPr>
              <w:t>AKDENİZ</w:t>
            </w:r>
          </w:p>
        </w:tc>
        <w:tc>
          <w:tcPr>
            <w:tcW w:w="2902" w:type="dxa"/>
            <w:tcBorders>
              <w:top w:val="single" w:sz="4" w:space="0" w:color="auto"/>
              <w:left w:val="single" w:sz="4" w:space="0" w:color="auto"/>
              <w:bottom w:val="single" w:sz="4" w:space="0" w:color="auto"/>
              <w:right w:val="single" w:sz="4" w:space="0" w:color="auto"/>
            </w:tcBorders>
            <w:hideMark/>
          </w:tcPr>
          <w:p w14:paraId="57644CB0" w14:textId="3E03EC6F" w:rsidR="00D96727" w:rsidRPr="00CA0A23" w:rsidRDefault="00D96727" w:rsidP="00D96727">
            <w:pPr>
              <w:tabs>
                <w:tab w:val="left" w:pos="284"/>
              </w:tabs>
              <w:spacing w:line="360" w:lineRule="auto"/>
              <w:ind w:right="-1"/>
              <w:contextualSpacing/>
              <w:jc w:val="center"/>
              <w:rPr>
                <w:rFonts w:ascii="Verdana" w:hAnsi="Verdana" w:cs="Arial"/>
                <w:lang w:val="tr-TR"/>
              </w:rPr>
            </w:pPr>
            <w:r w:rsidRPr="00F6599D">
              <w:rPr>
                <w:rFonts w:ascii="Verdana" w:hAnsi="Verdana" w:cs="Arial"/>
              </w:rPr>
              <w:t>+%8</w:t>
            </w:r>
          </w:p>
        </w:tc>
      </w:tr>
    </w:tbl>
    <w:p w14:paraId="28B92519" w14:textId="77777777" w:rsidR="001C5E8A" w:rsidRPr="00CA0A23" w:rsidRDefault="001C5E8A" w:rsidP="001C5E8A">
      <w:pPr>
        <w:tabs>
          <w:tab w:val="left" w:pos="284"/>
        </w:tabs>
        <w:spacing w:line="360" w:lineRule="auto"/>
        <w:ind w:right="-1"/>
        <w:contextualSpacing/>
        <w:rPr>
          <w:rFonts w:ascii="Verdana" w:hAnsi="Verdana" w:cs="Arial"/>
          <w:lang w:val="tr-TR"/>
        </w:rPr>
      </w:pPr>
    </w:p>
    <w:p w14:paraId="61D0E73A" w14:textId="77777777" w:rsidR="001C5E8A" w:rsidRPr="00CA0A23" w:rsidRDefault="001C5E8A" w:rsidP="001C5E8A">
      <w:pPr>
        <w:tabs>
          <w:tab w:val="left" w:pos="284"/>
        </w:tabs>
        <w:spacing w:line="360" w:lineRule="auto"/>
        <w:ind w:right="-1"/>
        <w:contextualSpacing/>
        <w:jc w:val="both"/>
        <w:rPr>
          <w:rFonts w:ascii="Verdana" w:hAnsi="Verdana" w:cs="Arial"/>
          <w:lang w:val="tr-TR"/>
        </w:rPr>
      </w:pPr>
    </w:p>
    <w:p w14:paraId="26439049" w14:textId="77777777" w:rsidR="001C5E8A" w:rsidRPr="00CA0A23" w:rsidRDefault="001C5E8A" w:rsidP="001C5E8A">
      <w:pPr>
        <w:tabs>
          <w:tab w:val="left" w:pos="284"/>
        </w:tabs>
        <w:spacing w:line="360" w:lineRule="auto"/>
        <w:ind w:right="-1"/>
        <w:contextualSpacing/>
        <w:jc w:val="both"/>
        <w:rPr>
          <w:rFonts w:ascii="Verdana" w:hAnsi="Verdana" w:cs="Arial"/>
          <w:lang w:val="tr-TR"/>
        </w:rPr>
      </w:pPr>
    </w:p>
    <w:p w14:paraId="09030FCC" w14:textId="77777777" w:rsidR="001C5E8A" w:rsidRPr="00CA0A23" w:rsidRDefault="001C5E8A" w:rsidP="001C5E8A">
      <w:pPr>
        <w:tabs>
          <w:tab w:val="left" w:pos="284"/>
        </w:tabs>
        <w:spacing w:line="360" w:lineRule="auto"/>
        <w:ind w:right="-1"/>
        <w:contextualSpacing/>
        <w:jc w:val="both"/>
        <w:rPr>
          <w:rFonts w:ascii="Verdana" w:hAnsi="Verdana" w:cs="Arial"/>
          <w:lang w:val="tr-TR"/>
        </w:rPr>
      </w:pPr>
    </w:p>
    <w:p w14:paraId="5581BF54" w14:textId="77777777" w:rsidR="001C5E8A" w:rsidRPr="00CA0A23" w:rsidRDefault="001C5E8A" w:rsidP="001C5E8A">
      <w:pPr>
        <w:tabs>
          <w:tab w:val="left" w:pos="284"/>
        </w:tabs>
        <w:spacing w:line="360" w:lineRule="auto"/>
        <w:ind w:right="-1"/>
        <w:contextualSpacing/>
        <w:jc w:val="both"/>
        <w:rPr>
          <w:rFonts w:ascii="Verdana" w:hAnsi="Verdana" w:cs="Arial"/>
          <w:lang w:val="tr-TR"/>
        </w:rPr>
      </w:pPr>
    </w:p>
    <w:p w14:paraId="6D95D886" w14:textId="77777777" w:rsidR="001C5E8A" w:rsidRPr="00CA0A23" w:rsidRDefault="001C5E8A" w:rsidP="001C5E8A">
      <w:pPr>
        <w:tabs>
          <w:tab w:val="left" w:pos="284"/>
        </w:tabs>
        <w:spacing w:line="360" w:lineRule="auto"/>
        <w:ind w:right="-1"/>
        <w:contextualSpacing/>
        <w:jc w:val="both"/>
        <w:rPr>
          <w:rFonts w:ascii="Verdana" w:hAnsi="Verdana" w:cs="Arial"/>
          <w:lang w:val="tr-TR"/>
        </w:rPr>
      </w:pPr>
    </w:p>
    <w:p w14:paraId="28A072CF" w14:textId="77777777" w:rsidR="001C5E8A" w:rsidRPr="00CA0A23" w:rsidRDefault="001C5E8A" w:rsidP="001C5E8A">
      <w:pPr>
        <w:tabs>
          <w:tab w:val="left" w:pos="284"/>
        </w:tabs>
        <w:spacing w:line="360" w:lineRule="auto"/>
        <w:ind w:right="-1"/>
        <w:contextualSpacing/>
        <w:jc w:val="both"/>
        <w:rPr>
          <w:rFonts w:ascii="Verdana" w:hAnsi="Verdana" w:cs="Arial"/>
          <w:lang w:val="tr-TR"/>
        </w:rPr>
      </w:pPr>
    </w:p>
    <w:p w14:paraId="2E6138DB" w14:textId="77777777" w:rsidR="001C5E8A" w:rsidRPr="00CA0A23" w:rsidRDefault="001C5E8A" w:rsidP="001C5E8A">
      <w:pPr>
        <w:tabs>
          <w:tab w:val="left" w:pos="284"/>
        </w:tabs>
        <w:spacing w:line="360" w:lineRule="auto"/>
        <w:ind w:right="-1"/>
        <w:contextualSpacing/>
        <w:jc w:val="both"/>
        <w:rPr>
          <w:rFonts w:ascii="Verdana" w:hAnsi="Verdana" w:cs="Arial"/>
          <w:lang w:val="tr-TR"/>
        </w:rPr>
      </w:pPr>
    </w:p>
    <w:p w14:paraId="001AEAC7" w14:textId="77777777" w:rsidR="008337BF" w:rsidRDefault="008337BF" w:rsidP="008337BF">
      <w:pPr>
        <w:spacing w:line="360" w:lineRule="auto"/>
        <w:ind w:right="-1"/>
        <w:jc w:val="both"/>
        <w:rPr>
          <w:rFonts w:ascii="Verdana" w:hAnsi="Verdana" w:cs="Arial"/>
        </w:rPr>
      </w:pPr>
    </w:p>
    <w:p w14:paraId="08988C7B" w14:textId="77777777" w:rsidR="008337BF" w:rsidRPr="00CA0A23" w:rsidRDefault="008337BF" w:rsidP="00750849">
      <w:pPr>
        <w:tabs>
          <w:tab w:val="left" w:pos="284"/>
        </w:tabs>
        <w:spacing w:line="360" w:lineRule="auto"/>
        <w:ind w:right="-1"/>
        <w:contextualSpacing/>
        <w:jc w:val="both"/>
        <w:rPr>
          <w:rFonts w:ascii="Verdana" w:hAnsi="Verdana" w:cs="Arial"/>
          <w:lang w:val="tr-TR"/>
        </w:rPr>
      </w:pPr>
    </w:p>
    <w:p w14:paraId="527DB78B" w14:textId="75158F0A" w:rsidR="00F13C0F" w:rsidRPr="0011749F" w:rsidRDefault="003124EB" w:rsidP="00F13C0F">
      <w:pPr>
        <w:tabs>
          <w:tab w:val="left" w:pos="284"/>
        </w:tabs>
        <w:spacing w:line="360" w:lineRule="auto"/>
        <w:ind w:right="-1"/>
        <w:contextualSpacing/>
        <w:jc w:val="both"/>
        <w:rPr>
          <w:rFonts w:ascii="Verdana" w:hAnsi="Verdana" w:cs="Arial"/>
          <w:color w:val="000000"/>
        </w:rPr>
      </w:pPr>
      <w:r w:rsidRPr="00CA0A23">
        <w:rPr>
          <w:rFonts w:ascii="Verdana" w:hAnsi="Verdana" w:cs="Arial"/>
          <w:lang w:val="tr-TR"/>
        </w:rPr>
        <w:t>Bir önceki</w:t>
      </w:r>
      <w:r w:rsidR="00750849" w:rsidRPr="00CA0A23">
        <w:rPr>
          <w:rFonts w:ascii="Verdana" w:hAnsi="Verdana" w:cs="Arial"/>
          <w:lang w:val="tr-TR"/>
        </w:rPr>
        <w:t xml:space="preserve"> çeyreğe </w:t>
      </w:r>
      <w:r w:rsidR="00BD7583">
        <w:rPr>
          <w:rFonts w:ascii="Verdana" w:hAnsi="Verdana" w:cs="Arial"/>
          <w:lang w:val="tr-TR"/>
        </w:rPr>
        <w:t xml:space="preserve">kıyasla </w:t>
      </w:r>
      <w:r w:rsidR="00F13C0F">
        <w:rPr>
          <w:rFonts w:ascii="Verdana" w:hAnsi="Verdana" w:cs="Arial"/>
          <w:lang w:val="tr-TR"/>
        </w:rPr>
        <w:t>Ege</w:t>
      </w:r>
      <w:r w:rsidR="00763438">
        <w:rPr>
          <w:rFonts w:ascii="Verdana" w:hAnsi="Verdana" w:cs="Arial"/>
          <w:lang w:val="tr-TR"/>
        </w:rPr>
        <w:t xml:space="preserve"> ve Akdeniz bölgelerinde</w:t>
      </w:r>
      <w:r w:rsidRPr="00CA0A23">
        <w:rPr>
          <w:rFonts w:ascii="Verdana" w:hAnsi="Verdana" w:cs="Arial"/>
          <w:lang w:val="tr-TR"/>
        </w:rPr>
        <w:t xml:space="preserve"> işe alım beklentileri </w:t>
      </w:r>
      <w:r w:rsidR="00763438">
        <w:rPr>
          <w:rFonts w:ascii="Verdana" w:hAnsi="Verdana" w:cs="Arial"/>
          <w:lang w:val="tr-TR"/>
        </w:rPr>
        <w:t xml:space="preserve">yüzde </w:t>
      </w:r>
      <w:r w:rsidR="00F13C0F">
        <w:rPr>
          <w:rFonts w:ascii="Verdana" w:hAnsi="Verdana" w:cs="Arial"/>
          <w:lang w:val="tr-TR"/>
        </w:rPr>
        <w:t>8 ve yüzde 4</w:t>
      </w:r>
      <w:r w:rsidR="00763438">
        <w:rPr>
          <w:rFonts w:ascii="Verdana" w:hAnsi="Verdana" w:cs="Arial"/>
          <w:lang w:val="tr-TR"/>
        </w:rPr>
        <w:t xml:space="preserve"> puan </w:t>
      </w:r>
      <w:r w:rsidR="00F13C0F">
        <w:rPr>
          <w:rFonts w:ascii="Verdana" w:hAnsi="Verdana" w:cs="Arial"/>
          <w:lang w:val="tr-TR"/>
        </w:rPr>
        <w:t>artarken</w:t>
      </w:r>
      <w:r w:rsidR="00763438">
        <w:rPr>
          <w:rFonts w:ascii="Verdana" w:hAnsi="Verdana" w:cs="Arial"/>
          <w:lang w:val="tr-TR"/>
        </w:rPr>
        <w:t xml:space="preserve">, </w:t>
      </w:r>
      <w:r w:rsidR="00BD7583">
        <w:rPr>
          <w:rFonts w:ascii="Verdana" w:hAnsi="Verdana" w:cs="Arial"/>
          <w:lang w:val="tr-TR"/>
        </w:rPr>
        <w:t xml:space="preserve"> </w:t>
      </w:r>
      <w:r w:rsidR="00F13C0F">
        <w:rPr>
          <w:rFonts w:ascii="Verdana" w:hAnsi="Verdana" w:cs="Arial"/>
          <w:lang w:val="tr-TR"/>
        </w:rPr>
        <w:t xml:space="preserve">İç Anadolu ve Marmara bölgelerindeki işverenler bir değişiklik beklemediklerini ifade ediyor. Karadeniz bölgesindeki istihdam görünümü ise bir önceki çeyreğe kıyasla yüzde 2 puan azalmış görünüyor. </w:t>
      </w:r>
    </w:p>
    <w:p w14:paraId="68249C40" w14:textId="5F8B22EF" w:rsidR="00BD7583" w:rsidRDefault="00BD7583" w:rsidP="00750849">
      <w:pPr>
        <w:tabs>
          <w:tab w:val="left" w:pos="284"/>
        </w:tabs>
        <w:spacing w:line="360" w:lineRule="auto"/>
        <w:ind w:right="-1"/>
        <w:contextualSpacing/>
        <w:jc w:val="both"/>
        <w:rPr>
          <w:rFonts w:ascii="Verdana" w:hAnsi="Verdana" w:cs="Arial"/>
          <w:lang w:val="tr-TR"/>
        </w:rPr>
      </w:pPr>
    </w:p>
    <w:p w14:paraId="0C21643B" w14:textId="1A3685FD" w:rsidR="00D11564" w:rsidRPr="00BE298D" w:rsidRDefault="00BD7583" w:rsidP="00750849">
      <w:pPr>
        <w:tabs>
          <w:tab w:val="left" w:pos="284"/>
        </w:tabs>
        <w:spacing w:line="360" w:lineRule="auto"/>
        <w:ind w:right="-1"/>
        <w:contextualSpacing/>
        <w:jc w:val="both"/>
        <w:rPr>
          <w:rFonts w:ascii="Verdana" w:hAnsi="Verdana" w:cs="Arial"/>
          <w:color w:val="000000"/>
        </w:rPr>
      </w:pPr>
      <w:r>
        <w:rPr>
          <w:rFonts w:ascii="Verdana" w:hAnsi="Verdana" w:cs="Arial"/>
          <w:lang w:val="tr-TR"/>
        </w:rPr>
        <w:t>Bir önceki yıl</w:t>
      </w:r>
      <w:r w:rsidR="00763438">
        <w:rPr>
          <w:rFonts w:ascii="Verdana" w:hAnsi="Verdana" w:cs="Arial"/>
          <w:lang w:val="tr-TR"/>
        </w:rPr>
        <w:t>ın aynı dönemi</w:t>
      </w:r>
      <w:r>
        <w:rPr>
          <w:rFonts w:ascii="Verdana" w:hAnsi="Verdana" w:cs="Arial"/>
          <w:lang w:val="tr-TR"/>
        </w:rPr>
        <w:t xml:space="preserve"> ile kıyaslandığında</w:t>
      </w:r>
      <w:r w:rsidR="00CA743B">
        <w:rPr>
          <w:rFonts w:ascii="Verdana" w:hAnsi="Verdana" w:cs="Arial"/>
          <w:lang w:val="tr-TR"/>
        </w:rPr>
        <w:t xml:space="preserve"> </w:t>
      </w:r>
      <w:r w:rsidR="00BE298D">
        <w:rPr>
          <w:rFonts w:ascii="Verdana" w:hAnsi="Verdana" w:cs="Arial"/>
          <w:lang w:val="tr-TR"/>
        </w:rPr>
        <w:t xml:space="preserve">İç Anadolu ve Ege bölgelerinde işe alım beklentileri yüzde 4 ve yüzde 3 puanlık artış sergiliyor. </w:t>
      </w:r>
      <w:r w:rsidR="00763438">
        <w:rPr>
          <w:rFonts w:ascii="Verdana" w:hAnsi="Verdana" w:cs="Arial"/>
          <w:lang w:val="tr-TR"/>
        </w:rPr>
        <w:t xml:space="preserve"> Bununla birlikte </w:t>
      </w:r>
      <w:r w:rsidR="00BE298D">
        <w:rPr>
          <w:rFonts w:ascii="Verdana" w:hAnsi="Verdana" w:cs="Arial"/>
          <w:lang w:val="tr-TR"/>
        </w:rPr>
        <w:t>Akdeniz</w:t>
      </w:r>
      <w:r w:rsidR="00763438">
        <w:rPr>
          <w:rFonts w:ascii="Verdana" w:hAnsi="Verdana" w:cs="Arial"/>
          <w:lang w:val="tr-TR"/>
        </w:rPr>
        <w:t xml:space="preserve"> bölgesindeki işverenlerin işe alım beklentileri bir 2020’nin </w:t>
      </w:r>
      <w:r w:rsidR="00BE298D">
        <w:rPr>
          <w:rFonts w:ascii="Verdana" w:hAnsi="Verdana" w:cs="Arial"/>
          <w:lang w:val="tr-TR"/>
        </w:rPr>
        <w:t>ikinci</w:t>
      </w:r>
      <w:r w:rsidR="00763438">
        <w:rPr>
          <w:rFonts w:ascii="Verdana" w:hAnsi="Verdana" w:cs="Arial"/>
          <w:lang w:val="tr-TR"/>
        </w:rPr>
        <w:t xml:space="preserve"> çeyreğine kıyasla yüzde </w:t>
      </w:r>
      <w:r w:rsidR="00BE298D">
        <w:rPr>
          <w:rFonts w:ascii="Verdana" w:hAnsi="Verdana" w:cs="Arial"/>
          <w:lang w:val="tr-TR"/>
        </w:rPr>
        <w:t>3</w:t>
      </w:r>
      <w:r w:rsidR="00763438">
        <w:rPr>
          <w:rFonts w:ascii="Verdana" w:hAnsi="Verdana" w:cs="Arial"/>
          <w:lang w:val="tr-TR"/>
        </w:rPr>
        <w:t xml:space="preserve"> puan </w:t>
      </w:r>
      <w:r w:rsidR="00BE298D">
        <w:rPr>
          <w:rFonts w:ascii="Verdana" w:hAnsi="Verdana" w:cs="Arial"/>
          <w:lang w:val="tr-TR"/>
        </w:rPr>
        <w:t>azalmış</w:t>
      </w:r>
      <w:r w:rsidR="00763438">
        <w:rPr>
          <w:rFonts w:ascii="Verdana" w:hAnsi="Verdana" w:cs="Arial"/>
          <w:lang w:val="tr-TR"/>
        </w:rPr>
        <w:t xml:space="preserve"> bulunuyor. </w:t>
      </w:r>
    </w:p>
    <w:p w14:paraId="402AB5E2" w14:textId="77777777" w:rsidR="000775F5" w:rsidRPr="00CA0A23" w:rsidRDefault="000775F5" w:rsidP="00750849">
      <w:pPr>
        <w:tabs>
          <w:tab w:val="left" w:pos="284"/>
        </w:tabs>
        <w:spacing w:line="360" w:lineRule="auto"/>
        <w:ind w:right="-1"/>
        <w:contextualSpacing/>
        <w:jc w:val="both"/>
        <w:rPr>
          <w:rFonts w:ascii="Verdana" w:hAnsi="Verdana" w:cs="Arial"/>
          <w:lang w:val="tr-TR"/>
        </w:rPr>
      </w:pPr>
    </w:p>
    <w:p w14:paraId="23144C70" w14:textId="09E3F2BE" w:rsidR="00590210" w:rsidRPr="00590210" w:rsidRDefault="009D6D1B" w:rsidP="00B800A3">
      <w:pPr>
        <w:tabs>
          <w:tab w:val="left" w:pos="284"/>
        </w:tabs>
        <w:spacing w:line="360" w:lineRule="auto"/>
        <w:ind w:right="-1"/>
        <w:contextualSpacing/>
        <w:jc w:val="both"/>
        <w:rPr>
          <w:rFonts w:ascii="Verdana" w:hAnsi="Verdana" w:cs="Arial"/>
          <w:b/>
        </w:rPr>
      </w:pPr>
      <w:r>
        <w:rPr>
          <w:rFonts w:ascii="Verdana" w:hAnsi="Verdana" w:cs="Arial"/>
          <w:b/>
          <w:lang w:val="tr-TR"/>
        </w:rPr>
        <w:t>Büyük</w:t>
      </w:r>
      <w:r w:rsidR="00F36A74">
        <w:rPr>
          <w:rFonts w:ascii="Verdana" w:hAnsi="Verdana" w:cs="Arial"/>
          <w:b/>
          <w:lang w:val="tr-TR"/>
        </w:rPr>
        <w:t xml:space="preserve"> ölçekli</w:t>
      </w:r>
      <w:r w:rsidR="004F6420">
        <w:rPr>
          <w:rFonts w:ascii="Verdana" w:hAnsi="Verdana" w:cs="Arial"/>
          <w:b/>
          <w:lang w:val="tr-TR"/>
        </w:rPr>
        <w:t xml:space="preserve"> şirketlerdeki işverenler </w:t>
      </w:r>
      <w:r w:rsidR="00590210">
        <w:rPr>
          <w:rFonts w:ascii="Verdana" w:hAnsi="Verdana" w:cs="Arial"/>
          <w:b/>
          <w:lang w:val="tr-TR"/>
        </w:rPr>
        <w:t xml:space="preserve">2021’in </w:t>
      </w:r>
      <w:r w:rsidR="00F36A74">
        <w:rPr>
          <w:rFonts w:ascii="Verdana" w:hAnsi="Verdana" w:cs="Arial"/>
          <w:b/>
          <w:lang w:val="tr-TR"/>
        </w:rPr>
        <w:t>ikinci</w:t>
      </w:r>
      <w:r w:rsidR="004F6420">
        <w:rPr>
          <w:rFonts w:ascii="Verdana" w:hAnsi="Verdana" w:cs="Arial"/>
          <w:b/>
          <w:lang w:val="tr-TR"/>
        </w:rPr>
        <w:t xml:space="preserve"> çeyre</w:t>
      </w:r>
      <w:r w:rsidR="00590210">
        <w:rPr>
          <w:rFonts w:ascii="Verdana" w:hAnsi="Verdana" w:cs="Arial"/>
          <w:b/>
          <w:lang w:val="tr-TR"/>
        </w:rPr>
        <w:t>ğine</w:t>
      </w:r>
      <w:r w:rsidR="00F36A74">
        <w:rPr>
          <w:rFonts w:ascii="Verdana" w:hAnsi="Verdana" w:cs="Arial"/>
          <w:b/>
          <w:lang w:val="tr-TR"/>
        </w:rPr>
        <w:t xml:space="preserve"> yönelik</w:t>
      </w:r>
      <w:r w:rsidR="00590210">
        <w:rPr>
          <w:rFonts w:ascii="Verdana" w:hAnsi="Verdana" w:cs="Arial"/>
          <w:b/>
          <w:lang w:val="tr-TR"/>
        </w:rPr>
        <w:t xml:space="preserve"> güçlü işe alım beklentilerine sahip </w:t>
      </w:r>
      <w:r w:rsidR="004F6420">
        <w:rPr>
          <w:rFonts w:ascii="Verdana" w:hAnsi="Verdana" w:cs="Arial"/>
          <w:b/>
          <w:lang w:val="tr-TR"/>
        </w:rPr>
        <w:t xml:space="preserve"> </w:t>
      </w:r>
    </w:p>
    <w:p w14:paraId="71C93DA3" w14:textId="0120DD0F" w:rsidR="00F36A74" w:rsidRDefault="001638B7" w:rsidP="004F6420">
      <w:pPr>
        <w:tabs>
          <w:tab w:val="left" w:pos="284"/>
        </w:tabs>
        <w:spacing w:line="360" w:lineRule="auto"/>
        <w:ind w:right="-1"/>
        <w:contextualSpacing/>
        <w:jc w:val="both"/>
        <w:rPr>
          <w:rFonts w:ascii="Verdana" w:hAnsi="Verdana" w:cs="Arial"/>
          <w:lang w:val="tr-TR"/>
        </w:rPr>
      </w:pPr>
      <w:r w:rsidRPr="00CA0A23">
        <w:rPr>
          <w:rFonts w:ascii="Verdana" w:hAnsi="Verdana" w:cs="Arial"/>
          <w:lang w:val="tr-TR"/>
        </w:rPr>
        <w:t>202</w:t>
      </w:r>
      <w:r w:rsidR="00590210">
        <w:rPr>
          <w:rFonts w:ascii="Verdana" w:hAnsi="Verdana" w:cs="Arial"/>
          <w:lang w:val="tr-TR"/>
        </w:rPr>
        <w:t>1</w:t>
      </w:r>
      <w:r w:rsidRPr="00CA0A23">
        <w:rPr>
          <w:rFonts w:ascii="Verdana" w:hAnsi="Verdana" w:cs="Arial"/>
          <w:lang w:val="tr-TR"/>
        </w:rPr>
        <w:t xml:space="preserve">'in </w:t>
      </w:r>
      <w:r w:rsidR="00D02CB6">
        <w:rPr>
          <w:rFonts w:ascii="Verdana" w:hAnsi="Verdana" w:cs="Arial"/>
          <w:lang w:val="tr-TR"/>
        </w:rPr>
        <w:t>ikinci</w:t>
      </w:r>
      <w:r w:rsidRPr="00CA0A23">
        <w:rPr>
          <w:rFonts w:ascii="Verdana" w:hAnsi="Verdana" w:cs="Arial"/>
          <w:lang w:val="tr-TR"/>
        </w:rPr>
        <w:t xml:space="preserve"> çeyreğin</w:t>
      </w:r>
      <w:r w:rsidR="00590210">
        <w:rPr>
          <w:rFonts w:ascii="Verdana" w:hAnsi="Verdana" w:cs="Arial"/>
          <w:lang w:val="tr-TR"/>
        </w:rPr>
        <w:t>e yönelik olarak</w:t>
      </w:r>
      <w:r w:rsidR="00B800A3" w:rsidRPr="00CA0A23">
        <w:rPr>
          <w:rFonts w:ascii="Verdana" w:hAnsi="Verdana" w:cs="Arial"/>
          <w:lang w:val="tr-TR"/>
        </w:rPr>
        <w:t xml:space="preserve"> </w:t>
      </w:r>
      <w:r w:rsidR="009D6D1B" w:rsidRPr="000165C2">
        <w:rPr>
          <w:rFonts w:ascii="Verdana" w:hAnsi="Verdana" w:cs="Arial"/>
          <w:lang w:val="tr-TR"/>
        </w:rPr>
        <w:t xml:space="preserve">dört </w:t>
      </w:r>
      <w:r w:rsidR="007B2BAA" w:rsidRPr="000165C2">
        <w:rPr>
          <w:rFonts w:ascii="Verdana" w:hAnsi="Verdana" w:cs="Arial"/>
          <w:lang w:val="tr-TR"/>
        </w:rPr>
        <w:t>işletme</w:t>
      </w:r>
      <w:r w:rsidR="009D6D1B">
        <w:rPr>
          <w:rFonts w:ascii="Verdana" w:hAnsi="Verdana" w:cs="Arial"/>
          <w:lang w:val="tr-TR"/>
        </w:rPr>
        <w:t xml:space="preserve"> kategorisinin </w:t>
      </w:r>
      <w:r w:rsidR="00F36A74">
        <w:rPr>
          <w:rFonts w:ascii="Verdana" w:hAnsi="Verdana" w:cs="Arial"/>
          <w:lang w:val="tr-TR"/>
        </w:rPr>
        <w:t>tamamında</w:t>
      </w:r>
      <w:r w:rsidR="009D6D1B">
        <w:rPr>
          <w:rFonts w:ascii="Verdana" w:hAnsi="Verdana" w:cs="Arial"/>
          <w:lang w:val="tr-TR"/>
        </w:rPr>
        <w:t xml:space="preserve"> işe alım beklentisi bulunuyor. </w:t>
      </w:r>
      <w:r w:rsidR="00D84CF3">
        <w:rPr>
          <w:rFonts w:ascii="Verdana" w:hAnsi="Verdana" w:cs="Arial"/>
          <w:lang w:val="tr-TR"/>
        </w:rPr>
        <w:t>Veriler mevsimsel verilerden arındırıldığında b</w:t>
      </w:r>
      <w:r w:rsidR="009D6D1B">
        <w:rPr>
          <w:rFonts w:ascii="Verdana" w:hAnsi="Verdana" w:cs="Arial"/>
          <w:lang w:val="tr-TR"/>
        </w:rPr>
        <w:t>üyük şirket işverenleri +%</w:t>
      </w:r>
      <w:r w:rsidR="00590210">
        <w:rPr>
          <w:rFonts w:ascii="Verdana" w:hAnsi="Verdana" w:cs="Arial"/>
          <w:lang w:val="tr-TR"/>
        </w:rPr>
        <w:t>1</w:t>
      </w:r>
      <w:r w:rsidR="009D6D1B">
        <w:rPr>
          <w:rFonts w:ascii="Verdana" w:hAnsi="Verdana" w:cs="Arial"/>
          <w:lang w:val="tr-TR"/>
        </w:rPr>
        <w:t xml:space="preserve">7 </w:t>
      </w:r>
      <w:r w:rsidR="00D84CF3">
        <w:rPr>
          <w:rFonts w:ascii="Verdana" w:hAnsi="Verdana" w:cs="Arial"/>
          <w:lang w:val="tr-TR"/>
        </w:rPr>
        <w:t>i</w:t>
      </w:r>
      <w:r w:rsidR="009D6D1B">
        <w:rPr>
          <w:rFonts w:ascii="Verdana" w:hAnsi="Verdana" w:cs="Arial"/>
          <w:lang w:val="tr-TR"/>
        </w:rPr>
        <w:t xml:space="preserve">stihdam </w:t>
      </w:r>
      <w:r w:rsidR="00D84CF3">
        <w:rPr>
          <w:rFonts w:ascii="Verdana" w:hAnsi="Verdana" w:cs="Arial"/>
          <w:lang w:val="tr-TR"/>
        </w:rPr>
        <w:t>g</w:t>
      </w:r>
      <w:r w:rsidR="009D6D1B">
        <w:rPr>
          <w:rFonts w:ascii="Verdana" w:hAnsi="Verdana" w:cs="Arial"/>
          <w:lang w:val="tr-TR"/>
        </w:rPr>
        <w:t xml:space="preserve">örünümü ile </w:t>
      </w:r>
      <w:r w:rsidR="00590210">
        <w:rPr>
          <w:rFonts w:ascii="Verdana" w:hAnsi="Verdana" w:cs="Arial"/>
          <w:lang w:val="tr-TR"/>
        </w:rPr>
        <w:t>en güçlü</w:t>
      </w:r>
      <w:r w:rsidR="009D6D1B">
        <w:rPr>
          <w:rFonts w:ascii="Verdana" w:hAnsi="Verdana" w:cs="Arial"/>
          <w:lang w:val="tr-TR"/>
        </w:rPr>
        <w:t xml:space="preserve"> </w:t>
      </w:r>
      <w:r w:rsidR="00590210">
        <w:rPr>
          <w:rFonts w:ascii="Verdana" w:hAnsi="Verdana" w:cs="Arial"/>
          <w:lang w:val="tr-TR"/>
        </w:rPr>
        <w:t>istihdam piyasası görünümünü</w:t>
      </w:r>
      <w:r w:rsidR="009D6D1B">
        <w:rPr>
          <w:rFonts w:ascii="Verdana" w:hAnsi="Verdana" w:cs="Arial"/>
          <w:lang w:val="tr-TR"/>
        </w:rPr>
        <w:t xml:space="preserve"> bildirirken Orta ölçekli şirketlerdeki </w:t>
      </w:r>
      <w:r w:rsidR="00F36A74">
        <w:rPr>
          <w:rFonts w:ascii="Verdana" w:hAnsi="Verdana" w:cs="Arial"/>
          <w:lang w:val="tr-TR"/>
        </w:rPr>
        <w:t>işverenler +%15’lik görünümle istikrarlı işe alım beklentisi sergiliyor. Küçük ve Mikro ölçekli şirketlerdeki işverenler ise sırasıyla +%8 ve +%5’lik görünüm bildiriyor.</w:t>
      </w:r>
    </w:p>
    <w:p w14:paraId="0BAB3C13" w14:textId="432C6916" w:rsidR="00CB7D7F" w:rsidRDefault="00CB7D7F" w:rsidP="004F6420">
      <w:pPr>
        <w:tabs>
          <w:tab w:val="left" w:pos="284"/>
        </w:tabs>
        <w:spacing w:line="360" w:lineRule="auto"/>
        <w:ind w:right="-1"/>
        <w:contextualSpacing/>
        <w:jc w:val="both"/>
        <w:rPr>
          <w:rFonts w:ascii="Verdana" w:hAnsi="Verdana" w:cs="Arial"/>
          <w:lang w:val="tr-TR"/>
        </w:rPr>
      </w:pPr>
    </w:p>
    <w:p w14:paraId="5F1E8F3F" w14:textId="06F434A9" w:rsidR="004F6420" w:rsidRDefault="00B800A3" w:rsidP="00D600F7">
      <w:pPr>
        <w:tabs>
          <w:tab w:val="left" w:pos="284"/>
        </w:tabs>
        <w:spacing w:line="360" w:lineRule="auto"/>
        <w:ind w:right="-1"/>
        <w:contextualSpacing/>
        <w:jc w:val="both"/>
        <w:rPr>
          <w:rFonts w:ascii="Verdana" w:hAnsi="Verdana" w:cs="Arial"/>
          <w:lang w:val="tr-TR"/>
        </w:rPr>
      </w:pPr>
      <w:r w:rsidRPr="00CA0A23">
        <w:rPr>
          <w:rFonts w:ascii="Verdana" w:hAnsi="Verdana" w:cs="Arial"/>
          <w:lang w:val="tr-TR"/>
        </w:rPr>
        <w:t>Önceki</w:t>
      </w:r>
      <w:r w:rsidR="005F5C3F" w:rsidRPr="00CA0A23">
        <w:rPr>
          <w:rFonts w:ascii="Verdana" w:hAnsi="Verdana" w:cs="Arial"/>
          <w:lang w:val="tr-TR"/>
        </w:rPr>
        <w:t xml:space="preserve"> çeyrekle karşılaştırıldığında</w:t>
      </w:r>
      <w:r w:rsidR="00336E10" w:rsidRPr="00CA0A23">
        <w:rPr>
          <w:rFonts w:ascii="Verdana" w:hAnsi="Verdana" w:cs="Arial"/>
          <w:lang w:val="tr-TR"/>
        </w:rPr>
        <w:t xml:space="preserve"> </w:t>
      </w:r>
      <w:r w:rsidR="00A01AC1">
        <w:rPr>
          <w:rFonts w:ascii="Verdana" w:hAnsi="Verdana" w:cs="Arial"/>
          <w:lang w:val="tr-TR"/>
        </w:rPr>
        <w:t>Mikro</w:t>
      </w:r>
      <w:r w:rsidR="00336E10" w:rsidRPr="00CA0A23">
        <w:rPr>
          <w:rFonts w:ascii="Verdana" w:hAnsi="Verdana" w:cs="Arial"/>
          <w:lang w:val="tr-TR"/>
        </w:rPr>
        <w:t xml:space="preserve"> ölçekli işverenlerde </w:t>
      </w:r>
      <w:r w:rsidR="007F1075" w:rsidRPr="00CA0A23">
        <w:rPr>
          <w:rFonts w:ascii="Verdana" w:hAnsi="Verdana" w:cs="Arial"/>
          <w:lang w:val="tr-TR"/>
        </w:rPr>
        <w:t>i</w:t>
      </w:r>
      <w:r w:rsidR="00336E10" w:rsidRPr="00CA0A23">
        <w:rPr>
          <w:rFonts w:ascii="Verdana" w:hAnsi="Verdana" w:cs="Arial"/>
          <w:lang w:val="tr-TR"/>
        </w:rPr>
        <w:t xml:space="preserve">stihdam </w:t>
      </w:r>
      <w:r w:rsidR="007F1075" w:rsidRPr="00CA0A23">
        <w:rPr>
          <w:rFonts w:ascii="Verdana" w:hAnsi="Verdana" w:cs="Arial"/>
          <w:lang w:val="tr-TR"/>
        </w:rPr>
        <w:t>g</w:t>
      </w:r>
      <w:r w:rsidR="00336E10" w:rsidRPr="00CA0A23">
        <w:rPr>
          <w:rFonts w:ascii="Verdana" w:hAnsi="Verdana" w:cs="Arial"/>
          <w:lang w:val="tr-TR"/>
        </w:rPr>
        <w:t xml:space="preserve">örünümü yüzde </w:t>
      </w:r>
      <w:r w:rsidR="00590210">
        <w:rPr>
          <w:rFonts w:ascii="Verdana" w:hAnsi="Verdana" w:cs="Arial"/>
          <w:lang w:val="tr-TR"/>
        </w:rPr>
        <w:t>9</w:t>
      </w:r>
      <w:r w:rsidR="00336E10" w:rsidRPr="00CA0A23">
        <w:rPr>
          <w:rFonts w:ascii="Verdana" w:hAnsi="Verdana" w:cs="Arial"/>
          <w:lang w:val="tr-TR"/>
        </w:rPr>
        <w:t xml:space="preserve"> puan </w:t>
      </w:r>
      <w:r w:rsidR="00A01AC1">
        <w:rPr>
          <w:rFonts w:ascii="Verdana" w:hAnsi="Verdana" w:cs="Arial"/>
          <w:lang w:val="tr-TR"/>
        </w:rPr>
        <w:t>artarken</w:t>
      </w:r>
      <w:r w:rsidR="007B16E1">
        <w:rPr>
          <w:rFonts w:ascii="Verdana" w:hAnsi="Verdana" w:cs="Arial"/>
          <w:lang w:val="tr-TR"/>
        </w:rPr>
        <w:t xml:space="preserve">, </w:t>
      </w:r>
      <w:r w:rsidR="00590210">
        <w:rPr>
          <w:rFonts w:ascii="Verdana" w:hAnsi="Verdana" w:cs="Arial"/>
          <w:lang w:val="tr-TR"/>
        </w:rPr>
        <w:t>Orta</w:t>
      </w:r>
      <w:r w:rsidR="00336E10" w:rsidRPr="00CA0A23">
        <w:rPr>
          <w:rFonts w:ascii="Verdana" w:hAnsi="Verdana" w:cs="Arial"/>
          <w:lang w:val="tr-TR"/>
        </w:rPr>
        <w:t xml:space="preserve"> ölçekli işverenlerde </w:t>
      </w:r>
      <w:r w:rsidR="007B16E1">
        <w:rPr>
          <w:rFonts w:ascii="Verdana" w:hAnsi="Verdana" w:cs="Arial"/>
          <w:lang w:val="tr-TR"/>
        </w:rPr>
        <w:t>de yüzde</w:t>
      </w:r>
      <w:r w:rsidR="00590210">
        <w:rPr>
          <w:rFonts w:ascii="Verdana" w:hAnsi="Verdana" w:cs="Arial"/>
          <w:lang w:val="tr-TR"/>
        </w:rPr>
        <w:t xml:space="preserve"> </w:t>
      </w:r>
      <w:r w:rsidR="00A01AC1">
        <w:rPr>
          <w:rFonts w:ascii="Verdana" w:hAnsi="Verdana" w:cs="Arial"/>
          <w:lang w:val="tr-TR"/>
        </w:rPr>
        <w:t>3</w:t>
      </w:r>
      <w:r w:rsidR="007B16E1">
        <w:rPr>
          <w:rFonts w:ascii="Verdana" w:hAnsi="Verdana" w:cs="Arial"/>
          <w:lang w:val="tr-TR"/>
        </w:rPr>
        <w:t xml:space="preserve"> puan </w:t>
      </w:r>
      <w:r w:rsidR="00A01AC1">
        <w:rPr>
          <w:rFonts w:ascii="Verdana" w:hAnsi="Verdana" w:cs="Arial"/>
          <w:lang w:val="tr-TR"/>
        </w:rPr>
        <w:t>artış</w:t>
      </w:r>
      <w:r w:rsidR="007B16E1">
        <w:rPr>
          <w:rFonts w:ascii="Verdana" w:hAnsi="Verdana" w:cs="Arial"/>
          <w:lang w:val="tr-TR"/>
        </w:rPr>
        <w:t xml:space="preserve"> gözlemleniyor. </w:t>
      </w:r>
      <w:r w:rsidR="00A01AC1">
        <w:rPr>
          <w:rFonts w:ascii="Verdana" w:hAnsi="Verdana" w:cs="Arial"/>
          <w:lang w:val="tr-TR"/>
        </w:rPr>
        <w:t>Büyük</w:t>
      </w:r>
      <w:r w:rsidR="00336E10" w:rsidRPr="00CA0A23">
        <w:rPr>
          <w:rFonts w:ascii="Verdana" w:hAnsi="Verdana" w:cs="Arial"/>
          <w:lang w:val="tr-TR"/>
        </w:rPr>
        <w:t xml:space="preserve"> ölçekli işverenler</w:t>
      </w:r>
      <w:r w:rsidR="00590210">
        <w:rPr>
          <w:rFonts w:ascii="Verdana" w:hAnsi="Verdana" w:cs="Arial"/>
          <w:lang w:val="tr-TR"/>
        </w:rPr>
        <w:t xml:space="preserve">in görünümleri ise bir önceki çeyreğe kıyasla bir değişim </w:t>
      </w:r>
      <w:r w:rsidR="00A01AC1">
        <w:rPr>
          <w:rFonts w:ascii="Verdana" w:hAnsi="Verdana" w:cs="Arial"/>
          <w:lang w:val="tr-TR"/>
        </w:rPr>
        <w:t xml:space="preserve">göstermezken Küçük ölçekli işletmelerdeki işverenlerin görünümü yüzde 2 puan azalmış bulunuyor. </w:t>
      </w:r>
      <w:r w:rsidR="00590210">
        <w:rPr>
          <w:rFonts w:ascii="Verdana" w:hAnsi="Verdana" w:cs="Arial"/>
          <w:lang w:val="tr-TR"/>
        </w:rPr>
        <w:t xml:space="preserve"> </w:t>
      </w:r>
    </w:p>
    <w:p w14:paraId="16EF4B40" w14:textId="77777777" w:rsidR="00A01AC1" w:rsidRPr="0011749F" w:rsidRDefault="00A01AC1" w:rsidP="00A01AC1">
      <w:pPr>
        <w:spacing w:line="360" w:lineRule="auto"/>
        <w:jc w:val="both"/>
        <w:rPr>
          <w:rFonts w:ascii="Verdana" w:hAnsi="Verdana" w:cs="Arial"/>
          <w:color w:val="000000"/>
        </w:rPr>
      </w:pPr>
    </w:p>
    <w:p w14:paraId="3CF17A58" w14:textId="77777777" w:rsidR="00A01AC1" w:rsidRDefault="00A01AC1" w:rsidP="00D600F7">
      <w:pPr>
        <w:tabs>
          <w:tab w:val="left" w:pos="284"/>
        </w:tabs>
        <w:spacing w:line="360" w:lineRule="auto"/>
        <w:ind w:right="-1"/>
        <w:contextualSpacing/>
        <w:jc w:val="both"/>
        <w:rPr>
          <w:rFonts w:ascii="Verdana" w:hAnsi="Verdana" w:cs="Arial"/>
          <w:lang w:val="tr-TR"/>
        </w:rPr>
      </w:pPr>
    </w:p>
    <w:p w14:paraId="5CF9BC46" w14:textId="77777777" w:rsidR="009D6D1B" w:rsidRPr="00CA0A23" w:rsidRDefault="009D6D1B" w:rsidP="00B800A3">
      <w:pPr>
        <w:tabs>
          <w:tab w:val="left" w:pos="284"/>
        </w:tabs>
        <w:spacing w:line="360" w:lineRule="auto"/>
        <w:ind w:right="-1"/>
        <w:contextualSpacing/>
        <w:jc w:val="both"/>
        <w:rPr>
          <w:rFonts w:ascii="Verdana" w:hAnsi="Verdana" w:cs="Arial"/>
          <w:lang w:val="tr-TR"/>
        </w:rPr>
      </w:pPr>
    </w:p>
    <w:p w14:paraId="104331DE" w14:textId="11741844" w:rsidR="00A01AC1" w:rsidRDefault="00B800A3" w:rsidP="00DD4A4F">
      <w:pPr>
        <w:tabs>
          <w:tab w:val="left" w:pos="284"/>
        </w:tabs>
        <w:spacing w:line="360" w:lineRule="auto"/>
        <w:ind w:right="-1"/>
        <w:contextualSpacing/>
        <w:jc w:val="both"/>
        <w:rPr>
          <w:rFonts w:ascii="Verdana" w:hAnsi="Verdana" w:cs="Arial"/>
          <w:lang w:val="tr-TR"/>
        </w:rPr>
      </w:pPr>
      <w:r w:rsidRPr="00CA0A23">
        <w:rPr>
          <w:rFonts w:ascii="Verdana" w:hAnsi="Verdana" w:cs="Arial"/>
          <w:lang w:val="tr-TR"/>
        </w:rPr>
        <w:lastRenderedPageBreak/>
        <w:t xml:space="preserve">Geçen yılın aynı dönemiyle </w:t>
      </w:r>
      <w:r w:rsidR="004F6420">
        <w:rPr>
          <w:rFonts w:ascii="Verdana" w:hAnsi="Verdana" w:cs="Arial"/>
          <w:lang w:val="tr-TR"/>
        </w:rPr>
        <w:t xml:space="preserve">kıyaslandığında </w:t>
      </w:r>
      <w:r w:rsidR="00590210">
        <w:rPr>
          <w:rFonts w:ascii="Verdana" w:hAnsi="Verdana" w:cs="Arial"/>
          <w:lang w:val="tr-TR"/>
        </w:rPr>
        <w:t xml:space="preserve">büyü </w:t>
      </w:r>
      <w:r w:rsidR="00A01AC1">
        <w:rPr>
          <w:rFonts w:ascii="Verdana" w:hAnsi="Verdana" w:cs="Arial"/>
          <w:lang w:val="tr-TR"/>
        </w:rPr>
        <w:t>Orta</w:t>
      </w:r>
      <w:r w:rsidR="00590210">
        <w:rPr>
          <w:rFonts w:ascii="Verdana" w:hAnsi="Verdana" w:cs="Arial"/>
          <w:lang w:val="tr-TR"/>
        </w:rPr>
        <w:t xml:space="preserve"> ölçekli işverenler yüzde </w:t>
      </w:r>
      <w:r w:rsidR="00A01AC1">
        <w:rPr>
          <w:rFonts w:ascii="Verdana" w:hAnsi="Verdana" w:cs="Arial"/>
          <w:lang w:val="tr-TR"/>
        </w:rPr>
        <w:t xml:space="preserve">5, Mikro ölçekli işletmelerdeki işverenlerse yüzde 3 puan daha yüksek işe alım beklentisi sergiliyor. Küçük ölçekli işletmelerdeki işverenler istikrarlı seviyede bir işe alım beklentisi ortaya koyarken Büyük ölçekli işletmelerdeki işverenlerin işe alım beklentileri bir önceki yıla kıyasla yüzde 10 puan azalmış bulunuyor. </w:t>
      </w:r>
    </w:p>
    <w:p w14:paraId="3E3AFA83" w14:textId="77777777" w:rsidR="00A01AC1" w:rsidRDefault="00A01AC1" w:rsidP="00DD4A4F">
      <w:pPr>
        <w:tabs>
          <w:tab w:val="left" w:pos="284"/>
        </w:tabs>
        <w:spacing w:line="360" w:lineRule="auto"/>
        <w:ind w:right="-1"/>
        <w:contextualSpacing/>
        <w:jc w:val="both"/>
        <w:rPr>
          <w:rFonts w:ascii="Verdana" w:hAnsi="Verdana" w:cs="Arial"/>
          <w:lang w:val="tr-TR"/>
        </w:rPr>
      </w:pPr>
    </w:p>
    <w:p w14:paraId="40D10274" w14:textId="77777777" w:rsidR="003E1884" w:rsidRPr="00CA0A23" w:rsidRDefault="003E1884" w:rsidP="00DD4A4F">
      <w:pPr>
        <w:tabs>
          <w:tab w:val="left" w:pos="284"/>
        </w:tabs>
        <w:spacing w:line="360" w:lineRule="auto"/>
        <w:ind w:right="-1"/>
        <w:contextualSpacing/>
        <w:jc w:val="both"/>
        <w:rPr>
          <w:rFonts w:ascii="Verdana" w:hAnsi="Verdana" w:cs="Arial"/>
          <w:lang w:val="tr-TR"/>
        </w:rPr>
      </w:pPr>
    </w:p>
    <w:p w14:paraId="10ACCCCF" w14:textId="77777777" w:rsidR="004C2672" w:rsidRDefault="004C2672" w:rsidP="004C2672">
      <w:pPr>
        <w:tabs>
          <w:tab w:val="left" w:pos="284"/>
        </w:tabs>
        <w:spacing w:line="360" w:lineRule="auto"/>
        <w:ind w:right="-1"/>
        <w:contextualSpacing/>
        <w:jc w:val="both"/>
        <w:rPr>
          <w:rFonts w:ascii="Verdana" w:hAnsi="Verdana" w:cs="Arial"/>
          <w:i/>
          <w:iCs/>
          <w:lang w:val="tr-TR"/>
        </w:rPr>
      </w:pPr>
      <w:r w:rsidRPr="00CA0A23">
        <w:rPr>
          <w:rFonts w:ascii="Verdana" w:hAnsi="Verdana" w:cs="Arial"/>
          <w:i/>
          <w:iCs/>
          <w:lang w:val="tr-TR"/>
        </w:rPr>
        <w:t xml:space="preserve">Editöre Not: </w:t>
      </w:r>
    </w:p>
    <w:p w14:paraId="06D14381" w14:textId="468C552F" w:rsidR="00A01AC1" w:rsidRPr="004C2672" w:rsidRDefault="00655C9F" w:rsidP="004C2672">
      <w:pPr>
        <w:tabs>
          <w:tab w:val="left" w:pos="284"/>
        </w:tabs>
        <w:spacing w:line="360" w:lineRule="auto"/>
        <w:ind w:right="-1"/>
        <w:contextualSpacing/>
        <w:jc w:val="both"/>
        <w:rPr>
          <w:rFonts w:ascii="Verdana" w:hAnsi="Verdana" w:cs="Arial"/>
          <w:i/>
          <w:iCs/>
          <w:lang w:val="tr-TR"/>
        </w:rPr>
      </w:pPr>
      <w:proofErr w:type="spellStart"/>
      <w:r w:rsidRPr="004C2672">
        <w:rPr>
          <w:rFonts w:ascii="Verdana" w:hAnsi="Verdana" w:cs="Arial"/>
          <w:i/>
          <w:iCs/>
          <w:lang w:val="tr-TR"/>
        </w:rPr>
        <w:t>Manpower</w:t>
      </w:r>
      <w:proofErr w:type="spellEnd"/>
      <w:r w:rsidRPr="004C2672">
        <w:rPr>
          <w:rFonts w:ascii="Verdana" w:hAnsi="Verdana" w:cs="Arial"/>
          <w:i/>
          <w:iCs/>
          <w:lang w:val="tr-TR"/>
        </w:rPr>
        <w:t xml:space="preserve"> </w:t>
      </w:r>
      <w:proofErr w:type="spellStart"/>
      <w:r w:rsidRPr="004C2672">
        <w:rPr>
          <w:rFonts w:ascii="Verdana" w:hAnsi="Verdana" w:cs="Arial"/>
          <w:i/>
          <w:iCs/>
          <w:lang w:val="tr-TR"/>
        </w:rPr>
        <w:t>Group</w:t>
      </w:r>
      <w:proofErr w:type="spellEnd"/>
      <w:r w:rsidRPr="004C2672">
        <w:rPr>
          <w:rFonts w:ascii="Verdana" w:hAnsi="Verdana" w:cs="Arial"/>
          <w:i/>
          <w:iCs/>
          <w:lang w:val="tr-TR"/>
        </w:rPr>
        <w:t xml:space="preserve"> İstihdama Genel Bakış Araştırması’nın tüm sonuçları </w:t>
      </w:r>
      <w:hyperlink r:id="rId11" w:history="1">
        <w:r w:rsidRPr="004C2672">
          <w:rPr>
            <w:rStyle w:val="Kpr"/>
            <w:rFonts w:ascii="Verdana" w:hAnsi="Verdana" w:cs="Arial"/>
            <w:i/>
            <w:iCs/>
            <w:lang w:val="tr-TR"/>
          </w:rPr>
          <w:t>www.manpowergroup.com/MEOS</w:t>
        </w:r>
      </w:hyperlink>
      <w:r w:rsidRPr="004C2672">
        <w:rPr>
          <w:rFonts w:ascii="Verdana" w:hAnsi="Verdana" w:cs="Arial"/>
          <w:i/>
          <w:iCs/>
          <w:lang w:val="tr-TR"/>
        </w:rPr>
        <w:t xml:space="preserve"> üzerinden indirilebilir. </w:t>
      </w:r>
      <w:r w:rsidR="004C2672" w:rsidRPr="004C2672">
        <w:rPr>
          <w:rFonts w:ascii="Verdana" w:hAnsi="Verdana" w:cs="Arial"/>
          <w:i/>
          <w:iCs/>
          <w:lang w:val="tr-TR"/>
        </w:rPr>
        <w:t xml:space="preserve">2021’in üçüncü çeyreğine yönelik işe alım beklentilerini içerecek olan bir sonraki sonuçlar 8 Haziran 2021’de yayınlanacak. </w:t>
      </w:r>
    </w:p>
    <w:p w14:paraId="635BA934" w14:textId="4E771A23" w:rsidR="004C2672" w:rsidRPr="004C2672" w:rsidRDefault="004C2672" w:rsidP="004C2672">
      <w:pPr>
        <w:tabs>
          <w:tab w:val="left" w:pos="284"/>
        </w:tabs>
        <w:spacing w:line="360" w:lineRule="auto"/>
        <w:ind w:right="-1"/>
        <w:contextualSpacing/>
        <w:jc w:val="both"/>
        <w:rPr>
          <w:rFonts w:ascii="Verdana" w:hAnsi="Verdana" w:cs="Arial"/>
          <w:i/>
          <w:iCs/>
          <w:lang w:val="tr-TR"/>
        </w:rPr>
      </w:pPr>
    </w:p>
    <w:p w14:paraId="4A32A048" w14:textId="688A3A61" w:rsidR="004C2672" w:rsidRPr="004C2672" w:rsidRDefault="004C2672" w:rsidP="004C2672">
      <w:pPr>
        <w:tabs>
          <w:tab w:val="left" w:pos="284"/>
        </w:tabs>
        <w:spacing w:line="360" w:lineRule="auto"/>
        <w:ind w:right="-1"/>
        <w:jc w:val="both"/>
        <w:rPr>
          <w:rFonts w:ascii="Verdana" w:hAnsi="Verdana" w:cs="Arial"/>
          <w:i/>
          <w:iCs/>
          <w:lang w:val="tr-TR"/>
        </w:rPr>
      </w:pPr>
      <w:r w:rsidRPr="004C2672">
        <w:rPr>
          <w:rFonts w:ascii="Verdana" w:hAnsi="Verdana" w:cs="Arial"/>
          <w:i/>
          <w:iCs/>
          <w:lang w:val="tr-TR"/>
        </w:rPr>
        <w:t xml:space="preserve">*Ocak 2021’de yürütülen bu anket çalışması kendi türündeki en kapsamlı ve ileriye dönüş istihdam anketidir ve küresel çapta kilit bir ekonomik gösterge olarak değerlendirilmektedir. </w:t>
      </w:r>
    </w:p>
    <w:p w14:paraId="65E34AB2" w14:textId="5BB56D4C" w:rsidR="00655C9F" w:rsidRPr="004C2672" w:rsidRDefault="00655C9F" w:rsidP="00DD4A4F">
      <w:pPr>
        <w:tabs>
          <w:tab w:val="left" w:pos="284"/>
        </w:tabs>
        <w:spacing w:line="360" w:lineRule="auto"/>
        <w:ind w:right="-1"/>
        <w:contextualSpacing/>
        <w:jc w:val="both"/>
        <w:rPr>
          <w:rFonts w:ascii="Verdana" w:hAnsi="Verdana" w:cs="Arial"/>
          <w:i/>
          <w:iCs/>
          <w:lang w:val="tr-TR"/>
        </w:rPr>
      </w:pPr>
    </w:p>
    <w:p w14:paraId="5A2EE642" w14:textId="4BD2E37F" w:rsidR="00655C9F" w:rsidRPr="004C2672" w:rsidRDefault="00655C9F" w:rsidP="00DD4A4F">
      <w:pPr>
        <w:tabs>
          <w:tab w:val="left" w:pos="284"/>
        </w:tabs>
        <w:spacing w:line="360" w:lineRule="auto"/>
        <w:ind w:right="-1"/>
        <w:contextualSpacing/>
        <w:jc w:val="both"/>
        <w:rPr>
          <w:rFonts w:ascii="Verdana" w:hAnsi="Verdana" w:cs="Arial"/>
          <w:i/>
          <w:iCs/>
          <w:lang w:val="tr-TR"/>
        </w:rPr>
      </w:pPr>
      <w:r w:rsidRPr="004C2672">
        <w:rPr>
          <w:rFonts w:ascii="Verdana" w:hAnsi="Verdana" w:cs="Arial"/>
          <w:i/>
          <w:iCs/>
          <w:lang w:val="tr-TR"/>
        </w:rPr>
        <w:t>Net İstihdam Görünümü, işe alım faaliyetlerinde bir artış öngören işverenlerin yüzdesini alarak ve işe alım faaliyetlerinde bir düşüş bekleyen işverenlerin yüzdesini çıkararak elde edilir.</w:t>
      </w:r>
    </w:p>
    <w:p w14:paraId="70E05743" w14:textId="69809069" w:rsidR="000315EB" w:rsidRPr="00CA0A23" w:rsidRDefault="000315EB" w:rsidP="00DD4A4F">
      <w:pPr>
        <w:tabs>
          <w:tab w:val="left" w:pos="284"/>
        </w:tabs>
        <w:spacing w:line="360" w:lineRule="auto"/>
        <w:ind w:right="-1"/>
        <w:contextualSpacing/>
        <w:jc w:val="both"/>
        <w:rPr>
          <w:rFonts w:ascii="Verdana" w:hAnsi="Verdana" w:cs="Arial"/>
          <w:i/>
          <w:iCs/>
          <w:lang w:val="tr-TR"/>
        </w:rPr>
      </w:pPr>
    </w:p>
    <w:p w14:paraId="0430FBB7" w14:textId="77B74589" w:rsidR="000315EB" w:rsidRPr="00CA0A23" w:rsidRDefault="000315EB" w:rsidP="00DD4A4F">
      <w:pPr>
        <w:tabs>
          <w:tab w:val="left" w:pos="284"/>
        </w:tabs>
        <w:spacing w:line="360" w:lineRule="auto"/>
        <w:ind w:right="-1"/>
        <w:contextualSpacing/>
        <w:jc w:val="both"/>
        <w:rPr>
          <w:rFonts w:ascii="Verdana" w:hAnsi="Verdana" w:cs="Arial"/>
          <w:i/>
          <w:iCs/>
          <w:lang w:val="tr-TR"/>
        </w:rPr>
      </w:pPr>
      <w:r w:rsidRPr="00CA0A23">
        <w:rPr>
          <w:rFonts w:ascii="Verdana" w:hAnsi="Verdana" w:cs="Arial"/>
          <w:i/>
          <w:iCs/>
          <w:lang w:val="tr-TR"/>
        </w:rPr>
        <w:t>Diğer Üre</w:t>
      </w:r>
      <w:r w:rsidR="00C24271" w:rsidRPr="00CA0A23">
        <w:rPr>
          <w:rFonts w:ascii="Verdana" w:hAnsi="Verdana" w:cs="Arial"/>
          <w:i/>
          <w:iCs/>
          <w:lang w:val="tr-TR"/>
        </w:rPr>
        <w:t xml:space="preserve">tim sınıflandırması Madencilik, Tarım, Avcılık, Ormancılık &amp; Balıkçılık, Elektrik, Gaz &amp; Su sektörlerini kapsamaktadır. </w:t>
      </w:r>
    </w:p>
    <w:p w14:paraId="4CF3A389" w14:textId="39D5A7E5" w:rsidR="00C24271" w:rsidRPr="00CA0A23" w:rsidRDefault="00C24271" w:rsidP="00DD4A4F">
      <w:pPr>
        <w:tabs>
          <w:tab w:val="left" w:pos="284"/>
        </w:tabs>
        <w:spacing w:line="360" w:lineRule="auto"/>
        <w:ind w:right="-1"/>
        <w:contextualSpacing/>
        <w:jc w:val="both"/>
        <w:rPr>
          <w:rFonts w:ascii="Verdana" w:hAnsi="Verdana" w:cs="Arial"/>
          <w:i/>
          <w:iCs/>
          <w:lang w:val="tr-TR"/>
        </w:rPr>
      </w:pPr>
    </w:p>
    <w:p w14:paraId="11C7EB84" w14:textId="4F580DCA" w:rsidR="004F6420" w:rsidRPr="000165C2" w:rsidRDefault="00C24271" w:rsidP="000315EB">
      <w:pPr>
        <w:tabs>
          <w:tab w:val="left" w:pos="284"/>
        </w:tabs>
        <w:spacing w:line="360" w:lineRule="auto"/>
        <w:ind w:right="-1"/>
        <w:contextualSpacing/>
        <w:jc w:val="both"/>
        <w:rPr>
          <w:rFonts w:ascii="Verdana" w:hAnsi="Verdana" w:cs="Arial"/>
          <w:i/>
          <w:iCs/>
          <w:lang w:val="tr-TR"/>
        </w:rPr>
      </w:pPr>
      <w:r w:rsidRPr="00CA0A23">
        <w:rPr>
          <w:rFonts w:ascii="Verdana" w:hAnsi="Verdana" w:cs="Arial"/>
          <w:i/>
          <w:iCs/>
          <w:lang w:val="tr-TR"/>
        </w:rPr>
        <w:t xml:space="preserve">Diğer </w:t>
      </w:r>
      <w:r w:rsidR="00D84CF3">
        <w:rPr>
          <w:rFonts w:ascii="Verdana" w:hAnsi="Verdana" w:cs="Arial"/>
          <w:i/>
          <w:iCs/>
          <w:lang w:val="tr-TR"/>
        </w:rPr>
        <w:t>Hizmetler</w:t>
      </w:r>
      <w:r w:rsidRPr="00CA0A23">
        <w:rPr>
          <w:rFonts w:ascii="Verdana" w:hAnsi="Verdana" w:cs="Arial"/>
          <w:i/>
          <w:iCs/>
          <w:lang w:val="tr-TR"/>
        </w:rPr>
        <w:t xml:space="preserve"> sınıflandırması Kamu &amp; Sosyal Hizmetler, Ulaştırma, Depolama &amp; İletişim sektörlerini kapsamaktadır. </w:t>
      </w:r>
    </w:p>
    <w:p w14:paraId="16F1D0F4" w14:textId="77777777" w:rsidR="000315EB" w:rsidRPr="00CA0A23" w:rsidRDefault="000315EB" w:rsidP="00B800A3">
      <w:pPr>
        <w:tabs>
          <w:tab w:val="left" w:pos="1770"/>
        </w:tabs>
        <w:spacing w:line="360" w:lineRule="auto"/>
        <w:ind w:right="-1"/>
        <w:contextualSpacing/>
        <w:jc w:val="both"/>
        <w:rPr>
          <w:rFonts w:ascii="Verdana" w:hAnsi="Verdana" w:cs="Arial"/>
          <w:b/>
          <w:lang w:val="tr-TR"/>
        </w:rPr>
      </w:pPr>
    </w:p>
    <w:p w14:paraId="6E9DE62A" w14:textId="77777777" w:rsidR="00B800A3" w:rsidRPr="00CA0A23" w:rsidRDefault="00B800A3" w:rsidP="00B800A3">
      <w:pPr>
        <w:spacing w:line="276" w:lineRule="auto"/>
        <w:ind w:right="-241"/>
        <w:jc w:val="both"/>
        <w:rPr>
          <w:rFonts w:ascii="Verdana" w:hAnsi="Verdana"/>
          <w:b/>
          <w:bCs/>
          <w:color w:val="000000" w:themeColor="text1"/>
          <w:sz w:val="18"/>
          <w:szCs w:val="18"/>
          <w:lang w:val="tr-TR"/>
        </w:rPr>
      </w:pPr>
      <w:r w:rsidRPr="00CA0A23">
        <w:rPr>
          <w:rFonts w:ascii="Verdana" w:hAnsi="Verdana"/>
          <w:b/>
          <w:bCs/>
          <w:color w:val="000000"/>
          <w:sz w:val="18"/>
          <w:szCs w:val="18"/>
          <w:lang w:val="tr-TR"/>
        </w:rPr>
        <w:t xml:space="preserve">İlgili Kişi: </w:t>
      </w:r>
      <w:r w:rsidRPr="00CA0A23">
        <w:rPr>
          <w:rFonts w:ascii="Verdana" w:hAnsi="Verdana"/>
          <w:b/>
          <w:bCs/>
          <w:color w:val="000000"/>
          <w:sz w:val="18"/>
          <w:lang w:val="tr-TR"/>
        </w:rPr>
        <w:tab/>
      </w:r>
    </w:p>
    <w:p w14:paraId="3A93CCCC" w14:textId="77777777" w:rsidR="00B800A3" w:rsidRPr="00CA0A23" w:rsidRDefault="00B800A3" w:rsidP="00B800A3">
      <w:pPr>
        <w:spacing w:line="276" w:lineRule="auto"/>
        <w:ind w:right="-241"/>
        <w:jc w:val="both"/>
        <w:rPr>
          <w:rFonts w:ascii="Verdana" w:hAnsi="Verdana"/>
          <w:color w:val="000000" w:themeColor="text1"/>
          <w:sz w:val="18"/>
          <w:szCs w:val="18"/>
          <w:lang w:val="tr-TR"/>
        </w:rPr>
      </w:pPr>
      <w:r w:rsidRPr="00CA0A23">
        <w:rPr>
          <w:rFonts w:ascii="Verdana" w:hAnsi="Verdana"/>
          <w:color w:val="000000" w:themeColor="text1"/>
          <w:sz w:val="18"/>
          <w:szCs w:val="18"/>
          <w:lang w:val="tr-TR"/>
        </w:rPr>
        <w:t xml:space="preserve">Ceylan Naza </w:t>
      </w:r>
    </w:p>
    <w:p w14:paraId="53248B8B" w14:textId="77777777" w:rsidR="00B800A3" w:rsidRPr="00CA0A23" w:rsidRDefault="00B800A3" w:rsidP="00B800A3">
      <w:pPr>
        <w:spacing w:line="276" w:lineRule="auto"/>
        <w:ind w:right="-241"/>
        <w:jc w:val="both"/>
        <w:rPr>
          <w:rFonts w:ascii="Verdana" w:hAnsi="Verdana"/>
          <w:color w:val="000000" w:themeColor="text1"/>
          <w:sz w:val="18"/>
          <w:szCs w:val="18"/>
          <w:lang w:val="tr-TR"/>
        </w:rPr>
      </w:pPr>
      <w:r w:rsidRPr="00CA0A23">
        <w:rPr>
          <w:rFonts w:ascii="Verdana" w:hAnsi="Verdana"/>
          <w:color w:val="000000"/>
          <w:sz w:val="18"/>
          <w:szCs w:val="18"/>
          <w:lang w:val="tr-TR"/>
        </w:rPr>
        <w:t xml:space="preserve">Marjinal </w:t>
      </w:r>
      <w:proofErr w:type="spellStart"/>
      <w:r w:rsidRPr="00CA0A23">
        <w:rPr>
          <w:rFonts w:ascii="Verdana" w:hAnsi="Verdana"/>
          <w:color w:val="000000"/>
          <w:sz w:val="18"/>
          <w:szCs w:val="18"/>
          <w:lang w:val="tr-TR"/>
        </w:rPr>
        <w:t>Porter</w:t>
      </w:r>
      <w:proofErr w:type="spellEnd"/>
      <w:r w:rsidRPr="00CA0A23">
        <w:rPr>
          <w:rFonts w:ascii="Verdana" w:hAnsi="Verdana"/>
          <w:color w:val="000000"/>
          <w:sz w:val="18"/>
          <w:szCs w:val="18"/>
          <w:lang w:val="tr-TR"/>
        </w:rPr>
        <w:t xml:space="preserve"> </w:t>
      </w:r>
      <w:proofErr w:type="spellStart"/>
      <w:r w:rsidRPr="00CA0A23">
        <w:rPr>
          <w:rFonts w:ascii="Verdana" w:hAnsi="Verdana"/>
          <w:color w:val="000000"/>
          <w:sz w:val="18"/>
          <w:szCs w:val="18"/>
          <w:lang w:val="tr-TR"/>
        </w:rPr>
        <w:t>Novelli</w:t>
      </w:r>
      <w:proofErr w:type="spellEnd"/>
      <w:r w:rsidRPr="00CA0A23">
        <w:rPr>
          <w:rFonts w:ascii="Verdana" w:hAnsi="Verdana"/>
          <w:bCs/>
          <w:color w:val="000000"/>
          <w:sz w:val="18"/>
          <w:lang w:val="tr-TR"/>
        </w:rPr>
        <w:tab/>
      </w:r>
      <w:r w:rsidRPr="00CA0A23">
        <w:rPr>
          <w:rFonts w:ascii="Verdana" w:hAnsi="Verdana"/>
          <w:bCs/>
          <w:color w:val="000000"/>
          <w:sz w:val="18"/>
          <w:lang w:val="tr-TR"/>
        </w:rPr>
        <w:tab/>
      </w:r>
    </w:p>
    <w:p w14:paraId="3C0A40BE" w14:textId="77777777" w:rsidR="00B800A3" w:rsidRPr="00CA0A23" w:rsidRDefault="00B800A3" w:rsidP="00B800A3">
      <w:pPr>
        <w:spacing w:line="276" w:lineRule="auto"/>
        <w:ind w:right="-241"/>
        <w:jc w:val="both"/>
        <w:rPr>
          <w:rFonts w:ascii="Verdana" w:hAnsi="Verdana"/>
          <w:color w:val="000000" w:themeColor="text1"/>
          <w:sz w:val="18"/>
          <w:szCs w:val="18"/>
          <w:lang w:val="tr-TR"/>
        </w:rPr>
      </w:pPr>
      <w:r w:rsidRPr="00CA0A23">
        <w:rPr>
          <w:rFonts w:ascii="Verdana" w:hAnsi="Verdana"/>
          <w:color w:val="000000" w:themeColor="text1"/>
          <w:sz w:val="18"/>
          <w:szCs w:val="18"/>
          <w:lang w:val="tr-TR"/>
        </w:rPr>
        <w:t>0212 219 29 71</w:t>
      </w:r>
    </w:p>
    <w:p w14:paraId="70628C6A" w14:textId="77777777" w:rsidR="00B800A3" w:rsidRPr="00CA0A23" w:rsidRDefault="004B3AD3" w:rsidP="00B800A3">
      <w:pPr>
        <w:spacing w:line="276" w:lineRule="auto"/>
        <w:ind w:right="-241"/>
        <w:jc w:val="both"/>
        <w:rPr>
          <w:rFonts w:ascii="Verdana" w:hAnsi="Verdana"/>
          <w:b/>
          <w:bCs/>
          <w:color w:val="000000"/>
          <w:sz w:val="16"/>
          <w:szCs w:val="16"/>
          <w:lang w:val="tr-TR"/>
        </w:rPr>
      </w:pPr>
      <w:hyperlink r:id="rId12" w:history="1">
        <w:r w:rsidR="00B800A3" w:rsidRPr="00CA0A23">
          <w:rPr>
            <w:rStyle w:val="Kpr"/>
            <w:rFonts w:ascii="Verdana" w:hAnsi="Verdana" w:cstheme="minorBidi"/>
            <w:bCs/>
            <w:sz w:val="18"/>
            <w:lang w:val="tr-TR"/>
          </w:rPr>
          <w:t>ceylann@marjinal.com.tr</w:t>
        </w:r>
      </w:hyperlink>
    </w:p>
    <w:p w14:paraId="0FB1C515" w14:textId="77777777" w:rsidR="00B800A3" w:rsidRPr="00CA0A23" w:rsidRDefault="00B800A3" w:rsidP="00B800A3">
      <w:pPr>
        <w:tabs>
          <w:tab w:val="left" w:pos="284"/>
        </w:tabs>
        <w:ind w:left="142" w:right="-1"/>
        <w:jc w:val="both"/>
        <w:rPr>
          <w:rFonts w:ascii="Verdana" w:hAnsi="Verdana" w:cs="Arial"/>
          <w:bCs/>
          <w:color w:val="444444"/>
          <w:sz w:val="16"/>
          <w:szCs w:val="16"/>
          <w:lang w:val="tr-TR"/>
        </w:rPr>
      </w:pPr>
    </w:p>
    <w:p w14:paraId="31E272CC" w14:textId="77777777" w:rsidR="00B800A3" w:rsidRPr="00CA0A23" w:rsidRDefault="00B800A3" w:rsidP="00B800A3">
      <w:pPr>
        <w:tabs>
          <w:tab w:val="left" w:pos="284"/>
        </w:tabs>
        <w:ind w:left="142" w:right="-1"/>
        <w:jc w:val="both"/>
        <w:rPr>
          <w:rFonts w:ascii="Verdana" w:hAnsi="Verdana"/>
          <w:sz w:val="16"/>
          <w:szCs w:val="16"/>
          <w:lang w:val="tr-TR"/>
        </w:rPr>
      </w:pPr>
    </w:p>
    <w:p w14:paraId="575AD07A" w14:textId="77777777" w:rsidR="00B800A3" w:rsidRPr="00CA0A23" w:rsidRDefault="00B800A3" w:rsidP="00B800A3">
      <w:pPr>
        <w:spacing w:line="276" w:lineRule="auto"/>
        <w:ind w:right="-241"/>
        <w:jc w:val="both"/>
        <w:rPr>
          <w:rFonts w:ascii="Verdana" w:hAnsi="Verdana"/>
          <w:b/>
          <w:bCs/>
          <w:color w:val="000000" w:themeColor="text1"/>
          <w:sz w:val="16"/>
          <w:szCs w:val="16"/>
          <w:lang w:val="tr-TR"/>
        </w:rPr>
      </w:pPr>
      <w:proofErr w:type="spellStart"/>
      <w:r w:rsidRPr="00CA0A23">
        <w:rPr>
          <w:rFonts w:ascii="Verdana" w:hAnsi="Verdana"/>
          <w:b/>
          <w:bCs/>
          <w:color w:val="000000" w:themeColor="text1"/>
          <w:sz w:val="16"/>
          <w:szCs w:val="16"/>
          <w:lang w:val="tr-TR"/>
        </w:rPr>
        <w:t>ManpowerGroup</w:t>
      </w:r>
      <w:proofErr w:type="spellEnd"/>
      <w:r w:rsidRPr="00CA0A23">
        <w:rPr>
          <w:rFonts w:ascii="Verdana" w:hAnsi="Verdana"/>
          <w:b/>
          <w:bCs/>
          <w:color w:val="000000" w:themeColor="text1"/>
          <w:sz w:val="16"/>
          <w:szCs w:val="16"/>
          <w:lang w:val="tr-TR"/>
        </w:rPr>
        <w:t xml:space="preserve"> Hakkında</w:t>
      </w:r>
    </w:p>
    <w:p w14:paraId="51FCC664" w14:textId="52B9656B" w:rsidR="00B800A3" w:rsidRPr="00CA0A23" w:rsidRDefault="00B800A3" w:rsidP="00B800A3">
      <w:pPr>
        <w:spacing w:after="160" w:line="276" w:lineRule="auto"/>
        <w:ind w:right="-241"/>
        <w:jc w:val="both"/>
        <w:rPr>
          <w:color w:val="808080" w:themeColor="background1" w:themeShade="80"/>
          <w:lang w:val="tr-TR"/>
        </w:rPr>
      </w:pPr>
      <w:r w:rsidRPr="00CA0A23">
        <w:rPr>
          <w:rFonts w:ascii="Verdana" w:hAnsi="Verdana"/>
          <w:color w:val="000000" w:themeColor="text1"/>
          <w:sz w:val="16"/>
          <w:szCs w:val="16"/>
          <w:lang w:val="tr-TR"/>
        </w:rPr>
        <w:t xml:space="preserve">Küresel iş gücü çözümlerinde lider bir kuruluş olan </w:t>
      </w:r>
      <w:proofErr w:type="spellStart"/>
      <w:r w:rsidRPr="00CA0A23">
        <w:rPr>
          <w:rFonts w:ascii="Verdana" w:hAnsi="Verdana"/>
          <w:color w:val="000000" w:themeColor="text1"/>
          <w:sz w:val="16"/>
          <w:szCs w:val="16"/>
          <w:lang w:val="tr-TR"/>
        </w:rPr>
        <w:t>ManpowerGroup</w:t>
      </w:r>
      <w:proofErr w:type="spellEnd"/>
      <w:r w:rsidRPr="00CA0A23">
        <w:rPr>
          <w:rFonts w:ascii="Verdana" w:hAnsi="Verdana"/>
          <w:color w:val="000000" w:themeColor="text1"/>
          <w:sz w:val="16"/>
          <w:szCs w:val="16"/>
          <w:lang w:val="tr-TR"/>
        </w:rPr>
        <w:t xml:space="preserve"> (NYSE: MAN), hızla değişen bir dünyada kurumların, kendilerine başarıyı getiren yetenekleri bulmasına, değerlendirmesine, geliştirmesine ve yönetmesine yardımcı olur. </w:t>
      </w:r>
      <w:proofErr w:type="spellStart"/>
      <w:r w:rsidR="00BD6D5C">
        <w:rPr>
          <w:rFonts w:ascii="Verdana" w:hAnsi="Verdana"/>
          <w:color w:val="000000" w:themeColor="text1"/>
          <w:sz w:val="16"/>
          <w:szCs w:val="16"/>
          <w:lang w:val="tr-TR"/>
        </w:rPr>
        <w:t>ManpowerGroup</w:t>
      </w:r>
      <w:proofErr w:type="spellEnd"/>
      <w:r w:rsidR="00BD6D5C">
        <w:rPr>
          <w:rFonts w:ascii="Verdana" w:hAnsi="Verdana"/>
          <w:color w:val="000000" w:themeColor="text1"/>
          <w:sz w:val="16"/>
          <w:szCs w:val="16"/>
          <w:lang w:val="tr-TR"/>
        </w:rPr>
        <w:t xml:space="preserve"> her yıl yüzbinlerce kuruma </w:t>
      </w:r>
      <w:r w:rsidRPr="00CA0A23">
        <w:rPr>
          <w:rFonts w:ascii="Verdana" w:hAnsi="Verdana"/>
          <w:color w:val="000000" w:themeColor="text1"/>
          <w:sz w:val="16"/>
          <w:szCs w:val="16"/>
          <w:lang w:val="tr-TR"/>
        </w:rPr>
        <w:t xml:space="preserve">yenilikçi çözümler geliştirerek, </w:t>
      </w:r>
      <w:r w:rsidR="00BD6D5C">
        <w:rPr>
          <w:rFonts w:ascii="Verdana" w:hAnsi="Verdana"/>
          <w:color w:val="000000" w:themeColor="text1"/>
          <w:sz w:val="16"/>
          <w:szCs w:val="16"/>
          <w:lang w:val="tr-TR"/>
        </w:rPr>
        <w:t xml:space="preserve">milyonlarca </w:t>
      </w:r>
      <w:r w:rsidRPr="00CA0A23">
        <w:rPr>
          <w:rFonts w:ascii="Verdana" w:hAnsi="Verdana"/>
          <w:color w:val="000000" w:themeColor="text1"/>
          <w:sz w:val="16"/>
          <w:szCs w:val="16"/>
          <w:lang w:val="tr-TR"/>
        </w:rPr>
        <w:t>insanı çok çeşitli sektör ve alanlarda anlamlı ve sürdürülebilir işlerle buluşturur.</w:t>
      </w:r>
      <w:r w:rsidR="00BD6D5C">
        <w:rPr>
          <w:rFonts w:ascii="Verdana" w:hAnsi="Verdana"/>
          <w:color w:val="000000" w:themeColor="text1"/>
          <w:sz w:val="16"/>
          <w:szCs w:val="16"/>
          <w:lang w:val="tr-TR"/>
        </w:rPr>
        <w:t xml:space="preserve"> Şirketin</w:t>
      </w:r>
      <w:r w:rsidRPr="00CA0A23">
        <w:rPr>
          <w:rFonts w:ascii="Verdana" w:hAnsi="Verdana"/>
          <w:color w:val="000000" w:themeColor="text1"/>
          <w:sz w:val="16"/>
          <w:szCs w:val="16"/>
          <w:lang w:val="tr-TR"/>
        </w:rPr>
        <w:t xml:space="preserve"> </w:t>
      </w:r>
      <w:proofErr w:type="spellStart"/>
      <w:r w:rsidRPr="00CA0A23">
        <w:rPr>
          <w:rFonts w:ascii="Verdana" w:hAnsi="Verdana"/>
          <w:color w:val="000000" w:themeColor="text1"/>
          <w:sz w:val="16"/>
          <w:szCs w:val="16"/>
          <w:lang w:val="tr-TR"/>
        </w:rPr>
        <w:t>Manpower</w:t>
      </w:r>
      <w:proofErr w:type="spellEnd"/>
      <w:r w:rsidRPr="00CA0A23">
        <w:rPr>
          <w:rFonts w:ascii="Verdana" w:hAnsi="Verdana"/>
          <w:color w:val="000000" w:themeColor="text1"/>
          <w:sz w:val="16"/>
          <w:szCs w:val="16"/>
          <w:lang w:val="tr-TR"/>
        </w:rPr>
        <w:t xml:space="preserve">®, </w:t>
      </w:r>
      <w:proofErr w:type="spellStart"/>
      <w:r w:rsidRPr="00CA0A23">
        <w:rPr>
          <w:rFonts w:ascii="Verdana" w:hAnsi="Verdana"/>
          <w:color w:val="000000" w:themeColor="text1"/>
          <w:sz w:val="16"/>
          <w:szCs w:val="16"/>
          <w:lang w:val="tr-TR"/>
        </w:rPr>
        <w:t>Experis</w:t>
      </w:r>
      <w:proofErr w:type="spellEnd"/>
      <w:r w:rsidRPr="00CA0A23">
        <w:rPr>
          <w:rFonts w:ascii="Verdana" w:hAnsi="Verdana"/>
          <w:color w:val="000000" w:themeColor="text1"/>
          <w:sz w:val="16"/>
          <w:szCs w:val="16"/>
          <w:lang w:val="tr-TR"/>
        </w:rPr>
        <w:t xml:space="preserve">®, </w:t>
      </w:r>
      <w:proofErr w:type="spellStart"/>
      <w:r w:rsidR="00BD6D5C">
        <w:rPr>
          <w:rFonts w:ascii="Verdana" w:hAnsi="Verdana"/>
          <w:color w:val="000000" w:themeColor="text1"/>
          <w:sz w:val="16"/>
          <w:szCs w:val="16"/>
          <w:lang w:val="tr-TR"/>
        </w:rPr>
        <w:t>Talent</w:t>
      </w:r>
      <w:proofErr w:type="spellEnd"/>
      <w:r w:rsidR="00BD6D5C">
        <w:rPr>
          <w:rFonts w:ascii="Verdana" w:hAnsi="Verdana"/>
          <w:color w:val="000000" w:themeColor="text1"/>
          <w:sz w:val="16"/>
          <w:szCs w:val="16"/>
          <w:lang w:val="tr-TR"/>
        </w:rPr>
        <w:t xml:space="preserve"> </w:t>
      </w:r>
      <w:proofErr w:type="spellStart"/>
      <w:r w:rsidR="00BD6D5C">
        <w:rPr>
          <w:rFonts w:ascii="Verdana" w:hAnsi="Verdana"/>
          <w:color w:val="000000" w:themeColor="text1"/>
          <w:sz w:val="16"/>
          <w:szCs w:val="16"/>
          <w:lang w:val="tr-TR"/>
        </w:rPr>
        <w:t>Solutions</w:t>
      </w:r>
      <w:r w:rsidRPr="00CA0A23">
        <w:rPr>
          <w:rFonts w:ascii="Verdana" w:hAnsi="Verdana"/>
          <w:color w:val="000000" w:themeColor="text1"/>
          <w:sz w:val="16"/>
          <w:szCs w:val="16"/>
          <w:lang w:val="tr-TR"/>
        </w:rPr>
        <w:t>®</w:t>
      </w:r>
      <w:r w:rsidR="00BD6D5C">
        <w:rPr>
          <w:rFonts w:ascii="Verdana" w:hAnsi="Verdana"/>
          <w:color w:val="000000" w:themeColor="text1"/>
          <w:sz w:val="16"/>
          <w:szCs w:val="16"/>
          <w:lang w:val="tr-TR"/>
        </w:rPr>
        <w:t>’dan</w:t>
      </w:r>
      <w:proofErr w:type="spellEnd"/>
      <w:r w:rsidR="00BD6D5C">
        <w:rPr>
          <w:rFonts w:ascii="Verdana" w:hAnsi="Verdana"/>
          <w:color w:val="000000" w:themeColor="text1"/>
          <w:sz w:val="16"/>
          <w:szCs w:val="16"/>
          <w:lang w:val="tr-TR"/>
        </w:rPr>
        <w:t xml:space="preserve"> oluşan</w:t>
      </w:r>
      <w:r w:rsidRPr="00CA0A23">
        <w:rPr>
          <w:rFonts w:ascii="Verdana" w:hAnsi="Verdana"/>
          <w:color w:val="000000" w:themeColor="text1"/>
          <w:sz w:val="16"/>
          <w:szCs w:val="16"/>
          <w:lang w:val="tr-TR"/>
        </w:rPr>
        <w:t xml:space="preserve"> uzman </w:t>
      </w:r>
      <w:r w:rsidR="00BD6D5C">
        <w:rPr>
          <w:rFonts w:ascii="Verdana" w:hAnsi="Verdana"/>
          <w:color w:val="000000" w:themeColor="text1"/>
          <w:sz w:val="16"/>
          <w:szCs w:val="16"/>
          <w:lang w:val="tr-TR"/>
        </w:rPr>
        <w:t>markalar ailesi</w:t>
      </w:r>
      <w:r w:rsidRPr="00CA0A23">
        <w:rPr>
          <w:rFonts w:ascii="Verdana" w:hAnsi="Verdana"/>
          <w:color w:val="000000" w:themeColor="text1"/>
          <w:sz w:val="16"/>
          <w:szCs w:val="16"/>
          <w:lang w:val="tr-TR"/>
        </w:rPr>
        <w:t xml:space="preserve"> 70 yıldır, </w:t>
      </w:r>
      <w:r w:rsidR="00BD6D5C">
        <w:rPr>
          <w:rFonts w:ascii="Verdana" w:hAnsi="Verdana"/>
          <w:color w:val="000000" w:themeColor="text1"/>
          <w:sz w:val="16"/>
          <w:szCs w:val="16"/>
          <w:lang w:val="tr-TR"/>
        </w:rPr>
        <w:t>75</w:t>
      </w:r>
      <w:r w:rsidRPr="00CA0A23">
        <w:rPr>
          <w:rFonts w:ascii="Verdana" w:hAnsi="Verdana"/>
          <w:color w:val="000000" w:themeColor="text1"/>
          <w:sz w:val="16"/>
          <w:szCs w:val="16"/>
          <w:lang w:val="tr-TR"/>
        </w:rPr>
        <w:t xml:space="preserve"> ülke ve bölgedeki adaylar ve müşteriler için çok daha fazla değer yaratmaktadır.</w:t>
      </w:r>
      <w:r w:rsidR="00BD6D5C">
        <w:rPr>
          <w:rFonts w:ascii="Verdana" w:hAnsi="Verdana"/>
          <w:color w:val="000000" w:themeColor="text1"/>
          <w:sz w:val="16"/>
          <w:szCs w:val="16"/>
          <w:lang w:val="tr-TR"/>
        </w:rPr>
        <w:t xml:space="preserve"> Çeşitliliğe verdiği - </w:t>
      </w:r>
      <w:r w:rsidR="00BD6D5C" w:rsidRPr="00BD6D5C">
        <w:rPr>
          <w:rFonts w:ascii="Verdana" w:hAnsi="Verdana"/>
          <w:color w:val="000000" w:themeColor="text1"/>
          <w:sz w:val="16"/>
          <w:szCs w:val="16"/>
          <w:lang w:val="tr-TR"/>
        </w:rPr>
        <w:t>Kadınlar, Kapsayıcılık, Eşitlik ve Engellilik</w:t>
      </w:r>
      <w:r w:rsidR="00BD6D5C">
        <w:rPr>
          <w:rFonts w:ascii="Verdana" w:hAnsi="Verdana"/>
          <w:color w:val="000000" w:themeColor="text1"/>
          <w:sz w:val="16"/>
          <w:szCs w:val="16"/>
          <w:lang w:val="tr-TR"/>
        </w:rPr>
        <w:t xml:space="preserve"> açısından çalışılacak en iyi yer olmak- önemle tanınan </w:t>
      </w:r>
      <w:proofErr w:type="spellStart"/>
      <w:r w:rsidRPr="00CA0A23">
        <w:rPr>
          <w:rFonts w:ascii="Verdana" w:hAnsi="Verdana"/>
          <w:color w:val="000000" w:themeColor="text1"/>
          <w:sz w:val="16"/>
          <w:szCs w:val="16"/>
          <w:lang w:val="tr-TR"/>
        </w:rPr>
        <w:t>ManpowerGroup</w:t>
      </w:r>
      <w:proofErr w:type="spellEnd"/>
      <w:r w:rsidRPr="00CA0A23">
        <w:rPr>
          <w:rFonts w:ascii="Verdana" w:hAnsi="Verdana"/>
          <w:color w:val="000000" w:themeColor="text1"/>
          <w:sz w:val="16"/>
          <w:szCs w:val="16"/>
          <w:lang w:val="tr-TR"/>
        </w:rPr>
        <w:t xml:space="preserve"> 20</w:t>
      </w:r>
      <w:r w:rsidR="00BD6D5C">
        <w:rPr>
          <w:rFonts w:ascii="Verdana" w:hAnsi="Verdana"/>
          <w:color w:val="000000" w:themeColor="text1"/>
          <w:sz w:val="16"/>
          <w:szCs w:val="16"/>
          <w:lang w:val="tr-TR"/>
        </w:rPr>
        <w:t>20</w:t>
      </w:r>
      <w:r w:rsidRPr="00CA0A23">
        <w:rPr>
          <w:rFonts w:ascii="Verdana" w:hAnsi="Verdana"/>
          <w:color w:val="000000" w:themeColor="text1"/>
          <w:sz w:val="16"/>
          <w:szCs w:val="16"/>
          <w:lang w:val="tr-TR"/>
        </w:rPr>
        <w:t xml:space="preserve"> yılında, üst üste </w:t>
      </w:r>
      <w:r w:rsidR="00BD6D5C">
        <w:rPr>
          <w:rFonts w:ascii="Verdana" w:hAnsi="Verdana"/>
          <w:color w:val="000000" w:themeColor="text1"/>
          <w:sz w:val="16"/>
          <w:szCs w:val="16"/>
          <w:lang w:val="tr-TR"/>
        </w:rPr>
        <w:t>11’inci</w:t>
      </w:r>
      <w:r w:rsidRPr="00CA0A23">
        <w:rPr>
          <w:rFonts w:ascii="Verdana" w:hAnsi="Verdana"/>
          <w:color w:val="000000" w:themeColor="text1"/>
          <w:sz w:val="16"/>
          <w:szCs w:val="16"/>
          <w:lang w:val="tr-TR"/>
        </w:rPr>
        <w:t xml:space="preserve"> </w:t>
      </w:r>
      <w:r w:rsidR="00BD6D5C">
        <w:rPr>
          <w:rFonts w:ascii="Verdana" w:hAnsi="Verdana"/>
          <w:color w:val="000000" w:themeColor="text1"/>
          <w:sz w:val="16"/>
          <w:szCs w:val="16"/>
          <w:lang w:val="tr-TR"/>
        </w:rPr>
        <w:t>kez</w:t>
      </w:r>
      <w:r w:rsidRPr="00CA0A23">
        <w:rPr>
          <w:rFonts w:ascii="Verdana" w:hAnsi="Verdana"/>
          <w:color w:val="000000" w:themeColor="text1"/>
          <w:sz w:val="16"/>
          <w:szCs w:val="16"/>
          <w:lang w:val="tr-TR"/>
        </w:rPr>
        <w:t xml:space="preserve"> </w:t>
      </w:r>
      <w:r w:rsidRPr="00CA0A23">
        <w:rPr>
          <w:rFonts w:ascii="Verdana" w:eastAsia="Verdana" w:hAnsi="Verdana" w:cs="Verdana"/>
          <w:sz w:val="16"/>
          <w:szCs w:val="16"/>
          <w:lang w:val="tr-TR"/>
        </w:rPr>
        <w:t xml:space="preserve">Dünyanın En Etik Şirketlerinden biri seçilerek sektörünün en çok güvenilen ve beğenilen markası olduğunu kanıtlamıştır. </w:t>
      </w:r>
      <w:proofErr w:type="spellStart"/>
      <w:r w:rsidRPr="00CA0A23">
        <w:rPr>
          <w:rFonts w:ascii="Verdana" w:hAnsi="Verdana"/>
          <w:color w:val="000000" w:themeColor="text1"/>
          <w:sz w:val="16"/>
          <w:szCs w:val="16"/>
          <w:lang w:val="tr-TR"/>
        </w:rPr>
        <w:t>ManpowerGroup'un</w:t>
      </w:r>
      <w:proofErr w:type="spellEnd"/>
      <w:r w:rsidRPr="00CA0A23">
        <w:rPr>
          <w:rFonts w:ascii="Verdana" w:hAnsi="Verdana"/>
          <w:color w:val="000000" w:themeColor="text1"/>
          <w:sz w:val="16"/>
          <w:szCs w:val="16"/>
          <w:lang w:val="tr-TR"/>
        </w:rPr>
        <w:t xml:space="preserve"> geleceğe nasıl güç verdiğini görmek için: </w:t>
      </w:r>
      <w:hyperlink r:id="rId13" w:history="1">
        <w:r w:rsidRPr="00CA0A23">
          <w:rPr>
            <w:rStyle w:val="Kpr"/>
            <w:rFonts w:ascii="Verdana" w:hAnsi="Verdana"/>
            <w:color w:val="000000" w:themeColor="text1"/>
            <w:sz w:val="16"/>
            <w:szCs w:val="16"/>
            <w:lang w:val="tr-TR"/>
          </w:rPr>
          <w:t>www.manpowergroup.com</w:t>
        </w:r>
      </w:hyperlink>
    </w:p>
    <w:p w14:paraId="7B93FE84" w14:textId="77777777" w:rsidR="00B800A3" w:rsidRPr="00CA0A23" w:rsidRDefault="00B800A3" w:rsidP="00AB2D06">
      <w:pPr>
        <w:jc w:val="both"/>
        <w:rPr>
          <w:color w:val="808080" w:themeColor="background1" w:themeShade="80"/>
          <w:lang w:val="tr-TR"/>
        </w:rPr>
      </w:pPr>
    </w:p>
    <w:sectPr w:rsidR="00B800A3" w:rsidRPr="00CA0A23" w:rsidSect="00DE3F3F">
      <w:headerReference w:type="default" r:id="rId14"/>
      <w:pgSz w:w="12240" w:h="15840" w:code="1"/>
      <w:pgMar w:top="1276" w:right="1325" w:bottom="1560" w:left="127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B2BFC" w14:textId="77777777" w:rsidR="004B3AD3" w:rsidRDefault="004B3AD3">
      <w:r>
        <w:separator/>
      </w:r>
    </w:p>
  </w:endnote>
  <w:endnote w:type="continuationSeparator" w:id="0">
    <w:p w14:paraId="4987B2EB" w14:textId="77777777" w:rsidR="004B3AD3" w:rsidRDefault="004B3AD3">
      <w:r>
        <w:continuationSeparator/>
      </w:r>
    </w:p>
  </w:endnote>
  <w:endnote w:type="continuationNotice" w:id="1">
    <w:p w14:paraId="54F1E4B4" w14:textId="77777777" w:rsidR="004B3AD3" w:rsidRDefault="004B3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7431" w14:textId="77777777" w:rsidR="004B3AD3" w:rsidRDefault="004B3AD3">
      <w:r>
        <w:separator/>
      </w:r>
    </w:p>
  </w:footnote>
  <w:footnote w:type="continuationSeparator" w:id="0">
    <w:p w14:paraId="75C9688F" w14:textId="77777777" w:rsidR="004B3AD3" w:rsidRDefault="004B3AD3">
      <w:r>
        <w:continuationSeparator/>
      </w:r>
    </w:p>
  </w:footnote>
  <w:footnote w:type="continuationNotice" w:id="1">
    <w:p w14:paraId="566078AC" w14:textId="77777777" w:rsidR="004B3AD3" w:rsidRDefault="004B3AD3"/>
  </w:footnote>
  <w:footnote w:id="2">
    <w:p w14:paraId="0042A005" w14:textId="77777777" w:rsidR="001638B7" w:rsidRPr="00B800A3" w:rsidRDefault="001638B7" w:rsidP="00DE2E6F">
      <w:pPr>
        <w:pStyle w:val="DipnotMetni"/>
        <w:rPr>
          <w:lang w:val="tr-TR"/>
        </w:rPr>
      </w:pPr>
      <w:r>
        <w:rPr>
          <w:rStyle w:val="DipnotBavurusu"/>
        </w:rPr>
        <w:footnoteRef/>
      </w:r>
      <w:r>
        <w:t xml:space="preserve"> </w:t>
      </w:r>
      <w:r>
        <w:rPr>
          <w:lang w:val="tr-TR"/>
        </w:rPr>
        <w:t>Mevsimsel Verilerden Arındırılmış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4294" w14:textId="77777777" w:rsidR="001638B7" w:rsidRDefault="001638B7">
    <w:pPr>
      <w:pStyle w:val="stBilgi"/>
      <w:jc w:val="right"/>
    </w:pPr>
  </w:p>
  <w:p w14:paraId="30501324" w14:textId="77777777" w:rsidR="001638B7" w:rsidRDefault="001638B7">
    <w:pPr>
      <w:pStyle w:val="stBilgi"/>
      <w:jc w:val="right"/>
      <w:rPr>
        <w:rFonts w:ascii="Arial" w:hAnsi="Arial" w:cs="Arial"/>
      </w:rPr>
    </w:pPr>
  </w:p>
  <w:p w14:paraId="0AFB0AB9" w14:textId="77777777" w:rsidR="001638B7" w:rsidRDefault="001638B7">
    <w:pPr>
      <w:pStyle w:val="stBilgi"/>
      <w:ind w:right="1440"/>
      <w:jc w:val="right"/>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6D25"/>
    <w:multiLevelType w:val="hybridMultilevel"/>
    <w:tmpl w:val="59C0B6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21253E4"/>
    <w:multiLevelType w:val="hybridMultilevel"/>
    <w:tmpl w:val="20BE8CAC"/>
    <w:lvl w:ilvl="0" w:tplc="E84AF94A">
      <w:numFmt w:val="bullet"/>
      <w:lvlText w:val="-"/>
      <w:lvlJc w:val="left"/>
      <w:pPr>
        <w:ind w:left="720" w:hanging="360"/>
      </w:pPr>
      <w:rPr>
        <w:rFonts w:ascii="Verdana" w:eastAsia="Times New Roman" w:hAnsi="Verdan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D34CD7"/>
    <w:multiLevelType w:val="hybridMultilevel"/>
    <w:tmpl w:val="1F08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97BCA"/>
    <w:multiLevelType w:val="hybridMultilevel"/>
    <w:tmpl w:val="98B83F16"/>
    <w:lvl w:ilvl="0" w:tplc="871E26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496A47"/>
    <w:multiLevelType w:val="hybridMultilevel"/>
    <w:tmpl w:val="ED8E2A1C"/>
    <w:lvl w:ilvl="0" w:tplc="3A483C18">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6114575"/>
    <w:multiLevelType w:val="hybridMultilevel"/>
    <w:tmpl w:val="CDD29ECC"/>
    <w:lvl w:ilvl="0" w:tplc="97645ADC">
      <w:start w:val="1"/>
      <w:numFmt w:val="bullet"/>
      <w:lvlText w:val=""/>
      <w:lvlJc w:val="left"/>
      <w:pPr>
        <w:ind w:left="720" w:hanging="360"/>
      </w:pPr>
      <w:rPr>
        <w:rFonts w:ascii="Symbol" w:hAnsi="Symbol" w:hint="default"/>
      </w:rPr>
    </w:lvl>
    <w:lvl w:ilvl="1" w:tplc="1D18800C">
      <w:start w:val="1"/>
      <w:numFmt w:val="bullet"/>
      <w:lvlText w:val="o"/>
      <w:lvlJc w:val="left"/>
      <w:pPr>
        <w:ind w:left="1440" w:hanging="360"/>
      </w:pPr>
      <w:rPr>
        <w:rFonts w:ascii="Courier New" w:hAnsi="Courier New" w:hint="default"/>
      </w:rPr>
    </w:lvl>
    <w:lvl w:ilvl="2" w:tplc="EA36C318">
      <w:start w:val="1"/>
      <w:numFmt w:val="bullet"/>
      <w:lvlText w:val=""/>
      <w:lvlJc w:val="left"/>
      <w:pPr>
        <w:ind w:left="2160" w:hanging="360"/>
      </w:pPr>
      <w:rPr>
        <w:rFonts w:ascii="Wingdings" w:hAnsi="Wingdings" w:hint="default"/>
      </w:rPr>
    </w:lvl>
    <w:lvl w:ilvl="3" w:tplc="09848F86">
      <w:start w:val="1"/>
      <w:numFmt w:val="bullet"/>
      <w:lvlText w:val=""/>
      <w:lvlJc w:val="left"/>
      <w:pPr>
        <w:ind w:left="2880" w:hanging="360"/>
      </w:pPr>
      <w:rPr>
        <w:rFonts w:ascii="Symbol" w:hAnsi="Symbol" w:hint="default"/>
      </w:rPr>
    </w:lvl>
    <w:lvl w:ilvl="4" w:tplc="AE441C8E">
      <w:start w:val="1"/>
      <w:numFmt w:val="bullet"/>
      <w:lvlText w:val="o"/>
      <w:lvlJc w:val="left"/>
      <w:pPr>
        <w:ind w:left="3600" w:hanging="360"/>
      </w:pPr>
      <w:rPr>
        <w:rFonts w:ascii="Courier New" w:hAnsi="Courier New" w:hint="default"/>
      </w:rPr>
    </w:lvl>
    <w:lvl w:ilvl="5" w:tplc="D85CE7B6">
      <w:start w:val="1"/>
      <w:numFmt w:val="bullet"/>
      <w:lvlText w:val=""/>
      <w:lvlJc w:val="left"/>
      <w:pPr>
        <w:ind w:left="4320" w:hanging="360"/>
      </w:pPr>
      <w:rPr>
        <w:rFonts w:ascii="Wingdings" w:hAnsi="Wingdings" w:hint="default"/>
      </w:rPr>
    </w:lvl>
    <w:lvl w:ilvl="6" w:tplc="D9C2603E">
      <w:start w:val="1"/>
      <w:numFmt w:val="bullet"/>
      <w:lvlText w:val=""/>
      <w:lvlJc w:val="left"/>
      <w:pPr>
        <w:ind w:left="5040" w:hanging="360"/>
      </w:pPr>
      <w:rPr>
        <w:rFonts w:ascii="Symbol" w:hAnsi="Symbol" w:hint="default"/>
      </w:rPr>
    </w:lvl>
    <w:lvl w:ilvl="7" w:tplc="C40ECCB4">
      <w:start w:val="1"/>
      <w:numFmt w:val="bullet"/>
      <w:lvlText w:val="o"/>
      <w:lvlJc w:val="left"/>
      <w:pPr>
        <w:ind w:left="5760" w:hanging="360"/>
      </w:pPr>
      <w:rPr>
        <w:rFonts w:ascii="Courier New" w:hAnsi="Courier New" w:hint="default"/>
      </w:rPr>
    </w:lvl>
    <w:lvl w:ilvl="8" w:tplc="A8D22B2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tr-TR" w:vendorID="64" w:dllVersion="0" w:nlCheck="1" w:checkStyle="0"/>
  <w:activeWritingStyle w:appName="MSWord" w:lang="tr-TR"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9C"/>
    <w:rsid w:val="00005754"/>
    <w:rsid w:val="00010699"/>
    <w:rsid w:val="00014F0E"/>
    <w:rsid w:val="000165C2"/>
    <w:rsid w:val="00027BD2"/>
    <w:rsid w:val="000315EB"/>
    <w:rsid w:val="00033A4D"/>
    <w:rsid w:val="00033E96"/>
    <w:rsid w:val="000347F8"/>
    <w:rsid w:val="000349D9"/>
    <w:rsid w:val="00054926"/>
    <w:rsid w:val="00057C26"/>
    <w:rsid w:val="00072139"/>
    <w:rsid w:val="000775F5"/>
    <w:rsid w:val="00096EEC"/>
    <w:rsid w:val="000B329F"/>
    <w:rsid w:val="000B464C"/>
    <w:rsid w:val="000C3880"/>
    <w:rsid w:val="000C7CB5"/>
    <w:rsid w:val="000E04D0"/>
    <w:rsid w:val="001030A8"/>
    <w:rsid w:val="00110C02"/>
    <w:rsid w:val="00120022"/>
    <w:rsid w:val="001347A2"/>
    <w:rsid w:val="00135E55"/>
    <w:rsid w:val="00144039"/>
    <w:rsid w:val="00150FAE"/>
    <w:rsid w:val="0016078C"/>
    <w:rsid w:val="001638B7"/>
    <w:rsid w:val="00166365"/>
    <w:rsid w:val="00172C4F"/>
    <w:rsid w:val="00177C9F"/>
    <w:rsid w:val="00191152"/>
    <w:rsid w:val="00195443"/>
    <w:rsid w:val="001A5C8B"/>
    <w:rsid w:val="001B0F30"/>
    <w:rsid w:val="001B6B8A"/>
    <w:rsid w:val="001C42C5"/>
    <w:rsid w:val="001C5DA1"/>
    <w:rsid w:val="001C5E8A"/>
    <w:rsid w:val="001C7D96"/>
    <w:rsid w:val="001D03E0"/>
    <w:rsid w:val="001D0C3C"/>
    <w:rsid w:val="001D4F00"/>
    <w:rsid w:val="001E4AE8"/>
    <w:rsid w:val="001E72AD"/>
    <w:rsid w:val="001F1199"/>
    <w:rsid w:val="001F3CD2"/>
    <w:rsid w:val="001F4E7B"/>
    <w:rsid w:val="001F57F2"/>
    <w:rsid w:val="001F78A2"/>
    <w:rsid w:val="00201B82"/>
    <w:rsid w:val="0021029A"/>
    <w:rsid w:val="00221124"/>
    <w:rsid w:val="00221CA1"/>
    <w:rsid w:val="0022575A"/>
    <w:rsid w:val="00225A64"/>
    <w:rsid w:val="0023159F"/>
    <w:rsid w:val="00231871"/>
    <w:rsid w:val="00235578"/>
    <w:rsid w:val="002411CB"/>
    <w:rsid w:val="00243E24"/>
    <w:rsid w:val="002528F9"/>
    <w:rsid w:val="00253F64"/>
    <w:rsid w:val="00266D67"/>
    <w:rsid w:val="002714E3"/>
    <w:rsid w:val="002718B7"/>
    <w:rsid w:val="002742B4"/>
    <w:rsid w:val="002926AE"/>
    <w:rsid w:val="002B7AC9"/>
    <w:rsid w:val="002C13C6"/>
    <w:rsid w:val="002C2C16"/>
    <w:rsid w:val="002C33A1"/>
    <w:rsid w:val="002D0D8E"/>
    <w:rsid w:val="002D18BE"/>
    <w:rsid w:val="002D5FBD"/>
    <w:rsid w:val="002D669C"/>
    <w:rsid w:val="002D7A16"/>
    <w:rsid w:val="002E2FC2"/>
    <w:rsid w:val="002F158C"/>
    <w:rsid w:val="002F4DF5"/>
    <w:rsid w:val="002F5A86"/>
    <w:rsid w:val="00300631"/>
    <w:rsid w:val="003057AB"/>
    <w:rsid w:val="00307A06"/>
    <w:rsid w:val="003124EB"/>
    <w:rsid w:val="00313A5B"/>
    <w:rsid w:val="00323EC9"/>
    <w:rsid w:val="00325183"/>
    <w:rsid w:val="003268BE"/>
    <w:rsid w:val="0032754E"/>
    <w:rsid w:val="003319B6"/>
    <w:rsid w:val="00331D5E"/>
    <w:rsid w:val="003361CA"/>
    <w:rsid w:val="00336E10"/>
    <w:rsid w:val="0033717A"/>
    <w:rsid w:val="00353BF0"/>
    <w:rsid w:val="00355226"/>
    <w:rsid w:val="00355CAC"/>
    <w:rsid w:val="00357B22"/>
    <w:rsid w:val="00363E43"/>
    <w:rsid w:val="00363EE0"/>
    <w:rsid w:val="00370320"/>
    <w:rsid w:val="0037043C"/>
    <w:rsid w:val="00374D44"/>
    <w:rsid w:val="0037541D"/>
    <w:rsid w:val="00382AF8"/>
    <w:rsid w:val="00385368"/>
    <w:rsid w:val="00393E84"/>
    <w:rsid w:val="00396463"/>
    <w:rsid w:val="003A7712"/>
    <w:rsid w:val="003B01C7"/>
    <w:rsid w:val="003B0F59"/>
    <w:rsid w:val="003B3F3E"/>
    <w:rsid w:val="003B5445"/>
    <w:rsid w:val="003B59D1"/>
    <w:rsid w:val="003B5D65"/>
    <w:rsid w:val="003C011C"/>
    <w:rsid w:val="003C4422"/>
    <w:rsid w:val="003C454D"/>
    <w:rsid w:val="003C5613"/>
    <w:rsid w:val="003D32AA"/>
    <w:rsid w:val="003D3E08"/>
    <w:rsid w:val="003D69D3"/>
    <w:rsid w:val="003E1884"/>
    <w:rsid w:val="003E18F3"/>
    <w:rsid w:val="003E4615"/>
    <w:rsid w:val="003F59D3"/>
    <w:rsid w:val="0040127A"/>
    <w:rsid w:val="00401FA3"/>
    <w:rsid w:val="0040669A"/>
    <w:rsid w:val="00407ABE"/>
    <w:rsid w:val="00412BD2"/>
    <w:rsid w:val="00423D05"/>
    <w:rsid w:val="00424FC5"/>
    <w:rsid w:val="00431B78"/>
    <w:rsid w:val="004353CA"/>
    <w:rsid w:val="00444F90"/>
    <w:rsid w:val="00450DC1"/>
    <w:rsid w:val="004515C1"/>
    <w:rsid w:val="00453851"/>
    <w:rsid w:val="00454B9F"/>
    <w:rsid w:val="0045756F"/>
    <w:rsid w:val="00462136"/>
    <w:rsid w:val="00470A70"/>
    <w:rsid w:val="00480F53"/>
    <w:rsid w:val="00485BA8"/>
    <w:rsid w:val="004931BE"/>
    <w:rsid w:val="00494C2F"/>
    <w:rsid w:val="004961DF"/>
    <w:rsid w:val="004A698E"/>
    <w:rsid w:val="004B2167"/>
    <w:rsid w:val="004B2A5E"/>
    <w:rsid w:val="004B3AD3"/>
    <w:rsid w:val="004C2672"/>
    <w:rsid w:val="004C2FDE"/>
    <w:rsid w:val="004C6E65"/>
    <w:rsid w:val="004D497F"/>
    <w:rsid w:val="004D66B8"/>
    <w:rsid w:val="004D6CA0"/>
    <w:rsid w:val="004E667C"/>
    <w:rsid w:val="004F1CBC"/>
    <w:rsid w:val="004F633D"/>
    <w:rsid w:val="004F6420"/>
    <w:rsid w:val="00502C26"/>
    <w:rsid w:val="00505840"/>
    <w:rsid w:val="00512FDF"/>
    <w:rsid w:val="005208C7"/>
    <w:rsid w:val="005236E8"/>
    <w:rsid w:val="00531BA2"/>
    <w:rsid w:val="00532BE1"/>
    <w:rsid w:val="005355E6"/>
    <w:rsid w:val="00541052"/>
    <w:rsid w:val="005506E2"/>
    <w:rsid w:val="0055260B"/>
    <w:rsid w:val="00552FAB"/>
    <w:rsid w:val="005569CB"/>
    <w:rsid w:val="00556A8E"/>
    <w:rsid w:val="00557BF5"/>
    <w:rsid w:val="00561362"/>
    <w:rsid w:val="005636B9"/>
    <w:rsid w:val="0056697B"/>
    <w:rsid w:val="0057385C"/>
    <w:rsid w:val="005876A5"/>
    <w:rsid w:val="00587AB6"/>
    <w:rsid w:val="00590210"/>
    <w:rsid w:val="00594C73"/>
    <w:rsid w:val="005951BC"/>
    <w:rsid w:val="00596003"/>
    <w:rsid w:val="005A15E0"/>
    <w:rsid w:val="005A62A2"/>
    <w:rsid w:val="005B1A8B"/>
    <w:rsid w:val="005B2393"/>
    <w:rsid w:val="005C6534"/>
    <w:rsid w:val="005C6773"/>
    <w:rsid w:val="005D2113"/>
    <w:rsid w:val="005E5264"/>
    <w:rsid w:val="005E6032"/>
    <w:rsid w:val="005E7724"/>
    <w:rsid w:val="005F0350"/>
    <w:rsid w:val="005F19DA"/>
    <w:rsid w:val="005F5C3F"/>
    <w:rsid w:val="00601FA7"/>
    <w:rsid w:val="00603501"/>
    <w:rsid w:val="0060698A"/>
    <w:rsid w:val="00606B65"/>
    <w:rsid w:val="00613FA5"/>
    <w:rsid w:val="00620E1C"/>
    <w:rsid w:val="0062122F"/>
    <w:rsid w:val="006252D4"/>
    <w:rsid w:val="00640C03"/>
    <w:rsid w:val="006457FF"/>
    <w:rsid w:val="00653106"/>
    <w:rsid w:val="00653D26"/>
    <w:rsid w:val="00655C9F"/>
    <w:rsid w:val="0065698D"/>
    <w:rsid w:val="00660E03"/>
    <w:rsid w:val="006635E7"/>
    <w:rsid w:val="0066750C"/>
    <w:rsid w:val="0066789B"/>
    <w:rsid w:val="006710AC"/>
    <w:rsid w:val="006A41D9"/>
    <w:rsid w:val="006B6DC3"/>
    <w:rsid w:val="006B75CE"/>
    <w:rsid w:val="006C1EF2"/>
    <w:rsid w:val="006D00D0"/>
    <w:rsid w:val="006E44AF"/>
    <w:rsid w:val="006E70CF"/>
    <w:rsid w:val="006F3962"/>
    <w:rsid w:val="00704B0B"/>
    <w:rsid w:val="00713302"/>
    <w:rsid w:val="007224D7"/>
    <w:rsid w:val="0073003F"/>
    <w:rsid w:val="007328E4"/>
    <w:rsid w:val="00733600"/>
    <w:rsid w:val="00734B6A"/>
    <w:rsid w:val="00735528"/>
    <w:rsid w:val="00736281"/>
    <w:rsid w:val="00750849"/>
    <w:rsid w:val="00751534"/>
    <w:rsid w:val="007579DC"/>
    <w:rsid w:val="00757F0A"/>
    <w:rsid w:val="00763438"/>
    <w:rsid w:val="00774461"/>
    <w:rsid w:val="007856B8"/>
    <w:rsid w:val="00785D3D"/>
    <w:rsid w:val="00795E11"/>
    <w:rsid w:val="0079640F"/>
    <w:rsid w:val="007A2E15"/>
    <w:rsid w:val="007A49D3"/>
    <w:rsid w:val="007B16E1"/>
    <w:rsid w:val="007B26C9"/>
    <w:rsid w:val="007B2BAA"/>
    <w:rsid w:val="007B3BFF"/>
    <w:rsid w:val="007B3DF5"/>
    <w:rsid w:val="007B54D2"/>
    <w:rsid w:val="007B5EAB"/>
    <w:rsid w:val="007C1240"/>
    <w:rsid w:val="007C2E5F"/>
    <w:rsid w:val="007C771A"/>
    <w:rsid w:val="007D0816"/>
    <w:rsid w:val="007D147E"/>
    <w:rsid w:val="007D7566"/>
    <w:rsid w:val="007E2B0A"/>
    <w:rsid w:val="007E561E"/>
    <w:rsid w:val="007E7A8B"/>
    <w:rsid w:val="007F0CCC"/>
    <w:rsid w:val="007F1075"/>
    <w:rsid w:val="007F26EA"/>
    <w:rsid w:val="007F3F21"/>
    <w:rsid w:val="007F4058"/>
    <w:rsid w:val="0080293D"/>
    <w:rsid w:val="00802B25"/>
    <w:rsid w:val="008150FE"/>
    <w:rsid w:val="00817238"/>
    <w:rsid w:val="00823DF4"/>
    <w:rsid w:val="00824274"/>
    <w:rsid w:val="008337BF"/>
    <w:rsid w:val="008353C8"/>
    <w:rsid w:val="008415C7"/>
    <w:rsid w:val="00844BD5"/>
    <w:rsid w:val="00845337"/>
    <w:rsid w:val="00845496"/>
    <w:rsid w:val="0085108E"/>
    <w:rsid w:val="00854CDF"/>
    <w:rsid w:val="0086152F"/>
    <w:rsid w:val="00863B47"/>
    <w:rsid w:val="00875CD0"/>
    <w:rsid w:val="00876172"/>
    <w:rsid w:val="008941B2"/>
    <w:rsid w:val="008947D8"/>
    <w:rsid w:val="008A2878"/>
    <w:rsid w:val="008A649A"/>
    <w:rsid w:val="008D386B"/>
    <w:rsid w:val="008D71B5"/>
    <w:rsid w:val="008F3727"/>
    <w:rsid w:val="008F3991"/>
    <w:rsid w:val="008F5B44"/>
    <w:rsid w:val="008F6292"/>
    <w:rsid w:val="00904E98"/>
    <w:rsid w:val="00911C1B"/>
    <w:rsid w:val="00911CE6"/>
    <w:rsid w:val="00913354"/>
    <w:rsid w:val="0091583B"/>
    <w:rsid w:val="00916437"/>
    <w:rsid w:val="00917B13"/>
    <w:rsid w:val="00922C5C"/>
    <w:rsid w:val="009316B0"/>
    <w:rsid w:val="00932BB9"/>
    <w:rsid w:val="009364C7"/>
    <w:rsid w:val="00941C09"/>
    <w:rsid w:val="00951E62"/>
    <w:rsid w:val="00952982"/>
    <w:rsid w:val="00952EE6"/>
    <w:rsid w:val="009553E7"/>
    <w:rsid w:val="00970A64"/>
    <w:rsid w:val="00985900"/>
    <w:rsid w:val="00991281"/>
    <w:rsid w:val="009A2180"/>
    <w:rsid w:val="009A2A3A"/>
    <w:rsid w:val="009C3EEF"/>
    <w:rsid w:val="009C5011"/>
    <w:rsid w:val="009D086D"/>
    <w:rsid w:val="009D1590"/>
    <w:rsid w:val="009D2A23"/>
    <w:rsid w:val="009D4ED3"/>
    <w:rsid w:val="009D6D1B"/>
    <w:rsid w:val="009D70B5"/>
    <w:rsid w:val="009E0A36"/>
    <w:rsid w:val="009F11BF"/>
    <w:rsid w:val="009F426D"/>
    <w:rsid w:val="009F455C"/>
    <w:rsid w:val="009F71A1"/>
    <w:rsid w:val="00A01AC1"/>
    <w:rsid w:val="00A02E3B"/>
    <w:rsid w:val="00A10176"/>
    <w:rsid w:val="00A13F29"/>
    <w:rsid w:val="00A14976"/>
    <w:rsid w:val="00A16357"/>
    <w:rsid w:val="00A36D99"/>
    <w:rsid w:val="00A43E87"/>
    <w:rsid w:val="00A4475B"/>
    <w:rsid w:val="00A455F8"/>
    <w:rsid w:val="00A46084"/>
    <w:rsid w:val="00A47F56"/>
    <w:rsid w:val="00A52313"/>
    <w:rsid w:val="00A5317B"/>
    <w:rsid w:val="00A56D25"/>
    <w:rsid w:val="00A715D2"/>
    <w:rsid w:val="00A759C5"/>
    <w:rsid w:val="00A76101"/>
    <w:rsid w:val="00A90D00"/>
    <w:rsid w:val="00A940FF"/>
    <w:rsid w:val="00A96859"/>
    <w:rsid w:val="00AB1FB9"/>
    <w:rsid w:val="00AB2D06"/>
    <w:rsid w:val="00AB3EC1"/>
    <w:rsid w:val="00AB57A2"/>
    <w:rsid w:val="00AD09DF"/>
    <w:rsid w:val="00AD1E25"/>
    <w:rsid w:val="00AD6747"/>
    <w:rsid w:val="00AD6A90"/>
    <w:rsid w:val="00AE4E90"/>
    <w:rsid w:val="00AF3DBF"/>
    <w:rsid w:val="00B039BC"/>
    <w:rsid w:val="00B06D89"/>
    <w:rsid w:val="00B1101E"/>
    <w:rsid w:val="00B1225B"/>
    <w:rsid w:val="00B13BBA"/>
    <w:rsid w:val="00B2030B"/>
    <w:rsid w:val="00B24DB5"/>
    <w:rsid w:val="00B27823"/>
    <w:rsid w:val="00B27FA8"/>
    <w:rsid w:val="00B30E3C"/>
    <w:rsid w:val="00B41A60"/>
    <w:rsid w:val="00B43290"/>
    <w:rsid w:val="00B6090A"/>
    <w:rsid w:val="00B72621"/>
    <w:rsid w:val="00B756B1"/>
    <w:rsid w:val="00B800A3"/>
    <w:rsid w:val="00B872C2"/>
    <w:rsid w:val="00B92229"/>
    <w:rsid w:val="00BA2AE3"/>
    <w:rsid w:val="00BA65CE"/>
    <w:rsid w:val="00BA6722"/>
    <w:rsid w:val="00BB0916"/>
    <w:rsid w:val="00BB7738"/>
    <w:rsid w:val="00BC2402"/>
    <w:rsid w:val="00BD281D"/>
    <w:rsid w:val="00BD6D5C"/>
    <w:rsid w:val="00BD6E91"/>
    <w:rsid w:val="00BD7583"/>
    <w:rsid w:val="00BE0FBA"/>
    <w:rsid w:val="00BE1C27"/>
    <w:rsid w:val="00BE298D"/>
    <w:rsid w:val="00BE7E0A"/>
    <w:rsid w:val="00BF38FC"/>
    <w:rsid w:val="00C02F33"/>
    <w:rsid w:val="00C067A5"/>
    <w:rsid w:val="00C06A7D"/>
    <w:rsid w:val="00C06D06"/>
    <w:rsid w:val="00C215DD"/>
    <w:rsid w:val="00C24271"/>
    <w:rsid w:val="00C436C4"/>
    <w:rsid w:val="00C47FB0"/>
    <w:rsid w:val="00C63C2C"/>
    <w:rsid w:val="00C75DFA"/>
    <w:rsid w:val="00C834EA"/>
    <w:rsid w:val="00C87C71"/>
    <w:rsid w:val="00C93D13"/>
    <w:rsid w:val="00CA0A23"/>
    <w:rsid w:val="00CA743B"/>
    <w:rsid w:val="00CB2FC4"/>
    <w:rsid w:val="00CB7D7F"/>
    <w:rsid w:val="00CC3D5F"/>
    <w:rsid w:val="00CD20D4"/>
    <w:rsid w:val="00CD412E"/>
    <w:rsid w:val="00CD5F62"/>
    <w:rsid w:val="00CE68B4"/>
    <w:rsid w:val="00CF2806"/>
    <w:rsid w:val="00D01A9D"/>
    <w:rsid w:val="00D02CB6"/>
    <w:rsid w:val="00D05C21"/>
    <w:rsid w:val="00D06DE6"/>
    <w:rsid w:val="00D11564"/>
    <w:rsid w:val="00D12E1B"/>
    <w:rsid w:val="00D154AD"/>
    <w:rsid w:val="00D164C3"/>
    <w:rsid w:val="00D2276D"/>
    <w:rsid w:val="00D47649"/>
    <w:rsid w:val="00D5065D"/>
    <w:rsid w:val="00D515AD"/>
    <w:rsid w:val="00D57141"/>
    <w:rsid w:val="00D57166"/>
    <w:rsid w:val="00D600F7"/>
    <w:rsid w:val="00D67E69"/>
    <w:rsid w:val="00D71205"/>
    <w:rsid w:val="00D719B1"/>
    <w:rsid w:val="00D72036"/>
    <w:rsid w:val="00D7610E"/>
    <w:rsid w:val="00D830F8"/>
    <w:rsid w:val="00D849BE"/>
    <w:rsid w:val="00D84CF3"/>
    <w:rsid w:val="00D92E4C"/>
    <w:rsid w:val="00D94440"/>
    <w:rsid w:val="00D96727"/>
    <w:rsid w:val="00D96B82"/>
    <w:rsid w:val="00DA0494"/>
    <w:rsid w:val="00DA1943"/>
    <w:rsid w:val="00DA27D1"/>
    <w:rsid w:val="00DA56CA"/>
    <w:rsid w:val="00DB2A1B"/>
    <w:rsid w:val="00DB2A94"/>
    <w:rsid w:val="00DB3B4C"/>
    <w:rsid w:val="00DB4BFC"/>
    <w:rsid w:val="00DB663C"/>
    <w:rsid w:val="00DC363A"/>
    <w:rsid w:val="00DC3A99"/>
    <w:rsid w:val="00DD4A4F"/>
    <w:rsid w:val="00DD57AF"/>
    <w:rsid w:val="00DE2E6F"/>
    <w:rsid w:val="00DE3F3F"/>
    <w:rsid w:val="00DE6FFB"/>
    <w:rsid w:val="00DF40E2"/>
    <w:rsid w:val="00E038D6"/>
    <w:rsid w:val="00E158ED"/>
    <w:rsid w:val="00E24F93"/>
    <w:rsid w:val="00E253EE"/>
    <w:rsid w:val="00E279FA"/>
    <w:rsid w:val="00E3452A"/>
    <w:rsid w:val="00E4356E"/>
    <w:rsid w:val="00E45505"/>
    <w:rsid w:val="00E73ACF"/>
    <w:rsid w:val="00E74E61"/>
    <w:rsid w:val="00E751F2"/>
    <w:rsid w:val="00E83034"/>
    <w:rsid w:val="00E85B79"/>
    <w:rsid w:val="00E93C18"/>
    <w:rsid w:val="00EA0C8B"/>
    <w:rsid w:val="00EA0DC6"/>
    <w:rsid w:val="00EA16B7"/>
    <w:rsid w:val="00EA37CB"/>
    <w:rsid w:val="00EA591B"/>
    <w:rsid w:val="00EB042F"/>
    <w:rsid w:val="00EB6BB9"/>
    <w:rsid w:val="00EC581C"/>
    <w:rsid w:val="00ED2F83"/>
    <w:rsid w:val="00ED349C"/>
    <w:rsid w:val="00ED5470"/>
    <w:rsid w:val="00EE00C5"/>
    <w:rsid w:val="00EE0E9B"/>
    <w:rsid w:val="00EE13E0"/>
    <w:rsid w:val="00EE2887"/>
    <w:rsid w:val="00EE2E87"/>
    <w:rsid w:val="00EE7CC9"/>
    <w:rsid w:val="00EF0D02"/>
    <w:rsid w:val="00EF3C7F"/>
    <w:rsid w:val="00F006D9"/>
    <w:rsid w:val="00F03160"/>
    <w:rsid w:val="00F10043"/>
    <w:rsid w:val="00F11A02"/>
    <w:rsid w:val="00F12E71"/>
    <w:rsid w:val="00F13C0F"/>
    <w:rsid w:val="00F14A10"/>
    <w:rsid w:val="00F26D9F"/>
    <w:rsid w:val="00F36A74"/>
    <w:rsid w:val="00F41817"/>
    <w:rsid w:val="00F42380"/>
    <w:rsid w:val="00F55689"/>
    <w:rsid w:val="00F65DAC"/>
    <w:rsid w:val="00F94971"/>
    <w:rsid w:val="00F96983"/>
    <w:rsid w:val="00F97F89"/>
    <w:rsid w:val="00FA3F02"/>
    <w:rsid w:val="00FB26CA"/>
    <w:rsid w:val="00FD1E5C"/>
    <w:rsid w:val="00FD3242"/>
    <w:rsid w:val="00FD4407"/>
    <w:rsid w:val="00FD77C5"/>
    <w:rsid w:val="00FE299F"/>
    <w:rsid w:val="00FE4895"/>
    <w:rsid w:val="00FF6246"/>
    <w:rsid w:val="00FF7A06"/>
    <w:rsid w:val="011250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9BB0"/>
  <w14:defaultImageDpi w14:val="32767"/>
  <w15:docId w15:val="{C6258FE6-1713-7544-86DF-911FCCD7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9C"/>
    <w:pPr>
      <w:overflowPunct w:val="0"/>
      <w:autoSpaceDE w:val="0"/>
      <w:autoSpaceDN w:val="0"/>
      <w:adjustRightInd w:val="0"/>
      <w:textAlignment w:val="baseline"/>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D669C"/>
    <w:pPr>
      <w:overflowPunct/>
      <w:autoSpaceDE/>
      <w:autoSpaceDN/>
      <w:adjustRightInd/>
      <w:textAlignment w:val="auto"/>
    </w:pPr>
    <w:rPr>
      <w:lang w:val="tr-TR" w:eastAsia="tr-TR"/>
    </w:rPr>
  </w:style>
  <w:style w:type="character" w:customStyle="1" w:styleId="GvdeMetniChar">
    <w:name w:val="Gövde Metni Char"/>
    <w:basedOn w:val="VarsaylanParagrafYazTipi"/>
    <w:link w:val="GvdeMetni"/>
    <w:uiPriority w:val="99"/>
    <w:rsid w:val="002D669C"/>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rsid w:val="002D669C"/>
    <w:pPr>
      <w:tabs>
        <w:tab w:val="center" w:pos="4320"/>
        <w:tab w:val="right" w:pos="8640"/>
      </w:tabs>
    </w:pPr>
    <w:rPr>
      <w:lang w:val="tr-TR" w:eastAsia="tr-TR"/>
    </w:rPr>
  </w:style>
  <w:style w:type="character" w:customStyle="1" w:styleId="stBilgiChar">
    <w:name w:val="Üst Bilgi Char"/>
    <w:basedOn w:val="VarsaylanParagrafYazTipi"/>
    <w:link w:val="stBilgi"/>
    <w:uiPriority w:val="99"/>
    <w:rsid w:val="002D669C"/>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5355E6"/>
    <w:rPr>
      <w:rFonts w:ascii="Tahoma" w:hAnsi="Tahoma" w:cs="Tahoma"/>
      <w:sz w:val="16"/>
      <w:szCs w:val="16"/>
    </w:rPr>
  </w:style>
  <w:style w:type="character" w:customStyle="1" w:styleId="BalonMetniChar">
    <w:name w:val="Balon Metni Char"/>
    <w:basedOn w:val="VarsaylanParagrafYazTipi"/>
    <w:link w:val="BalonMetni"/>
    <w:uiPriority w:val="99"/>
    <w:semiHidden/>
    <w:rsid w:val="005355E6"/>
    <w:rPr>
      <w:rFonts w:ascii="Tahoma" w:eastAsia="Times New Roman" w:hAnsi="Tahoma" w:cs="Tahoma"/>
      <w:sz w:val="16"/>
      <w:szCs w:val="16"/>
      <w:lang w:val="en-US"/>
    </w:rPr>
  </w:style>
  <w:style w:type="paragraph" w:styleId="GvdeMetni3">
    <w:name w:val="Body Text 3"/>
    <w:basedOn w:val="Normal"/>
    <w:link w:val="GvdeMetni3Char"/>
    <w:uiPriority w:val="99"/>
    <w:semiHidden/>
    <w:unhideWhenUsed/>
    <w:rsid w:val="00BF38FC"/>
    <w:pPr>
      <w:spacing w:after="120"/>
    </w:pPr>
    <w:rPr>
      <w:sz w:val="16"/>
      <w:szCs w:val="16"/>
    </w:rPr>
  </w:style>
  <w:style w:type="character" w:customStyle="1" w:styleId="GvdeMetni3Char">
    <w:name w:val="Gövde Metni 3 Char"/>
    <w:basedOn w:val="VarsaylanParagrafYazTipi"/>
    <w:link w:val="GvdeMetni3"/>
    <w:uiPriority w:val="99"/>
    <w:semiHidden/>
    <w:rsid w:val="00BF38FC"/>
    <w:rPr>
      <w:rFonts w:ascii="Times New Roman" w:eastAsia="Times New Roman" w:hAnsi="Times New Roman" w:cs="Times New Roman"/>
      <w:sz w:val="16"/>
      <w:szCs w:val="16"/>
      <w:lang w:val="en-US"/>
    </w:rPr>
  </w:style>
  <w:style w:type="paragraph" w:styleId="GvdeMetni2">
    <w:name w:val="Body Text 2"/>
    <w:basedOn w:val="Normal"/>
    <w:link w:val="GvdeMetni2Char"/>
    <w:uiPriority w:val="99"/>
    <w:semiHidden/>
    <w:unhideWhenUsed/>
    <w:rsid w:val="00BF38FC"/>
    <w:pPr>
      <w:spacing w:after="120" w:line="480" w:lineRule="auto"/>
    </w:pPr>
  </w:style>
  <w:style w:type="character" w:customStyle="1" w:styleId="GvdeMetni2Char">
    <w:name w:val="Gövde Metni 2 Char"/>
    <w:basedOn w:val="VarsaylanParagrafYazTipi"/>
    <w:link w:val="GvdeMetni2"/>
    <w:uiPriority w:val="99"/>
    <w:semiHidden/>
    <w:rsid w:val="00BF38FC"/>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9F11BF"/>
    <w:pPr>
      <w:ind w:left="720"/>
      <w:contextualSpacing/>
    </w:pPr>
  </w:style>
  <w:style w:type="character" w:styleId="AklamaBavurusu">
    <w:name w:val="annotation reference"/>
    <w:basedOn w:val="VarsaylanParagrafYazTipi"/>
    <w:uiPriority w:val="99"/>
    <w:semiHidden/>
    <w:unhideWhenUsed/>
    <w:rsid w:val="00DA56CA"/>
    <w:rPr>
      <w:sz w:val="16"/>
      <w:szCs w:val="16"/>
    </w:rPr>
  </w:style>
  <w:style w:type="paragraph" w:styleId="AklamaMetni">
    <w:name w:val="annotation text"/>
    <w:basedOn w:val="Normal"/>
    <w:link w:val="AklamaMetniChar"/>
    <w:uiPriority w:val="99"/>
    <w:unhideWhenUsed/>
    <w:rsid w:val="0085108E"/>
  </w:style>
  <w:style w:type="character" w:customStyle="1" w:styleId="AklamaMetniChar">
    <w:name w:val="Açıklama Metni Char"/>
    <w:basedOn w:val="VarsaylanParagrafYazTipi"/>
    <w:link w:val="AklamaMetni"/>
    <w:uiPriority w:val="99"/>
    <w:rsid w:val="00DA56CA"/>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DA56CA"/>
    <w:rPr>
      <w:b/>
      <w:bCs/>
    </w:rPr>
  </w:style>
  <w:style w:type="character" w:customStyle="1" w:styleId="AklamaKonusuChar">
    <w:name w:val="Açıklama Konusu Char"/>
    <w:basedOn w:val="AklamaMetniChar"/>
    <w:link w:val="AklamaKonusu"/>
    <w:uiPriority w:val="99"/>
    <w:semiHidden/>
    <w:rsid w:val="00DA56CA"/>
    <w:rPr>
      <w:rFonts w:ascii="Times New Roman" w:eastAsia="Times New Roman" w:hAnsi="Times New Roman" w:cs="Times New Roman"/>
      <w:b/>
      <w:bCs/>
      <w:sz w:val="20"/>
      <w:szCs w:val="20"/>
      <w:lang w:val="en-US"/>
    </w:rPr>
  </w:style>
  <w:style w:type="character" w:customStyle="1" w:styleId="spellingerror">
    <w:name w:val="spellingerror"/>
    <w:basedOn w:val="VarsaylanParagrafYazTipi"/>
    <w:rsid w:val="00FD1E5C"/>
  </w:style>
  <w:style w:type="character" w:customStyle="1" w:styleId="normaltextrun">
    <w:name w:val="normaltextrun"/>
    <w:basedOn w:val="VarsaylanParagrafYazTipi"/>
    <w:rsid w:val="00FD1E5C"/>
  </w:style>
  <w:style w:type="character" w:customStyle="1" w:styleId="eop">
    <w:name w:val="eop"/>
    <w:basedOn w:val="VarsaylanParagrafYazTipi"/>
    <w:rsid w:val="00FD1E5C"/>
  </w:style>
  <w:style w:type="paragraph" w:styleId="DipnotMetni">
    <w:name w:val="footnote text"/>
    <w:basedOn w:val="Normal"/>
    <w:link w:val="DipnotMetniChar"/>
    <w:uiPriority w:val="99"/>
    <w:semiHidden/>
    <w:unhideWhenUsed/>
    <w:rsid w:val="00AB3EC1"/>
  </w:style>
  <w:style w:type="character" w:customStyle="1" w:styleId="DipnotMetniChar">
    <w:name w:val="Dipnot Metni Char"/>
    <w:basedOn w:val="VarsaylanParagrafYazTipi"/>
    <w:link w:val="DipnotMetni"/>
    <w:uiPriority w:val="99"/>
    <w:semiHidden/>
    <w:rsid w:val="00AB3EC1"/>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AB3EC1"/>
    <w:rPr>
      <w:vertAlign w:val="superscript"/>
    </w:rPr>
  </w:style>
  <w:style w:type="character" w:styleId="Kpr">
    <w:name w:val="Hyperlink"/>
    <w:basedOn w:val="VarsaylanParagrafYazTipi"/>
    <w:uiPriority w:val="99"/>
    <w:unhideWhenUsed/>
    <w:rsid w:val="00B800A3"/>
    <w:rPr>
      <w:color w:val="0563C1" w:themeColor="hyperlink"/>
      <w:u w:val="single"/>
    </w:rPr>
  </w:style>
  <w:style w:type="paragraph" w:styleId="AltBilgi">
    <w:name w:val="footer"/>
    <w:basedOn w:val="Normal"/>
    <w:link w:val="AltBilgiChar"/>
    <w:uiPriority w:val="99"/>
    <w:unhideWhenUsed/>
    <w:rsid w:val="0085108E"/>
    <w:pPr>
      <w:tabs>
        <w:tab w:val="center" w:pos="4680"/>
        <w:tab w:val="right" w:pos="9360"/>
      </w:tabs>
    </w:pPr>
  </w:style>
  <w:style w:type="character" w:customStyle="1" w:styleId="AltBilgiChar">
    <w:name w:val="Alt Bilgi Char"/>
    <w:basedOn w:val="VarsaylanParagrafYazTipi"/>
    <w:link w:val="AltBilgi"/>
    <w:uiPriority w:val="99"/>
    <w:rsid w:val="0085108E"/>
    <w:rPr>
      <w:rFonts w:ascii="Times New Roman" w:eastAsia="Times New Roman" w:hAnsi="Times New Roman" w:cs="Times New Roman"/>
      <w:sz w:val="20"/>
      <w:szCs w:val="20"/>
      <w:lang w:val="en-US"/>
    </w:rPr>
  </w:style>
  <w:style w:type="paragraph" w:styleId="Dzeltme">
    <w:name w:val="Revision"/>
    <w:hidden/>
    <w:uiPriority w:val="99"/>
    <w:semiHidden/>
    <w:rsid w:val="0085108E"/>
    <w:rPr>
      <w:rFonts w:ascii="Times New Roman" w:eastAsia="Times New Roman" w:hAnsi="Times New Roman" w:cs="Times New Roman"/>
      <w:sz w:val="20"/>
      <w:szCs w:val="20"/>
      <w:lang w:val="en-US"/>
    </w:rPr>
  </w:style>
  <w:style w:type="character" w:customStyle="1" w:styleId="zmlenmeyenBahsetme1">
    <w:name w:val="Çözümlenmeyen Bahsetme1"/>
    <w:basedOn w:val="VarsaylanParagrafYazTipi"/>
    <w:uiPriority w:val="99"/>
    <w:semiHidden/>
    <w:unhideWhenUsed/>
    <w:rsid w:val="00655C9F"/>
    <w:rPr>
      <w:color w:val="605E5C"/>
      <w:shd w:val="clear" w:color="auto" w:fill="E1DFDD"/>
    </w:rPr>
  </w:style>
  <w:style w:type="character" w:customStyle="1" w:styleId="apple-converted-space">
    <w:name w:val="apple-converted-space"/>
    <w:basedOn w:val="VarsaylanParagrafYazTipi"/>
    <w:rsid w:val="006D0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832">
      <w:bodyDiv w:val="1"/>
      <w:marLeft w:val="0"/>
      <w:marRight w:val="0"/>
      <w:marTop w:val="0"/>
      <w:marBottom w:val="0"/>
      <w:divBdr>
        <w:top w:val="none" w:sz="0" w:space="0" w:color="auto"/>
        <w:left w:val="none" w:sz="0" w:space="0" w:color="auto"/>
        <w:bottom w:val="none" w:sz="0" w:space="0" w:color="auto"/>
        <w:right w:val="none" w:sz="0" w:space="0" w:color="auto"/>
      </w:divBdr>
    </w:div>
    <w:div w:id="117723053">
      <w:bodyDiv w:val="1"/>
      <w:marLeft w:val="0"/>
      <w:marRight w:val="0"/>
      <w:marTop w:val="0"/>
      <w:marBottom w:val="0"/>
      <w:divBdr>
        <w:top w:val="none" w:sz="0" w:space="0" w:color="auto"/>
        <w:left w:val="none" w:sz="0" w:space="0" w:color="auto"/>
        <w:bottom w:val="none" w:sz="0" w:space="0" w:color="auto"/>
        <w:right w:val="none" w:sz="0" w:space="0" w:color="auto"/>
      </w:divBdr>
    </w:div>
    <w:div w:id="283732601">
      <w:bodyDiv w:val="1"/>
      <w:marLeft w:val="0"/>
      <w:marRight w:val="0"/>
      <w:marTop w:val="0"/>
      <w:marBottom w:val="0"/>
      <w:divBdr>
        <w:top w:val="none" w:sz="0" w:space="0" w:color="auto"/>
        <w:left w:val="none" w:sz="0" w:space="0" w:color="auto"/>
        <w:bottom w:val="none" w:sz="0" w:space="0" w:color="auto"/>
        <w:right w:val="none" w:sz="0" w:space="0" w:color="auto"/>
      </w:divBdr>
    </w:div>
    <w:div w:id="299893500">
      <w:bodyDiv w:val="1"/>
      <w:marLeft w:val="0"/>
      <w:marRight w:val="0"/>
      <w:marTop w:val="0"/>
      <w:marBottom w:val="0"/>
      <w:divBdr>
        <w:top w:val="none" w:sz="0" w:space="0" w:color="auto"/>
        <w:left w:val="none" w:sz="0" w:space="0" w:color="auto"/>
        <w:bottom w:val="none" w:sz="0" w:space="0" w:color="auto"/>
        <w:right w:val="none" w:sz="0" w:space="0" w:color="auto"/>
      </w:divBdr>
    </w:div>
    <w:div w:id="629676499">
      <w:bodyDiv w:val="1"/>
      <w:marLeft w:val="0"/>
      <w:marRight w:val="0"/>
      <w:marTop w:val="0"/>
      <w:marBottom w:val="0"/>
      <w:divBdr>
        <w:top w:val="none" w:sz="0" w:space="0" w:color="auto"/>
        <w:left w:val="none" w:sz="0" w:space="0" w:color="auto"/>
        <w:bottom w:val="none" w:sz="0" w:space="0" w:color="auto"/>
        <w:right w:val="none" w:sz="0" w:space="0" w:color="auto"/>
      </w:divBdr>
    </w:div>
    <w:div w:id="654840743">
      <w:bodyDiv w:val="1"/>
      <w:marLeft w:val="0"/>
      <w:marRight w:val="0"/>
      <w:marTop w:val="0"/>
      <w:marBottom w:val="0"/>
      <w:divBdr>
        <w:top w:val="none" w:sz="0" w:space="0" w:color="auto"/>
        <w:left w:val="none" w:sz="0" w:space="0" w:color="auto"/>
        <w:bottom w:val="none" w:sz="0" w:space="0" w:color="auto"/>
        <w:right w:val="none" w:sz="0" w:space="0" w:color="auto"/>
      </w:divBdr>
    </w:div>
    <w:div w:id="798839585">
      <w:bodyDiv w:val="1"/>
      <w:marLeft w:val="0"/>
      <w:marRight w:val="0"/>
      <w:marTop w:val="0"/>
      <w:marBottom w:val="0"/>
      <w:divBdr>
        <w:top w:val="none" w:sz="0" w:space="0" w:color="auto"/>
        <w:left w:val="none" w:sz="0" w:space="0" w:color="auto"/>
        <w:bottom w:val="none" w:sz="0" w:space="0" w:color="auto"/>
        <w:right w:val="none" w:sz="0" w:space="0" w:color="auto"/>
      </w:divBdr>
    </w:div>
    <w:div w:id="1090126414">
      <w:bodyDiv w:val="1"/>
      <w:marLeft w:val="0"/>
      <w:marRight w:val="0"/>
      <w:marTop w:val="0"/>
      <w:marBottom w:val="0"/>
      <w:divBdr>
        <w:top w:val="none" w:sz="0" w:space="0" w:color="auto"/>
        <w:left w:val="none" w:sz="0" w:space="0" w:color="auto"/>
        <w:bottom w:val="none" w:sz="0" w:space="0" w:color="auto"/>
        <w:right w:val="none" w:sz="0" w:space="0" w:color="auto"/>
      </w:divBdr>
    </w:div>
    <w:div w:id="1115250819">
      <w:bodyDiv w:val="1"/>
      <w:marLeft w:val="0"/>
      <w:marRight w:val="0"/>
      <w:marTop w:val="0"/>
      <w:marBottom w:val="0"/>
      <w:divBdr>
        <w:top w:val="none" w:sz="0" w:space="0" w:color="auto"/>
        <w:left w:val="none" w:sz="0" w:space="0" w:color="auto"/>
        <w:bottom w:val="none" w:sz="0" w:space="0" w:color="auto"/>
        <w:right w:val="none" w:sz="0" w:space="0" w:color="auto"/>
      </w:divBdr>
    </w:div>
    <w:div w:id="1255625649">
      <w:bodyDiv w:val="1"/>
      <w:marLeft w:val="0"/>
      <w:marRight w:val="0"/>
      <w:marTop w:val="0"/>
      <w:marBottom w:val="0"/>
      <w:divBdr>
        <w:top w:val="none" w:sz="0" w:space="0" w:color="auto"/>
        <w:left w:val="none" w:sz="0" w:space="0" w:color="auto"/>
        <w:bottom w:val="none" w:sz="0" w:space="0" w:color="auto"/>
        <w:right w:val="none" w:sz="0" w:space="0" w:color="auto"/>
      </w:divBdr>
    </w:div>
    <w:div w:id="1388141893">
      <w:bodyDiv w:val="1"/>
      <w:marLeft w:val="0"/>
      <w:marRight w:val="0"/>
      <w:marTop w:val="0"/>
      <w:marBottom w:val="0"/>
      <w:divBdr>
        <w:top w:val="none" w:sz="0" w:space="0" w:color="auto"/>
        <w:left w:val="none" w:sz="0" w:space="0" w:color="auto"/>
        <w:bottom w:val="none" w:sz="0" w:space="0" w:color="auto"/>
        <w:right w:val="none" w:sz="0" w:space="0" w:color="auto"/>
      </w:divBdr>
    </w:div>
    <w:div w:id="1437745890">
      <w:bodyDiv w:val="1"/>
      <w:marLeft w:val="0"/>
      <w:marRight w:val="0"/>
      <w:marTop w:val="0"/>
      <w:marBottom w:val="0"/>
      <w:divBdr>
        <w:top w:val="none" w:sz="0" w:space="0" w:color="auto"/>
        <w:left w:val="none" w:sz="0" w:space="0" w:color="auto"/>
        <w:bottom w:val="none" w:sz="0" w:space="0" w:color="auto"/>
        <w:right w:val="none" w:sz="0" w:space="0" w:color="auto"/>
      </w:divBdr>
    </w:div>
    <w:div w:id="1467309192">
      <w:bodyDiv w:val="1"/>
      <w:marLeft w:val="0"/>
      <w:marRight w:val="0"/>
      <w:marTop w:val="0"/>
      <w:marBottom w:val="0"/>
      <w:divBdr>
        <w:top w:val="none" w:sz="0" w:space="0" w:color="auto"/>
        <w:left w:val="none" w:sz="0" w:space="0" w:color="auto"/>
        <w:bottom w:val="none" w:sz="0" w:space="0" w:color="auto"/>
        <w:right w:val="none" w:sz="0" w:space="0" w:color="auto"/>
      </w:divBdr>
    </w:div>
    <w:div w:id="151842231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13">
          <w:marLeft w:val="0"/>
          <w:marRight w:val="0"/>
          <w:marTop w:val="0"/>
          <w:marBottom w:val="0"/>
          <w:divBdr>
            <w:top w:val="none" w:sz="0" w:space="0" w:color="auto"/>
            <w:left w:val="none" w:sz="0" w:space="0" w:color="auto"/>
            <w:bottom w:val="none" w:sz="0" w:space="0" w:color="auto"/>
            <w:right w:val="none" w:sz="0" w:space="0" w:color="auto"/>
          </w:divBdr>
          <w:divsChild>
            <w:div w:id="1286934124">
              <w:marLeft w:val="0"/>
              <w:marRight w:val="0"/>
              <w:marTop w:val="0"/>
              <w:marBottom w:val="0"/>
              <w:divBdr>
                <w:top w:val="none" w:sz="0" w:space="0" w:color="auto"/>
                <w:left w:val="none" w:sz="0" w:space="0" w:color="auto"/>
                <w:bottom w:val="none" w:sz="0" w:space="0" w:color="auto"/>
                <w:right w:val="none" w:sz="0" w:space="0" w:color="auto"/>
              </w:divBdr>
              <w:divsChild>
                <w:div w:id="1221405564">
                  <w:marLeft w:val="0"/>
                  <w:marRight w:val="0"/>
                  <w:marTop w:val="0"/>
                  <w:marBottom w:val="0"/>
                  <w:divBdr>
                    <w:top w:val="none" w:sz="0" w:space="0" w:color="auto"/>
                    <w:left w:val="none" w:sz="0" w:space="0" w:color="auto"/>
                    <w:bottom w:val="none" w:sz="0" w:space="0" w:color="auto"/>
                    <w:right w:val="none" w:sz="0" w:space="0" w:color="auto"/>
                  </w:divBdr>
                  <w:divsChild>
                    <w:div w:id="1195728227">
                      <w:marLeft w:val="0"/>
                      <w:marRight w:val="0"/>
                      <w:marTop w:val="0"/>
                      <w:marBottom w:val="0"/>
                      <w:divBdr>
                        <w:top w:val="none" w:sz="0" w:space="0" w:color="auto"/>
                        <w:left w:val="none" w:sz="0" w:space="0" w:color="auto"/>
                        <w:bottom w:val="none" w:sz="0" w:space="0" w:color="auto"/>
                        <w:right w:val="none" w:sz="0" w:space="0" w:color="auto"/>
                      </w:divBdr>
                      <w:divsChild>
                        <w:div w:id="1148940745">
                          <w:marLeft w:val="0"/>
                          <w:marRight w:val="0"/>
                          <w:marTop w:val="0"/>
                          <w:marBottom w:val="0"/>
                          <w:divBdr>
                            <w:top w:val="none" w:sz="0" w:space="0" w:color="auto"/>
                            <w:left w:val="none" w:sz="0" w:space="0" w:color="auto"/>
                            <w:bottom w:val="none" w:sz="0" w:space="0" w:color="auto"/>
                            <w:right w:val="none" w:sz="0" w:space="0" w:color="auto"/>
                          </w:divBdr>
                          <w:divsChild>
                            <w:div w:id="1813056121">
                              <w:marLeft w:val="15"/>
                              <w:marRight w:val="195"/>
                              <w:marTop w:val="0"/>
                              <w:marBottom w:val="0"/>
                              <w:divBdr>
                                <w:top w:val="none" w:sz="0" w:space="0" w:color="auto"/>
                                <w:left w:val="none" w:sz="0" w:space="0" w:color="auto"/>
                                <w:bottom w:val="none" w:sz="0" w:space="0" w:color="auto"/>
                                <w:right w:val="none" w:sz="0" w:space="0" w:color="auto"/>
                              </w:divBdr>
                              <w:divsChild>
                                <w:div w:id="645665499">
                                  <w:marLeft w:val="0"/>
                                  <w:marRight w:val="0"/>
                                  <w:marTop w:val="0"/>
                                  <w:marBottom w:val="0"/>
                                  <w:divBdr>
                                    <w:top w:val="none" w:sz="0" w:space="0" w:color="auto"/>
                                    <w:left w:val="none" w:sz="0" w:space="0" w:color="auto"/>
                                    <w:bottom w:val="none" w:sz="0" w:space="0" w:color="auto"/>
                                    <w:right w:val="none" w:sz="0" w:space="0" w:color="auto"/>
                                  </w:divBdr>
                                  <w:divsChild>
                                    <w:div w:id="598223412">
                                      <w:marLeft w:val="0"/>
                                      <w:marRight w:val="0"/>
                                      <w:marTop w:val="0"/>
                                      <w:marBottom w:val="0"/>
                                      <w:divBdr>
                                        <w:top w:val="none" w:sz="0" w:space="0" w:color="auto"/>
                                        <w:left w:val="none" w:sz="0" w:space="0" w:color="auto"/>
                                        <w:bottom w:val="none" w:sz="0" w:space="0" w:color="auto"/>
                                        <w:right w:val="none" w:sz="0" w:space="0" w:color="auto"/>
                                      </w:divBdr>
                                      <w:divsChild>
                                        <w:div w:id="2063678372">
                                          <w:marLeft w:val="0"/>
                                          <w:marRight w:val="0"/>
                                          <w:marTop w:val="0"/>
                                          <w:marBottom w:val="0"/>
                                          <w:divBdr>
                                            <w:top w:val="none" w:sz="0" w:space="0" w:color="auto"/>
                                            <w:left w:val="none" w:sz="0" w:space="0" w:color="auto"/>
                                            <w:bottom w:val="none" w:sz="0" w:space="0" w:color="auto"/>
                                            <w:right w:val="none" w:sz="0" w:space="0" w:color="auto"/>
                                          </w:divBdr>
                                          <w:divsChild>
                                            <w:div w:id="733313109">
                                              <w:marLeft w:val="0"/>
                                              <w:marRight w:val="0"/>
                                              <w:marTop w:val="0"/>
                                              <w:marBottom w:val="0"/>
                                              <w:divBdr>
                                                <w:top w:val="none" w:sz="0" w:space="0" w:color="auto"/>
                                                <w:left w:val="none" w:sz="0" w:space="0" w:color="auto"/>
                                                <w:bottom w:val="none" w:sz="0" w:space="0" w:color="auto"/>
                                                <w:right w:val="none" w:sz="0" w:space="0" w:color="auto"/>
                                              </w:divBdr>
                                              <w:divsChild>
                                                <w:div w:id="1219971915">
                                                  <w:marLeft w:val="0"/>
                                                  <w:marRight w:val="0"/>
                                                  <w:marTop w:val="0"/>
                                                  <w:marBottom w:val="0"/>
                                                  <w:divBdr>
                                                    <w:top w:val="none" w:sz="0" w:space="0" w:color="auto"/>
                                                    <w:left w:val="none" w:sz="0" w:space="0" w:color="auto"/>
                                                    <w:bottom w:val="none" w:sz="0" w:space="0" w:color="auto"/>
                                                    <w:right w:val="none" w:sz="0" w:space="0" w:color="auto"/>
                                                  </w:divBdr>
                                                  <w:divsChild>
                                                    <w:div w:id="227377106">
                                                      <w:marLeft w:val="0"/>
                                                      <w:marRight w:val="0"/>
                                                      <w:marTop w:val="0"/>
                                                      <w:marBottom w:val="0"/>
                                                      <w:divBdr>
                                                        <w:top w:val="none" w:sz="0" w:space="0" w:color="auto"/>
                                                        <w:left w:val="none" w:sz="0" w:space="0" w:color="auto"/>
                                                        <w:bottom w:val="none" w:sz="0" w:space="0" w:color="auto"/>
                                                        <w:right w:val="none" w:sz="0" w:space="0" w:color="auto"/>
                                                      </w:divBdr>
                                                      <w:divsChild>
                                                        <w:div w:id="465200769">
                                                          <w:marLeft w:val="0"/>
                                                          <w:marRight w:val="0"/>
                                                          <w:marTop w:val="0"/>
                                                          <w:marBottom w:val="0"/>
                                                          <w:divBdr>
                                                            <w:top w:val="none" w:sz="0" w:space="0" w:color="auto"/>
                                                            <w:left w:val="none" w:sz="0" w:space="0" w:color="auto"/>
                                                            <w:bottom w:val="none" w:sz="0" w:space="0" w:color="auto"/>
                                                            <w:right w:val="none" w:sz="0" w:space="0" w:color="auto"/>
                                                          </w:divBdr>
                                                          <w:divsChild>
                                                            <w:div w:id="271011733">
                                                              <w:marLeft w:val="0"/>
                                                              <w:marRight w:val="0"/>
                                                              <w:marTop w:val="0"/>
                                                              <w:marBottom w:val="0"/>
                                                              <w:divBdr>
                                                                <w:top w:val="none" w:sz="0" w:space="0" w:color="auto"/>
                                                                <w:left w:val="none" w:sz="0" w:space="0" w:color="auto"/>
                                                                <w:bottom w:val="none" w:sz="0" w:space="0" w:color="auto"/>
                                                                <w:right w:val="none" w:sz="0" w:space="0" w:color="auto"/>
                                                              </w:divBdr>
                                                              <w:divsChild>
                                                                <w:div w:id="1802570656">
                                                                  <w:marLeft w:val="0"/>
                                                                  <w:marRight w:val="0"/>
                                                                  <w:marTop w:val="0"/>
                                                                  <w:marBottom w:val="0"/>
                                                                  <w:divBdr>
                                                                    <w:top w:val="none" w:sz="0" w:space="0" w:color="auto"/>
                                                                    <w:left w:val="none" w:sz="0" w:space="0" w:color="auto"/>
                                                                    <w:bottom w:val="none" w:sz="0" w:space="0" w:color="auto"/>
                                                                    <w:right w:val="none" w:sz="0" w:space="0" w:color="auto"/>
                                                                  </w:divBdr>
                                                                  <w:divsChild>
                                                                    <w:div w:id="51078741">
                                                                      <w:marLeft w:val="405"/>
                                                                      <w:marRight w:val="0"/>
                                                                      <w:marTop w:val="0"/>
                                                                      <w:marBottom w:val="0"/>
                                                                      <w:divBdr>
                                                                        <w:top w:val="none" w:sz="0" w:space="0" w:color="auto"/>
                                                                        <w:left w:val="none" w:sz="0" w:space="0" w:color="auto"/>
                                                                        <w:bottom w:val="none" w:sz="0" w:space="0" w:color="auto"/>
                                                                        <w:right w:val="none" w:sz="0" w:space="0" w:color="auto"/>
                                                                      </w:divBdr>
                                                                      <w:divsChild>
                                                                        <w:div w:id="430127788">
                                                                          <w:marLeft w:val="0"/>
                                                                          <w:marRight w:val="0"/>
                                                                          <w:marTop w:val="0"/>
                                                                          <w:marBottom w:val="0"/>
                                                                          <w:divBdr>
                                                                            <w:top w:val="none" w:sz="0" w:space="0" w:color="auto"/>
                                                                            <w:left w:val="none" w:sz="0" w:space="0" w:color="auto"/>
                                                                            <w:bottom w:val="none" w:sz="0" w:space="0" w:color="auto"/>
                                                                            <w:right w:val="none" w:sz="0" w:space="0" w:color="auto"/>
                                                                          </w:divBdr>
                                                                          <w:divsChild>
                                                                            <w:div w:id="804810010">
                                                                              <w:marLeft w:val="0"/>
                                                                              <w:marRight w:val="0"/>
                                                                              <w:marTop w:val="0"/>
                                                                              <w:marBottom w:val="0"/>
                                                                              <w:divBdr>
                                                                                <w:top w:val="none" w:sz="0" w:space="0" w:color="auto"/>
                                                                                <w:left w:val="none" w:sz="0" w:space="0" w:color="auto"/>
                                                                                <w:bottom w:val="none" w:sz="0" w:space="0" w:color="auto"/>
                                                                                <w:right w:val="none" w:sz="0" w:space="0" w:color="auto"/>
                                                                              </w:divBdr>
                                                                              <w:divsChild>
                                                                                <w:div w:id="914244357">
                                                                                  <w:marLeft w:val="0"/>
                                                                                  <w:marRight w:val="0"/>
                                                                                  <w:marTop w:val="60"/>
                                                                                  <w:marBottom w:val="0"/>
                                                                                  <w:divBdr>
                                                                                    <w:top w:val="none" w:sz="0" w:space="0" w:color="auto"/>
                                                                                    <w:left w:val="none" w:sz="0" w:space="0" w:color="auto"/>
                                                                                    <w:bottom w:val="none" w:sz="0" w:space="0" w:color="auto"/>
                                                                                    <w:right w:val="none" w:sz="0" w:space="0" w:color="auto"/>
                                                                                  </w:divBdr>
                                                                                  <w:divsChild>
                                                                                    <w:div w:id="1475609051">
                                                                                      <w:marLeft w:val="0"/>
                                                                                      <w:marRight w:val="0"/>
                                                                                      <w:marTop w:val="0"/>
                                                                                      <w:marBottom w:val="0"/>
                                                                                      <w:divBdr>
                                                                                        <w:top w:val="none" w:sz="0" w:space="0" w:color="auto"/>
                                                                                        <w:left w:val="none" w:sz="0" w:space="0" w:color="auto"/>
                                                                                        <w:bottom w:val="none" w:sz="0" w:space="0" w:color="auto"/>
                                                                                        <w:right w:val="none" w:sz="0" w:space="0" w:color="auto"/>
                                                                                      </w:divBdr>
                                                                                      <w:divsChild>
                                                                                        <w:div w:id="1206673704">
                                                                                          <w:marLeft w:val="0"/>
                                                                                          <w:marRight w:val="0"/>
                                                                                          <w:marTop w:val="0"/>
                                                                                          <w:marBottom w:val="0"/>
                                                                                          <w:divBdr>
                                                                                            <w:top w:val="none" w:sz="0" w:space="0" w:color="auto"/>
                                                                                            <w:left w:val="none" w:sz="0" w:space="0" w:color="auto"/>
                                                                                            <w:bottom w:val="none" w:sz="0" w:space="0" w:color="auto"/>
                                                                                            <w:right w:val="none" w:sz="0" w:space="0" w:color="auto"/>
                                                                                          </w:divBdr>
                                                                                          <w:divsChild>
                                                                                            <w:div w:id="363679021">
                                                                                              <w:marLeft w:val="0"/>
                                                                                              <w:marRight w:val="0"/>
                                                                                              <w:marTop w:val="0"/>
                                                                                              <w:marBottom w:val="0"/>
                                                                                              <w:divBdr>
                                                                                                <w:top w:val="none" w:sz="0" w:space="0" w:color="auto"/>
                                                                                                <w:left w:val="none" w:sz="0" w:space="0" w:color="auto"/>
                                                                                                <w:bottom w:val="none" w:sz="0" w:space="0" w:color="auto"/>
                                                                                                <w:right w:val="none" w:sz="0" w:space="0" w:color="auto"/>
                                                                                              </w:divBdr>
                                                                                              <w:divsChild>
                                                                                                <w:div w:id="535855080">
                                                                                                  <w:marLeft w:val="0"/>
                                                                                                  <w:marRight w:val="0"/>
                                                                                                  <w:marTop w:val="0"/>
                                                                                                  <w:marBottom w:val="0"/>
                                                                                                  <w:divBdr>
                                                                                                    <w:top w:val="none" w:sz="0" w:space="0" w:color="auto"/>
                                                                                                    <w:left w:val="none" w:sz="0" w:space="0" w:color="auto"/>
                                                                                                    <w:bottom w:val="none" w:sz="0" w:space="0" w:color="auto"/>
                                                                                                    <w:right w:val="none" w:sz="0" w:space="0" w:color="auto"/>
                                                                                                  </w:divBdr>
                                                                                                  <w:divsChild>
                                                                                                    <w:div w:id="714933763">
                                                                                                      <w:marLeft w:val="0"/>
                                                                                                      <w:marRight w:val="0"/>
                                                                                                      <w:marTop w:val="0"/>
                                                                                                      <w:marBottom w:val="0"/>
                                                                                                      <w:divBdr>
                                                                                                        <w:top w:val="none" w:sz="0" w:space="0" w:color="auto"/>
                                                                                                        <w:left w:val="none" w:sz="0" w:space="0" w:color="auto"/>
                                                                                                        <w:bottom w:val="none" w:sz="0" w:space="0" w:color="auto"/>
                                                                                                        <w:right w:val="none" w:sz="0" w:space="0" w:color="auto"/>
                                                                                                      </w:divBdr>
                                                                                                      <w:divsChild>
                                                                                                        <w:div w:id="524443943">
                                                                                                          <w:marLeft w:val="0"/>
                                                                                                          <w:marRight w:val="0"/>
                                                                                                          <w:marTop w:val="0"/>
                                                                                                          <w:marBottom w:val="0"/>
                                                                                                          <w:divBdr>
                                                                                                            <w:top w:val="none" w:sz="0" w:space="0" w:color="auto"/>
                                                                                                            <w:left w:val="none" w:sz="0" w:space="0" w:color="auto"/>
                                                                                                            <w:bottom w:val="none" w:sz="0" w:space="0" w:color="auto"/>
                                                                                                            <w:right w:val="none" w:sz="0" w:space="0" w:color="auto"/>
                                                                                                          </w:divBdr>
                                                                                                          <w:divsChild>
                                                                                                            <w:div w:id="47265623">
                                                                                                              <w:marLeft w:val="0"/>
                                                                                                              <w:marRight w:val="0"/>
                                                                                                              <w:marTop w:val="0"/>
                                                                                                              <w:marBottom w:val="0"/>
                                                                                                              <w:divBdr>
                                                                                                                <w:top w:val="none" w:sz="0" w:space="0" w:color="auto"/>
                                                                                                                <w:left w:val="none" w:sz="0" w:space="0" w:color="auto"/>
                                                                                                                <w:bottom w:val="none" w:sz="0" w:space="0" w:color="auto"/>
                                                                                                                <w:right w:val="none" w:sz="0" w:space="0" w:color="auto"/>
                                                                                                              </w:divBdr>
                                                                                                              <w:divsChild>
                                                                                                                <w:div w:id="169588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951143">
                                                                                                                      <w:marLeft w:val="0"/>
                                                                                                                      <w:marRight w:val="0"/>
                                                                                                                      <w:marTop w:val="0"/>
                                                                                                                      <w:marBottom w:val="0"/>
                                                                                                                      <w:divBdr>
                                                                                                                        <w:top w:val="none" w:sz="0" w:space="0" w:color="auto"/>
                                                                                                                        <w:left w:val="none" w:sz="0" w:space="0" w:color="auto"/>
                                                                                                                        <w:bottom w:val="none" w:sz="0" w:space="0" w:color="auto"/>
                                                                                                                        <w:right w:val="none" w:sz="0" w:space="0" w:color="auto"/>
                                                                                                                      </w:divBdr>
                                                                                                                      <w:divsChild>
                                                                                                                        <w:div w:id="8876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6116">
      <w:bodyDiv w:val="1"/>
      <w:marLeft w:val="0"/>
      <w:marRight w:val="0"/>
      <w:marTop w:val="0"/>
      <w:marBottom w:val="0"/>
      <w:divBdr>
        <w:top w:val="none" w:sz="0" w:space="0" w:color="auto"/>
        <w:left w:val="none" w:sz="0" w:space="0" w:color="auto"/>
        <w:bottom w:val="none" w:sz="0" w:space="0" w:color="auto"/>
        <w:right w:val="none" w:sz="0" w:space="0" w:color="auto"/>
      </w:divBdr>
    </w:div>
    <w:div w:id="1808468262">
      <w:bodyDiv w:val="1"/>
      <w:marLeft w:val="0"/>
      <w:marRight w:val="0"/>
      <w:marTop w:val="0"/>
      <w:marBottom w:val="0"/>
      <w:divBdr>
        <w:top w:val="none" w:sz="0" w:space="0" w:color="auto"/>
        <w:left w:val="none" w:sz="0" w:space="0" w:color="auto"/>
        <w:bottom w:val="none" w:sz="0" w:space="0" w:color="auto"/>
        <w:right w:val="none" w:sz="0" w:space="0" w:color="auto"/>
      </w:divBdr>
    </w:div>
    <w:div w:id="1872112211">
      <w:bodyDiv w:val="1"/>
      <w:marLeft w:val="0"/>
      <w:marRight w:val="0"/>
      <w:marTop w:val="0"/>
      <w:marBottom w:val="0"/>
      <w:divBdr>
        <w:top w:val="none" w:sz="0" w:space="0" w:color="auto"/>
        <w:left w:val="none" w:sz="0" w:space="0" w:color="auto"/>
        <w:bottom w:val="none" w:sz="0" w:space="0" w:color="auto"/>
        <w:right w:val="none" w:sz="0" w:space="0" w:color="auto"/>
      </w:divBdr>
    </w:div>
    <w:div w:id="191627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power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ylann@marjinal.com.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npowergroup.com/MEO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3" ma:contentTypeDescription="Yeni belge oluşturun." ma:contentTypeScope="" ma:versionID="2162d3c2e4b87a53ff0b16eddda3188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f95e5271a988a9e1097bfdf3dc7d1c2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2F3BF-1157-4EFF-8C1C-05DF29BE0635}">
  <ds:schemaRefs>
    <ds:schemaRef ds:uri="http://schemas.openxmlformats.org/officeDocument/2006/bibliography"/>
  </ds:schemaRefs>
</ds:datastoreItem>
</file>

<file path=customXml/itemProps2.xml><?xml version="1.0" encoding="utf-8"?>
<ds:datastoreItem xmlns:ds="http://schemas.openxmlformats.org/officeDocument/2006/customXml" ds:itemID="{8B9BE57E-72ED-4296-B80A-EFE97977A586}">
  <ds:schemaRefs>
    <ds:schemaRef ds:uri="http://schemas.microsoft.com/office/2006/metadata/properties"/>
    <ds:schemaRef ds:uri="http://schemas.microsoft.com/office/infopath/2007/PartnerControls"/>
    <ds:schemaRef ds:uri="a6a5f7e4-2986-46c3-893f-0e0d1047cb81"/>
  </ds:schemaRefs>
</ds:datastoreItem>
</file>

<file path=customXml/itemProps3.xml><?xml version="1.0" encoding="utf-8"?>
<ds:datastoreItem xmlns:ds="http://schemas.openxmlformats.org/officeDocument/2006/customXml" ds:itemID="{091E9B88-76EA-4617-BA54-46A5B3393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5D26A-4B19-4BE1-80A6-06B89D289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1529</Words>
  <Characters>8719</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Manpower</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Deniz Demirtaş</dc:creator>
  <cp:lastModifiedBy>Avi Albohayre</cp:lastModifiedBy>
  <cp:revision>19</cp:revision>
  <cp:lastPrinted>2020-02-28T13:38:00Z</cp:lastPrinted>
  <dcterms:created xsi:type="dcterms:W3CDTF">2021-02-26T15:41:00Z</dcterms:created>
  <dcterms:modified xsi:type="dcterms:W3CDTF">2021-02-27T14:55:00Z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