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B0F8A" w14:textId="77777777" w:rsidR="00142F44" w:rsidRPr="00142F44" w:rsidRDefault="00142F44" w:rsidP="00142F44">
      <w:pPr>
        <w:spacing w:line="360" w:lineRule="auto"/>
        <w:jc w:val="both"/>
        <w:rPr>
          <w:rFonts w:ascii="Verdana" w:hAnsi="Verdana"/>
          <w:sz w:val="20"/>
          <w:lang w:val="tr-TR"/>
        </w:rPr>
      </w:pPr>
      <w:bookmarkStart w:id="0" w:name="_Hlk508103540"/>
    </w:p>
    <w:p w14:paraId="4ACFFF78" w14:textId="28886C5F" w:rsidR="00142F44" w:rsidRPr="00142F44" w:rsidRDefault="00142F44" w:rsidP="00142F44">
      <w:pPr>
        <w:spacing w:line="360" w:lineRule="auto"/>
        <w:jc w:val="both"/>
        <w:rPr>
          <w:rFonts w:ascii="Verdana" w:hAnsi="Verdana"/>
          <w:b/>
          <w:sz w:val="32"/>
          <w:u w:val="single"/>
          <w:lang w:val="tr-TR"/>
        </w:rPr>
      </w:pPr>
      <w:r w:rsidRPr="00142F44">
        <w:rPr>
          <w:rFonts w:ascii="Verdana" w:hAnsi="Verdana"/>
          <w:b/>
          <w:sz w:val="32"/>
          <w:u w:val="single"/>
          <w:lang w:val="tr-TR"/>
        </w:rPr>
        <w:t>BASIN BÜLTENİ</w:t>
      </w:r>
    </w:p>
    <w:p w14:paraId="5323F121" w14:textId="77777777" w:rsidR="00B92E8F" w:rsidRPr="00142F44" w:rsidRDefault="00B92E8F" w:rsidP="00142F44">
      <w:pPr>
        <w:spacing w:line="360" w:lineRule="auto"/>
        <w:jc w:val="both"/>
        <w:rPr>
          <w:rFonts w:ascii="Verdana" w:hAnsi="Verdana" w:cs="Calibri"/>
          <w:b/>
          <w:bCs/>
          <w:color w:val="000000"/>
          <w:sz w:val="20"/>
          <w:lang w:val="tr-TR" w:eastAsia="tr-TR"/>
        </w:rPr>
      </w:pPr>
    </w:p>
    <w:p w14:paraId="25C27C23" w14:textId="5788A347" w:rsidR="00892F6F" w:rsidRDefault="00302B8E" w:rsidP="00302B8E">
      <w:pPr>
        <w:spacing w:line="360" w:lineRule="auto"/>
        <w:jc w:val="center"/>
        <w:outlineLvl w:val="0"/>
        <w:rPr>
          <w:rFonts w:ascii="Verdana" w:hAnsi="Verdana"/>
          <w:b/>
          <w:sz w:val="28"/>
          <w:lang w:val="tr-TR"/>
        </w:rPr>
      </w:pPr>
      <w:r>
        <w:rPr>
          <w:rFonts w:ascii="Verdana" w:hAnsi="Verdana"/>
          <w:b/>
          <w:sz w:val="28"/>
          <w:lang w:val="tr-TR"/>
        </w:rPr>
        <w:t xml:space="preserve">Ankara’da </w:t>
      </w:r>
      <w:r w:rsidR="00730D89">
        <w:rPr>
          <w:rFonts w:ascii="Verdana" w:hAnsi="Verdana"/>
          <w:b/>
          <w:sz w:val="28"/>
          <w:lang w:val="tr-TR"/>
        </w:rPr>
        <w:t xml:space="preserve">en </w:t>
      </w:r>
      <w:r w:rsidR="00F703C7">
        <w:rPr>
          <w:rFonts w:ascii="Verdana" w:hAnsi="Verdana"/>
          <w:b/>
          <w:sz w:val="28"/>
          <w:lang w:val="tr-TR"/>
        </w:rPr>
        <w:t xml:space="preserve">yüksek </w:t>
      </w:r>
      <w:r w:rsidR="00730D89">
        <w:rPr>
          <w:rFonts w:ascii="Verdana" w:hAnsi="Verdana"/>
          <w:b/>
          <w:sz w:val="28"/>
          <w:lang w:val="tr-TR"/>
        </w:rPr>
        <w:t>konut aidat</w:t>
      </w:r>
      <w:r w:rsidR="00F703C7">
        <w:rPr>
          <w:rFonts w:ascii="Verdana" w:hAnsi="Verdana"/>
          <w:b/>
          <w:sz w:val="28"/>
          <w:lang w:val="tr-TR"/>
        </w:rPr>
        <w:t>ı</w:t>
      </w:r>
      <w:r>
        <w:rPr>
          <w:rFonts w:ascii="Verdana" w:hAnsi="Verdana"/>
          <w:b/>
          <w:sz w:val="28"/>
          <w:lang w:val="tr-TR"/>
        </w:rPr>
        <w:t xml:space="preserve"> Çankaya’da</w:t>
      </w:r>
    </w:p>
    <w:p w14:paraId="2FECCA36" w14:textId="77777777" w:rsidR="00302B8E" w:rsidRPr="00142F44" w:rsidRDefault="00302B8E" w:rsidP="00302B8E">
      <w:pPr>
        <w:spacing w:line="360" w:lineRule="auto"/>
        <w:jc w:val="center"/>
        <w:outlineLvl w:val="0"/>
        <w:rPr>
          <w:rFonts w:ascii="Verdana" w:hAnsi="Verdana"/>
          <w:color w:val="000000"/>
          <w:sz w:val="20"/>
          <w:shd w:val="clear" w:color="auto" w:fill="FFFFFF"/>
          <w:lang w:val="tr-TR" w:eastAsia="tr-TR"/>
        </w:rPr>
      </w:pPr>
      <w:bookmarkStart w:id="1" w:name="_GoBack"/>
      <w:bookmarkEnd w:id="1"/>
    </w:p>
    <w:p w14:paraId="6C40BDC0" w14:textId="07A28610" w:rsidR="0075103D" w:rsidRPr="0010240A" w:rsidRDefault="00842BB1" w:rsidP="0010240A">
      <w:pPr>
        <w:spacing w:line="360" w:lineRule="auto"/>
        <w:jc w:val="center"/>
        <w:rPr>
          <w:rFonts w:ascii="Verdana" w:hAnsi="Verdana"/>
          <w:b/>
          <w:color w:val="000000" w:themeColor="text1"/>
          <w:shd w:val="clear" w:color="auto" w:fill="FFFFFF"/>
          <w:lang w:val="tr-TR" w:eastAsia="tr-TR"/>
        </w:rPr>
      </w:pPr>
      <w:r w:rsidRPr="0010240A">
        <w:rPr>
          <w:rFonts w:ascii="Verdana" w:hAnsi="Verdana"/>
          <w:b/>
          <w:color w:val="000000" w:themeColor="text1"/>
          <w:shd w:val="clear" w:color="auto" w:fill="FFFFFF"/>
          <w:lang w:val="tr-TR" w:eastAsia="tr-TR"/>
        </w:rPr>
        <w:t>Gayrimenkul sektörü ile ilgili kapsamlı ve güncel verilerle derinlikli analitik bilgiler sunan REIDIN’in, 201</w:t>
      </w:r>
      <w:r w:rsidR="000B5E04">
        <w:rPr>
          <w:rFonts w:ascii="Verdana" w:hAnsi="Verdana"/>
          <w:b/>
          <w:color w:val="000000" w:themeColor="text1"/>
          <w:shd w:val="clear" w:color="auto" w:fill="FFFFFF"/>
          <w:lang w:val="tr-TR" w:eastAsia="tr-TR"/>
        </w:rPr>
        <w:t>8</w:t>
      </w:r>
      <w:r w:rsidR="00142F44" w:rsidRPr="0010240A">
        <w:rPr>
          <w:rFonts w:ascii="Verdana" w:hAnsi="Verdana"/>
          <w:b/>
          <w:color w:val="000000" w:themeColor="text1"/>
          <w:shd w:val="clear" w:color="auto" w:fill="FFFFFF"/>
          <w:lang w:val="tr-TR" w:eastAsia="tr-TR"/>
        </w:rPr>
        <w:t xml:space="preserve"> yılı </w:t>
      </w:r>
      <w:r w:rsidRPr="0010240A">
        <w:rPr>
          <w:rFonts w:ascii="Verdana" w:hAnsi="Verdana"/>
          <w:b/>
          <w:color w:val="000000" w:themeColor="text1"/>
          <w:shd w:val="clear" w:color="auto" w:fill="FFFFFF"/>
          <w:lang w:val="tr-TR" w:eastAsia="tr-TR"/>
        </w:rPr>
        <w:t>K</w:t>
      </w:r>
      <w:r w:rsidR="00142F44" w:rsidRPr="0010240A">
        <w:rPr>
          <w:rFonts w:ascii="Verdana" w:hAnsi="Verdana"/>
          <w:b/>
          <w:color w:val="000000" w:themeColor="text1"/>
          <w:shd w:val="clear" w:color="auto" w:fill="FFFFFF"/>
          <w:lang w:val="tr-TR" w:eastAsia="tr-TR"/>
        </w:rPr>
        <w:t xml:space="preserve">onut Projeleri Aidat Değerleri </w:t>
      </w:r>
      <w:r w:rsidR="00F23502">
        <w:rPr>
          <w:rFonts w:ascii="Verdana" w:hAnsi="Verdana"/>
          <w:b/>
          <w:color w:val="000000" w:themeColor="text1"/>
          <w:shd w:val="clear" w:color="auto" w:fill="FFFFFF"/>
          <w:lang w:val="tr-TR" w:eastAsia="tr-TR"/>
        </w:rPr>
        <w:t>R</w:t>
      </w:r>
      <w:r w:rsidR="00142F44" w:rsidRPr="0010240A">
        <w:rPr>
          <w:rFonts w:ascii="Verdana" w:hAnsi="Verdana"/>
          <w:b/>
          <w:color w:val="000000" w:themeColor="text1"/>
          <w:shd w:val="clear" w:color="auto" w:fill="FFFFFF"/>
          <w:lang w:val="tr-TR" w:eastAsia="tr-TR"/>
        </w:rPr>
        <w:t xml:space="preserve">aporu </w:t>
      </w:r>
      <w:r w:rsidRPr="0010240A">
        <w:rPr>
          <w:rFonts w:ascii="Verdana" w:hAnsi="Verdana"/>
          <w:b/>
          <w:color w:val="000000" w:themeColor="text1"/>
          <w:shd w:val="clear" w:color="auto" w:fill="FFFFFF"/>
          <w:lang w:val="tr-TR" w:eastAsia="tr-TR"/>
        </w:rPr>
        <w:t xml:space="preserve">yayınlandı. </w:t>
      </w:r>
      <w:r w:rsidR="000B5E04">
        <w:rPr>
          <w:rFonts w:ascii="Verdana" w:hAnsi="Verdana"/>
          <w:b/>
          <w:color w:val="000000" w:themeColor="text1"/>
          <w:shd w:val="clear" w:color="auto" w:fill="FFFFFF"/>
          <w:lang w:val="tr-TR" w:eastAsia="tr-TR"/>
        </w:rPr>
        <w:t xml:space="preserve">Aidat verilerinin </w:t>
      </w:r>
      <w:r w:rsidR="001A0C7D">
        <w:rPr>
          <w:rFonts w:ascii="Verdana" w:hAnsi="Verdana"/>
          <w:b/>
          <w:color w:val="000000" w:themeColor="text1"/>
          <w:shd w:val="clear" w:color="auto" w:fill="FFFFFF"/>
          <w:lang w:val="tr-TR" w:eastAsia="tr-TR"/>
        </w:rPr>
        <w:t>1</w:t>
      </w:r>
      <w:r w:rsidR="000B5E04">
        <w:rPr>
          <w:rFonts w:ascii="Verdana" w:hAnsi="Verdana"/>
          <w:b/>
          <w:color w:val="000000" w:themeColor="text1"/>
          <w:shd w:val="clear" w:color="auto" w:fill="FFFFFF"/>
          <w:lang w:val="tr-TR" w:eastAsia="tr-TR"/>
        </w:rPr>
        <w:t>.</w:t>
      </w:r>
      <w:r w:rsidR="001A0C7D">
        <w:rPr>
          <w:rFonts w:ascii="Verdana" w:hAnsi="Verdana"/>
          <w:b/>
          <w:color w:val="000000" w:themeColor="text1"/>
          <w:shd w:val="clear" w:color="auto" w:fill="FFFFFF"/>
          <w:lang w:val="tr-TR" w:eastAsia="tr-TR"/>
        </w:rPr>
        <w:t>14</w:t>
      </w:r>
      <w:r w:rsidR="000B5E04">
        <w:rPr>
          <w:rFonts w:ascii="Verdana" w:hAnsi="Verdana"/>
          <w:b/>
          <w:color w:val="000000" w:themeColor="text1"/>
          <w:shd w:val="clear" w:color="auto" w:fill="FFFFFF"/>
          <w:lang w:val="tr-TR" w:eastAsia="tr-TR"/>
        </w:rPr>
        <w:t>8</w:t>
      </w:r>
      <w:r w:rsidR="001A0C7D">
        <w:rPr>
          <w:rFonts w:ascii="Verdana" w:hAnsi="Verdana"/>
          <w:b/>
          <w:color w:val="000000" w:themeColor="text1"/>
          <w:shd w:val="clear" w:color="auto" w:fill="FFFFFF"/>
          <w:lang w:val="tr-TR" w:eastAsia="tr-TR"/>
        </w:rPr>
        <w:t xml:space="preserve"> markalı konut projesi üzerinden analiz edi</w:t>
      </w:r>
      <w:r w:rsidR="000B5E04">
        <w:rPr>
          <w:rFonts w:ascii="Verdana" w:hAnsi="Verdana"/>
          <w:b/>
          <w:color w:val="000000" w:themeColor="text1"/>
          <w:shd w:val="clear" w:color="auto" w:fill="FFFFFF"/>
          <w:lang w:val="tr-TR" w:eastAsia="tr-TR"/>
        </w:rPr>
        <w:t>ldiği</w:t>
      </w:r>
      <w:r w:rsidR="001A0C7D">
        <w:rPr>
          <w:rFonts w:ascii="Verdana" w:hAnsi="Verdana"/>
          <w:b/>
          <w:color w:val="000000" w:themeColor="text1"/>
          <w:shd w:val="clear" w:color="auto" w:fill="FFFFFF"/>
          <w:lang w:val="tr-TR" w:eastAsia="tr-TR"/>
        </w:rPr>
        <w:t xml:space="preserve"> r</w:t>
      </w:r>
      <w:r w:rsidRPr="0010240A">
        <w:rPr>
          <w:rFonts w:ascii="Verdana" w:hAnsi="Verdana"/>
          <w:b/>
          <w:color w:val="000000" w:themeColor="text1"/>
          <w:shd w:val="clear" w:color="auto" w:fill="FFFFFF"/>
          <w:lang w:val="tr-TR" w:eastAsia="tr-TR"/>
        </w:rPr>
        <w:t>apora göre, 201</w:t>
      </w:r>
      <w:r w:rsidR="000B5E04">
        <w:rPr>
          <w:rFonts w:ascii="Verdana" w:hAnsi="Verdana"/>
          <w:b/>
          <w:color w:val="000000" w:themeColor="text1"/>
          <w:shd w:val="clear" w:color="auto" w:fill="FFFFFF"/>
          <w:lang w:val="tr-TR" w:eastAsia="tr-TR"/>
        </w:rPr>
        <w:t>8</w:t>
      </w:r>
      <w:r w:rsidRPr="0010240A">
        <w:rPr>
          <w:rFonts w:ascii="Verdana" w:hAnsi="Verdana"/>
          <w:b/>
          <w:color w:val="000000" w:themeColor="text1"/>
          <w:shd w:val="clear" w:color="auto" w:fill="FFFFFF"/>
          <w:lang w:val="tr-TR" w:eastAsia="tr-TR"/>
        </w:rPr>
        <w:t xml:space="preserve"> yılının en yüksek k</w:t>
      </w:r>
      <w:r w:rsidRPr="00E841C8">
        <w:rPr>
          <w:rFonts w:ascii="Verdana" w:hAnsi="Verdana"/>
          <w:b/>
          <w:color w:val="000000" w:themeColor="text1"/>
          <w:shd w:val="clear" w:color="auto" w:fill="FFFFFF"/>
          <w:lang w:val="tr-TR" w:eastAsia="tr-TR"/>
        </w:rPr>
        <w:t>onut aidatı</w:t>
      </w:r>
      <w:r w:rsidR="000B5E04" w:rsidRPr="00E841C8">
        <w:rPr>
          <w:rFonts w:ascii="Verdana" w:hAnsi="Verdana"/>
          <w:b/>
          <w:color w:val="000000" w:themeColor="text1"/>
          <w:shd w:val="clear" w:color="auto" w:fill="FFFFFF"/>
          <w:lang w:val="tr-TR" w:eastAsia="tr-TR"/>
        </w:rPr>
        <w:t>na</w:t>
      </w:r>
      <w:r w:rsidRPr="00E841C8">
        <w:rPr>
          <w:rFonts w:ascii="Verdana" w:hAnsi="Verdana"/>
          <w:b/>
          <w:color w:val="000000" w:themeColor="text1"/>
          <w:shd w:val="clear" w:color="auto" w:fill="FFFFFF"/>
          <w:lang w:val="tr-TR" w:eastAsia="tr-TR"/>
        </w:rPr>
        <w:t xml:space="preserve"> </w:t>
      </w:r>
      <w:r w:rsidR="000B5E04" w:rsidRPr="00E841C8">
        <w:rPr>
          <w:rFonts w:ascii="Verdana" w:hAnsi="Verdana"/>
          <w:b/>
          <w:color w:val="000000" w:themeColor="text1"/>
          <w:shd w:val="clear" w:color="auto" w:fill="FFFFFF"/>
          <w:lang w:val="tr-TR" w:eastAsia="tr-TR"/>
        </w:rPr>
        <w:t>sahip proje</w:t>
      </w:r>
      <w:r w:rsidR="005451DC" w:rsidRPr="00E841C8">
        <w:rPr>
          <w:rFonts w:ascii="Verdana" w:hAnsi="Verdana"/>
          <w:b/>
          <w:color w:val="000000" w:themeColor="text1"/>
          <w:shd w:val="clear" w:color="auto" w:fill="FFFFFF"/>
          <w:lang w:val="tr-TR" w:eastAsia="tr-TR"/>
        </w:rPr>
        <w:t>si</w:t>
      </w:r>
      <w:r w:rsidRPr="00E841C8">
        <w:rPr>
          <w:rFonts w:ascii="Verdana" w:hAnsi="Verdana"/>
          <w:b/>
          <w:color w:val="000000" w:themeColor="text1"/>
          <w:shd w:val="clear" w:color="auto" w:fill="FFFFFF"/>
          <w:lang w:val="tr-TR" w:eastAsia="tr-TR"/>
        </w:rPr>
        <w:t>, 2</w:t>
      </w:r>
      <w:r w:rsidR="000B5E04" w:rsidRPr="00E841C8">
        <w:rPr>
          <w:rFonts w:ascii="Verdana" w:hAnsi="Verdana"/>
          <w:b/>
          <w:color w:val="000000" w:themeColor="text1"/>
          <w:shd w:val="clear" w:color="auto" w:fill="FFFFFF"/>
          <w:lang w:val="tr-TR" w:eastAsia="tr-TR"/>
        </w:rPr>
        <w:t>1</w:t>
      </w:r>
      <w:r w:rsidRPr="00E841C8">
        <w:rPr>
          <w:rFonts w:ascii="Verdana" w:hAnsi="Verdana"/>
          <w:b/>
          <w:color w:val="000000" w:themeColor="text1"/>
          <w:shd w:val="clear" w:color="auto" w:fill="FFFFFF"/>
          <w:lang w:val="tr-TR" w:eastAsia="tr-TR"/>
        </w:rPr>
        <w:t xml:space="preserve"> TL/metrekare ile İstanbul</w:t>
      </w:r>
      <w:r w:rsidR="001D571D" w:rsidRPr="00E841C8">
        <w:rPr>
          <w:rFonts w:ascii="Verdana" w:hAnsi="Verdana"/>
          <w:b/>
          <w:color w:val="000000" w:themeColor="text1"/>
          <w:shd w:val="clear" w:color="auto" w:fill="FFFFFF"/>
          <w:lang w:val="tr-TR" w:eastAsia="tr-TR"/>
        </w:rPr>
        <w:t>'</w:t>
      </w:r>
      <w:r w:rsidR="008E273A" w:rsidRPr="00E841C8">
        <w:rPr>
          <w:rFonts w:ascii="Verdana" w:hAnsi="Verdana"/>
          <w:b/>
          <w:color w:val="000000" w:themeColor="text1"/>
          <w:shd w:val="clear" w:color="auto" w:fill="FFFFFF"/>
          <w:lang w:val="tr-TR" w:eastAsia="tr-TR"/>
        </w:rPr>
        <w:t>da</w:t>
      </w:r>
      <w:r w:rsidR="000B5E04" w:rsidRPr="00E841C8">
        <w:rPr>
          <w:rFonts w:ascii="Verdana" w:hAnsi="Verdana"/>
          <w:b/>
          <w:color w:val="000000" w:themeColor="text1"/>
          <w:shd w:val="clear" w:color="auto" w:fill="FFFFFF"/>
          <w:lang w:val="tr-TR" w:eastAsia="tr-TR"/>
        </w:rPr>
        <w:t xml:space="preserve"> yer alıyor.</w:t>
      </w:r>
      <w:r w:rsidR="000B5E04" w:rsidRPr="0010240A">
        <w:rPr>
          <w:rFonts w:ascii="Verdana" w:hAnsi="Verdana"/>
          <w:b/>
          <w:color w:val="000000" w:themeColor="text1"/>
          <w:shd w:val="clear" w:color="auto" w:fill="FFFFFF"/>
          <w:lang w:val="tr-TR" w:eastAsia="tr-TR"/>
        </w:rPr>
        <w:t xml:space="preserve"> </w:t>
      </w:r>
      <w:r w:rsidR="008E273A">
        <w:rPr>
          <w:rFonts w:ascii="Verdana" w:hAnsi="Verdana"/>
          <w:b/>
          <w:color w:val="000000" w:themeColor="text1"/>
          <w:shd w:val="clear" w:color="auto" w:fill="FFFFFF"/>
          <w:lang w:val="tr-TR" w:eastAsia="tr-TR"/>
        </w:rPr>
        <w:t xml:space="preserve">Üç büyük şehir arasındaki sıralamada ise </w:t>
      </w:r>
      <w:r w:rsidRPr="008E273A">
        <w:rPr>
          <w:rFonts w:ascii="Verdana" w:hAnsi="Verdana"/>
          <w:b/>
          <w:color w:val="000000" w:themeColor="text1"/>
          <w:shd w:val="clear" w:color="auto" w:fill="FFFFFF"/>
          <w:lang w:val="tr-TR" w:eastAsia="tr-TR"/>
        </w:rPr>
        <w:t>Ankara 1</w:t>
      </w:r>
      <w:r w:rsidR="008E273A" w:rsidRPr="00F703C7">
        <w:rPr>
          <w:rFonts w:ascii="Verdana" w:hAnsi="Verdana"/>
          <w:b/>
          <w:color w:val="000000" w:themeColor="text1"/>
          <w:shd w:val="clear" w:color="auto" w:fill="FFFFFF"/>
          <w:lang w:val="tr-TR" w:eastAsia="tr-TR"/>
        </w:rPr>
        <w:t>5</w:t>
      </w:r>
      <w:r w:rsidR="00A74732" w:rsidRPr="008E273A">
        <w:rPr>
          <w:rFonts w:ascii="Verdana" w:hAnsi="Verdana"/>
          <w:b/>
          <w:color w:val="000000" w:themeColor="text1"/>
          <w:shd w:val="clear" w:color="auto" w:fill="FFFFFF"/>
          <w:lang w:val="tr-TR" w:eastAsia="tr-TR"/>
        </w:rPr>
        <w:t>,</w:t>
      </w:r>
      <w:r w:rsidR="008E273A" w:rsidRPr="00F703C7">
        <w:rPr>
          <w:rFonts w:ascii="Verdana" w:hAnsi="Verdana"/>
          <w:b/>
          <w:color w:val="000000" w:themeColor="text1"/>
          <w:shd w:val="clear" w:color="auto" w:fill="FFFFFF"/>
          <w:lang w:val="tr-TR" w:eastAsia="tr-TR"/>
        </w:rPr>
        <w:t>1</w:t>
      </w:r>
      <w:r w:rsidR="00331385" w:rsidRPr="008E273A">
        <w:rPr>
          <w:rFonts w:ascii="Verdana" w:hAnsi="Verdana"/>
          <w:b/>
          <w:color w:val="000000" w:themeColor="text1"/>
          <w:shd w:val="clear" w:color="auto" w:fill="FFFFFF"/>
          <w:lang w:val="tr-TR" w:eastAsia="tr-TR"/>
        </w:rPr>
        <w:t>7</w:t>
      </w:r>
      <w:r w:rsidRPr="008E273A">
        <w:rPr>
          <w:rFonts w:ascii="Verdana" w:hAnsi="Verdana"/>
          <w:b/>
          <w:color w:val="000000" w:themeColor="text1"/>
          <w:shd w:val="clear" w:color="auto" w:fill="FFFFFF"/>
          <w:lang w:val="tr-TR" w:eastAsia="tr-TR"/>
        </w:rPr>
        <w:t xml:space="preserve"> TL/metrekare ile ikinci olurken, üçüncü sırayı </w:t>
      </w:r>
      <w:r w:rsidR="006031F5">
        <w:rPr>
          <w:rFonts w:ascii="Verdana" w:hAnsi="Verdana"/>
          <w:b/>
          <w:color w:val="000000" w:themeColor="text1"/>
          <w:shd w:val="clear" w:color="auto" w:fill="FFFFFF"/>
          <w:lang w:val="tr-TR" w:eastAsia="tr-TR"/>
        </w:rPr>
        <w:t>7,85</w:t>
      </w:r>
      <w:r w:rsidRPr="008E273A">
        <w:rPr>
          <w:rFonts w:ascii="Verdana" w:hAnsi="Verdana"/>
          <w:b/>
          <w:color w:val="000000" w:themeColor="text1"/>
          <w:shd w:val="clear" w:color="auto" w:fill="FFFFFF"/>
          <w:lang w:val="tr-TR" w:eastAsia="tr-TR"/>
        </w:rPr>
        <w:t xml:space="preserve"> TL/metrekare ile </w:t>
      </w:r>
      <w:r w:rsidR="00E12BEF">
        <w:rPr>
          <w:rFonts w:ascii="Verdana" w:hAnsi="Verdana"/>
          <w:b/>
          <w:color w:val="000000" w:themeColor="text1"/>
          <w:shd w:val="clear" w:color="auto" w:fill="FFFFFF"/>
          <w:lang w:val="tr-TR" w:eastAsia="tr-TR"/>
        </w:rPr>
        <w:t xml:space="preserve">İzmir </w:t>
      </w:r>
      <w:r w:rsidRPr="008E273A">
        <w:rPr>
          <w:rFonts w:ascii="Verdana" w:hAnsi="Verdana"/>
          <w:b/>
          <w:color w:val="000000" w:themeColor="text1"/>
          <w:shd w:val="clear" w:color="auto" w:fill="FFFFFF"/>
          <w:lang w:val="tr-TR" w:eastAsia="tr-TR"/>
        </w:rPr>
        <w:t xml:space="preserve">aldı. </w:t>
      </w:r>
    </w:p>
    <w:p w14:paraId="1AD49397" w14:textId="77777777" w:rsidR="0075103D" w:rsidRPr="00142F44" w:rsidRDefault="0075103D" w:rsidP="00142F44">
      <w:pPr>
        <w:spacing w:line="360" w:lineRule="auto"/>
        <w:jc w:val="both"/>
        <w:rPr>
          <w:rFonts w:ascii="Verdana" w:hAnsi="Verdana"/>
          <w:sz w:val="20"/>
          <w:lang w:val="tr-TR"/>
        </w:rPr>
      </w:pPr>
    </w:p>
    <w:p w14:paraId="24D34F00" w14:textId="380905C7" w:rsidR="0075103D" w:rsidRPr="00142F44" w:rsidRDefault="00493DFE" w:rsidP="00142F44">
      <w:pPr>
        <w:spacing w:line="360" w:lineRule="auto"/>
        <w:jc w:val="both"/>
        <w:rPr>
          <w:rFonts w:ascii="Verdana" w:hAnsi="Verdana"/>
          <w:sz w:val="20"/>
          <w:lang w:val="tr-TR"/>
        </w:rPr>
      </w:pPr>
      <w:r w:rsidRPr="00142F44">
        <w:rPr>
          <w:rFonts w:ascii="Verdana" w:hAnsi="Verdana"/>
          <w:color w:val="000000" w:themeColor="text1"/>
          <w:sz w:val="20"/>
          <w:shd w:val="clear" w:color="auto" w:fill="FFFFFF"/>
          <w:lang w:val="tr-TR" w:eastAsia="tr-TR"/>
        </w:rPr>
        <w:t>REID</w:t>
      </w:r>
      <w:r w:rsidR="00952B5D">
        <w:rPr>
          <w:rFonts w:ascii="Verdana" w:hAnsi="Verdana"/>
          <w:color w:val="000000" w:themeColor="text1"/>
          <w:sz w:val="20"/>
          <w:shd w:val="clear" w:color="auto" w:fill="FFFFFF"/>
          <w:lang w:val="tr-TR" w:eastAsia="tr-TR"/>
        </w:rPr>
        <w:t>I</w:t>
      </w:r>
      <w:r w:rsidRPr="00142F44">
        <w:rPr>
          <w:rFonts w:ascii="Verdana" w:hAnsi="Verdana"/>
          <w:color w:val="000000" w:themeColor="text1"/>
          <w:sz w:val="20"/>
          <w:shd w:val="clear" w:color="auto" w:fill="FFFFFF"/>
          <w:lang w:val="tr-TR" w:eastAsia="tr-TR"/>
        </w:rPr>
        <w:t>N’in, il, ilçe ve projeler bazında lok</w:t>
      </w:r>
      <w:r w:rsidR="00952B5D">
        <w:rPr>
          <w:rFonts w:ascii="Verdana" w:hAnsi="Verdana"/>
          <w:color w:val="000000" w:themeColor="text1"/>
          <w:sz w:val="20"/>
          <w:shd w:val="clear" w:color="auto" w:fill="FFFFFF"/>
          <w:lang w:val="tr-TR" w:eastAsia="tr-TR"/>
        </w:rPr>
        <w:t>asyonların aidat ortalamalarını</w:t>
      </w:r>
      <w:r w:rsidRPr="00142F44">
        <w:rPr>
          <w:rFonts w:ascii="Verdana" w:hAnsi="Verdana"/>
          <w:color w:val="000000" w:themeColor="text1"/>
          <w:sz w:val="20"/>
          <w:shd w:val="clear" w:color="auto" w:fill="FFFFFF"/>
          <w:lang w:val="tr-TR" w:eastAsia="tr-TR"/>
        </w:rPr>
        <w:t xml:space="preserve"> analiz edilebilir şekilde sunduğu verilere göre İstanbul, Ankara ve İzmir’de oturumun başladığı markalı konut projelerinde, metrekare bazında en yüksek aidat değerine sahip konut projesi</w:t>
      </w:r>
      <w:r w:rsidR="008E273A">
        <w:rPr>
          <w:rFonts w:ascii="Verdana" w:hAnsi="Verdana"/>
          <w:color w:val="000000" w:themeColor="text1"/>
          <w:sz w:val="20"/>
          <w:shd w:val="clear" w:color="auto" w:fill="FFFFFF"/>
          <w:lang w:val="tr-TR" w:eastAsia="tr-TR"/>
        </w:rPr>
        <w:t xml:space="preserve"> </w:t>
      </w:r>
      <w:r w:rsidR="00F437A8" w:rsidRPr="00142F44">
        <w:rPr>
          <w:rFonts w:ascii="Verdana" w:hAnsi="Verdana"/>
          <w:color w:val="000000" w:themeColor="text1"/>
          <w:sz w:val="20"/>
          <w:shd w:val="clear" w:color="auto" w:fill="FFFFFF"/>
          <w:lang w:val="tr-TR" w:eastAsia="tr-TR"/>
        </w:rPr>
        <w:t>2</w:t>
      </w:r>
      <w:r w:rsidR="008E273A">
        <w:rPr>
          <w:rFonts w:ascii="Verdana" w:hAnsi="Verdana"/>
          <w:color w:val="000000" w:themeColor="text1"/>
          <w:sz w:val="20"/>
          <w:shd w:val="clear" w:color="auto" w:fill="FFFFFF"/>
          <w:lang w:val="tr-TR" w:eastAsia="tr-TR"/>
        </w:rPr>
        <w:t>1</w:t>
      </w:r>
      <w:r w:rsidRPr="00142F44">
        <w:rPr>
          <w:rFonts w:ascii="Verdana" w:hAnsi="Verdana"/>
          <w:color w:val="000000" w:themeColor="text1"/>
          <w:sz w:val="20"/>
          <w:shd w:val="clear" w:color="auto" w:fill="FFFFFF"/>
          <w:lang w:val="tr-TR" w:eastAsia="tr-TR"/>
        </w:rPr>
        <w:t xml:space="preserve"> TL/metrekare ile İstanbul </w:t>
      </w:r>
      <w:r w:rsidR="008E273A">
        <w:rPr>
          <w:rFonts w:ascii="Verdana" w:hAnsi="Verdana"/>
          <w:color w:val="000000" w:themeColor="text1"/>
          <w:sz w:val="20"/>
          <w:shd w:val="clear" w:color="auto" w:fill="FFFFFF"/>
          <w:lang w:val="tr-TR" w:eastAsia="tr-TR"/>
        </w:rPr>
        <w:t>Beşiktaş’ta</w:t>
      </w:r>
      <w:r w:rsidRPr="00142F44">
        <w:rPr>
          <w:rFonts w:ascii="Verdana" w:hAnsi="Verdana"/>
          <w:color w:val="000000" w:themeColor="text1"/>
          <w:sz w:val="20"/>
          <w:shd w:val="clear" w:color="auto" w:fill="FFFFFF"/>
          <w:lang w:val="tr-TR" w:eastAsia="tr-TR"/>
        </w:rPr>
        <w:t xml:space="preserve"> bulunuyor. Metrekare bazında en düşük aidat değerine sahip konut projesi ise ortalama 0</w:t>
      </w:r>
      <w:r w:rsidR="00730D89">
        <w:rPr>
          <w:rFonts w:ascii="Verdana" w:hAnsi="Verdana"/>
          <w:color w:val="000000" w:themeColor="text1"/>
          <w:sz w:val="20"/>
          <w:shd w:val="clear" w:color="auto" w:fill="FFFFFF"/>
          <w:lang w:val="tr-TR" w:eastAsia="tr-TR"/>
        </w:rPr>
        <w:t>,</w:t>
      </w:r>
      <w:r w:rsidR="00F437A8" w:rsidRPr="00142F44">
        <w:rPr>
          <w:rFonts w:ascii="Verdana" w:hAnsi="Verdana"/>
          <w:color w:val="000000" w:themeColor="text1"/>
          <w:sz w:val="20"/>
          <w:shd w:val="clear" w:color="auto" w:fill="FFFFFF"/>
          <w:lang w:val="tr-TR" w:eastAsia="tr-TR"/>
        </w:rPr>
        <w:t>2</w:t>
      </w:r>
      <w:r w:rsidR="008E273A">
        <w:rPr>
          <w:rFonts w:ascii="Verdana" w:hAnsi="Verdana"/>
          <w:color w:val="000000" w:themeColor="text1"/>
          <w:sz w:val="20"/>
          <w:shd w:val="clear" w:color="auto" w:fill="FFFFFF"/>
          <w:lang w:val="tr-TR" w:eastAsia="tr-TR"/>
        </w:rPr>
        <w:t>3</w:t>
      </w:r>
      <w:r w:rsidRPr="00142F44">
        <w:rPr>
          <w:rFonts w:ascii="Verdana" w:hAnsi="Verdana"/>
          <w:color w:val="000000" w:themeColor="text1"/>
          <w:sz w:val="20"/>
          <w:shd w:val="clear" w:color="auto" w:fill="FFFFFF"/>
          <w:lang w:val="tr-TR" w:eastAsia="tr-TR"/>
        </w:rPr>
        <w:t xml:space="preserve"> TL/metrekare ile </w:t>
      </w:r>
      <w:r w:rsidR="00F437A8" w:rsidRPr="00142F44">
        <w:rPr>
          <w:rFonts w:ascii="Verdana" w:hAnsi="Verdana"/>
          <w:color w:val="000000" w:themeColor="text1"/>
          <w:sz w:val="20"/>
          <w:shd w:val="clear" w:color="auto" w:fill="FFFFFF"/>
          <w:lang w:val="tr-TR" w:eastAsia="tr-TR"/>
        </w:rPr>
        <w:t xml:space="preserve">İstanbul </w:t>
      </w:r>
      <w:r w:rsidR="008E273A">
        <w:rPr>
          <w:rFonts w:ascii="Verdana" w:hAnsi="Verdana"/>
          <w:color w:val="000000" w:themeColor="text1"/>
          <w:sz w:val="20"/>
          <w:shd w:val="clear" w:color="auto" w:fill="FFFFFF"/>
          <w:lang w:val="tr-TR" w:eastAsia="tr-TR"/>
        </w:rPr>
        <w:t>Pendik’te</w:t>
      </w:r>
      <w:r w:rsidR="00F437A8" w:rsidRPr="00142F44">
        <w:rPr>
          <w:rFonts w:ascii="Verdana" w:hAnsi="Verdana"/>
          <w:color w:val="000000" w:themeColor="text1"/>
          <w:sz w:val="20"/>
          <w:shd w:val="clear" w:color="auto" w:fill="FFFFFF"/>
          <w:lang w:val="tr-TR" w:eastAsia="tr-TR"/>
        </w:rPr>
        <w:t xml:space="preserve"> </w:t>
      </w:r>
      <w:r w:rsidRPr="00142F44">
        <w:rPr>
          <w:rFonts w:ascii="Verdana" w:hAnsi="Verdana"/>
          <w:color w:val="000000" w:themeColor="text1"/>
          <w:sz w:val="20"/>
          <w:shd w:val="clear" w:color="auto" w:fill="FFFFFF"/>
          <w:lang w:val="tr-TR" w:eastAsia="tr-TR"/>
        </w:rPr>
        <w:t>yer alıyor.</w:t>
      </w:r>
    </w:p>
    <w:p w14:paraId="2DE623DB" w14:textId="77777777" w:rsidR="009042AF" w:rsidRDefault="009042AF" w:rsidP="00142F44">
      <w:pPr>
        <w:spacing w:line="360" w:lineRule="auto"/>
        <w:jc w:val="both"/>
        <w:rPr>
          <w:rFonts w:ascii="Verdana" w:hAnsi="Verdana"/>
          <w:color w:val="000000"/>
          <w:sz w:val="20"/>
          <w:shd w:val="clear" w:color="auto" w:fill="FFFFFF"/>
          <w:lang w:val="tr-TR" w:eastAsia="tr-TR"/>
        </w:rPr>
      </w:pPr>
    </w:p>
    <w:p w14:paraId="67471D0E" w14:textId="77777777" w:rsidR="00291CD5" w:rsidRPr="00673EB6" w:rsidRDefault="00291CD5" w:rsidP="00291CD5">
      <w:pPr>
        <w:spacing w:line="360" w:lineRule="auto"/>
        <w:jc w:val="both"/>
        <w:rPr>
          <w:rFonts w:ascii="Verdana" w:hAnsi="Verdana"/>
          <w:b/>
          <w:color w:val="000000" w:themeColor="text1"/>
          <w:sz w:val="20"/>
          <w:shd w:val="clear" w:color="auto" w:fill="FFFFFF"/>
          <w:lang w:val="tr-TR" w:eastAsia="tr-TR"/>
        </w:rPr>
      </w:pPr>
      <w:r w:rsidRPr="00673EB6">
        <w:rPr>
          <w:rFonts w:ascii="Verdana" w:hAnsi="Verdana"/>
          <w:b/>
          <w:color w:val="000000" w:themeColor="text1"/>
          <w:sz w:val="20"/>
          <w:shd w:val="clear" w:color="auto" w:fill="FFFFFF"/>
          <w:lang w:val="tr-TR" w:eastAsia="tr-TR"/>
        </w:rPr>
        <w:t xml:space="preserve">Aidat </w:t>
      </w:r>
      <w:r>
        <w:rPr>
          <w:rFonts w:ascii="Verdana" w:hAnsi="Verdana"/>
          <w:b/>
          <w:color w:val="000000" w:themeColor="text1"/>
          <w:sz w:val="20"/>
          <w:shd w:val="clear" w:color="auto" w:fill="FFFFFF"/>
          <w:lang w:val="tr-TR" w:eastAsia="tr-TR"/>
        </w:rPr>
        <w:t>rekortmeni</w:t>
      </w:r>
      <w:r w:rsidRPr="00673EB6">
        <w:rPr>
          <w:rFonts w:ascii="Verdana" w:hAnsi="Verdana"/>
          <w:b/>
          <w:color w:val="000000" w:themeColor="text1"/>
          <w:sz w:val="20"/>
          <w:shd w:val="clear" w:color="auto" w:fill="FFFFFF"/>
          <w:lang w:val="tr-TR" w:eastAsia="tr-TR"/>
        </w:rPr>
        <w:t xml:space="preserve"> ilçeler değişmiyor: İstanbul’da Beşiktaş, Ankara’da Çankaya, İzmir’de Bayraklı</w:t>
      </w:r>
    </w:p>
    <w:p w14:paraId="2E328212" w14:textId="77777777" w:rsidR="00291CD5" w:rsidRPr="00291CD5" w:rsidRDefault="00291CD5" w:rsidP="00291CD5">
      <w:pPr>
        <w:spacing w:line="360" w:lineRule="auto"/>
        <w:jc w:val="both"/>
        <w:rPr>
          <w:rFonts w:ascii="Verdana" w:hAnsi="Verdana"/>
          <w:color w:val="000000" w:themeColor="text1"/>
          <w:sz w:val="20"/>
          <w:shd w:val="clear" w:color="auto" w:fill="FFFFFF"/>
          <w:lang w:val="tr-TR" w:eastAsia="tr-TR"/>
        </w:rPr>
      </w:pPr>
      <w:r w:rsidRPr="00291CD5">
        <w:rPr>
          <w:rFonts w:ascii="Verdana" w:hAnsi="Verdana"/>
          <w:color w:val="000000" w:themeColor="text1"/>
          <w:sz w:val="20"/>
          <w:shd w:val="clear" w:color="auto" w:fill="FFFFFF"/>
          <w:lang w:val="tr-TR" w:eastAsia="tr-TR"/>
        </w:rPr>
        <w:t>Konut aidatı karşılaştırmasında en yüksek aidat fiyatına sahip olan proje İstanbul’da yer alara</w:t>
      </w:r>
      <w:r>
        <w:rPr>
          <w:rFonts w:ascii="Verdana" w:hAnsi="Verdana"/>
          <w:color w:val="000000" w:themeColor="text1"/>
          <w:sz w:val="20"/>
          <w:shd w:val="clear" w:color="auto" w:fill="FFFFFF"/>
          <w:lang w:val="tr-TR" w:eastAsia="tr-TR"/>
        </w:rPr>
        <w:t>k (21 TL/metrekare); Ankara (15,17 TL metrekare) ve İzmir’i (7,</w:t>
      </w:r>
      <w:r w:rsidRPr="00291CD5">
        <w:rPr>
          <w:rFonts w:ascii="Verdana" w:hAnsi="Verdana"/>
          <w:color w:val="000000" w:themeColor="text1"/>
          <w:sz w:val="20"/>
          <w:shd w:val="clear" w:color="auto" w:fill="FFFFFF"/>
          <w:lang w:val="tr-TR" w:eastAsia="tr-TR"/>
        </w:rPr>
        <w:t>85 TL/metrekare) geride bıraktı. İstanbul’da en yüksek konut aidatına sahip proje Beşiktaş’ta yer alırken, Ankara’da en yüksek konut aidatına sahip proje Çankaya’da, İzmir’de ise Bayraklı’da bulunuyor. En düşük konut aidatına sahip proje kar</w:t>
      </w:r>
      <w:r>
        <w:rPr>
          <w:rFonts w:ascii="Verdana" w:hAnsi="Verdana"/>
          <w:color w:val="000000" w:themeColor="text1"/>
          <w:sz w:val="20"/>
          <w:shd w:val="clear" w:color="auto" w:fill="FFFFFF"/>
          <w:lang w:val="tr-TR" w:eastAsia="tr-TR"/>
        </w:rPr>
        <w:t>şılaştırmasında ise İstanbul (0,</w:t>
      </w:r>
      <w:r w:rsidRPr="00291CD5">
        <w:rPr>
          <w:rFonts w:ascii="Verdana" w:hAnsi="Verdana"/>
          <w:color w:val="000000" w:themeColor="text1"/>
          <w:sz w:val="20"/>
          <w:shd w:val="clear" w:color="auto" w:fill="FFFFFF"/>
          <w:lang w:val="tr-TR" w:eastAsia="tr-TR"/>
        </w:rPr>
        <w:t>23 me</w:t>
      </w:r>
      <w:r>
        <w:rPr>
          <w:rFonts w:ascii="Verdana" w:hAnsi="Verdana"/>
          <w:color w:val="000000" w:themeColor="text1"/>
          <w:sz w:val="20"/>
          <w:shd w:val="clear" w:color="auto" w:fill="FFFFFF"/>
          <w:lang w:val="tr-TR" w:eastAsia="tr-TR"/>
        </w:rPr>
        <w:t>trekare TL/metrekare); İzmir (0,</w:t>
      </w:r>
      <w:r w:rsidRPr="00291CD5">
        <w:rPr>
          <w:rFonts w:ascii="Verdana" w:hAnsi="Verdana"/>
          <w:color w:val="000000" w:themeColor="text1"/>
          <w:sz w:val="20"/>
          <w:shd w:val="clear" w:color="auto" w:fill="FFFFFF"/>
          <w:lang w:val="tr-TR" w:eastAsia="tr-TR"/>
        </w:rPr>
        <w:t>2</w:t>
      </w:r>
      <w:r>
        <w:rPr>
          <w:rFonts w:ascii="Verdana" w:hAnsi="Verdana"/>
          <w:color w:val="000000" w:themeColor="text1"/>
          <w:sz w:val="20"/>
          <w:shd w:val="clear" w:color="auto" w:fill="FFFFFF"/>
          <w:lang w:val="tr-TR" w:eastAsia="tr-TR"/>
        </w:rPr>
        <w:t>7 TL/metrekare) ve Ankara’yı (0,</w:t>
      </w:r>
      <w:r w:rsidRPr="00291CD5">
        <w:rPr>
          <w:rFonts w:ascii="Verdana" w:hAnsi="Verdana"/>
          <w:color w:val="000000" w:themeColor="text1"/>
          <w:sz w:val="20"/>
          <w:shd w:val="clear" w:color="auto" w:fill="FFFFFF"/>
          <w:lang w:val="tr-TR" w:eastAsia="tr-TR"/>
        </w:rPr>
        <w:t xml:space="preserve">42 TL/metrekare), geride bırakarak </w:t>
      </w:r>
      <w:r>
        <w:rPr>
          <w:rFonts w:ascii="Verdana" w:hAnsi="Verdana"/>
          <w:color w:val="000000" w:themeColor="text1"/>
          <w:sz w:val="20"/>
          <w:shd w:val="clear" w:color="auto" w:fill="FFFFFF"/>
          <w:lang w:val="tr-TR" w:eastAsia="tr-TR"/>
        </w:rPr>
        <w:t>yine</w:t>
      </w:r>
      <w:r w:rsidRPr="00291CD5">
        <w:rPr>
          <w:rFonts w:ascii="Verdana" w:hAnsi="Verdana"/>
          <w:color w:val="000000" w:themeColor="text1"/>
          <w:sz w:val="20"/>
          <w:shd w:val="clear" w:color="auto" w:fill="FFFFFF"/>
          <w:lang w:val="tr-TR" w:eastAsia="tr-TR"/>
        </w:rPr>
        <w:t xml:space="preserve"> ilk sırada yer aldı.</w:t>
      </w:r>
    </w:p>
    <w:p w14:paraId="62B4BA2A" w14:textId="77777777" w:rsidR="00291CD5" w:rsidRDefault="00291CD5" w:rsidP="008E273A">
      <w:pPr>
        <w:spacing w:line="360" w:lineRule="auto"/>
        <w:jc w:val="both"/>
        <w:rPr>
          <w:rFonts w:ascii="Verdana" w:hAnsi="Verdana"/>
          <w:b/>
          <w:color w:val="000000"/>
          <w:sz w:val="20"/>
          <w:shd w:val="clear" w:color="auto" w:fill="FFFFFF"/>
          <w:lang w:val="tr-TR" w:eastAsia="tr-TR"/>
        </w:rPr>
      </w:pPr>
    </w:p>
    <w:p w14:paraId="30D67624" w14:textId="40DB4779" w:rsidR="008E273A" w:rsidRPr="00F703C7" w:rsidRDefault="008E273A" w:rsidP="008E273A">
      <w:pPr>
        <w:spacing w:line="360" w:lineRule="auto"/>
        <w:jc w:val="both"/>
        <w:rPr>
          <w:rFonts w:ascii="Verdana" w:hAnsi="Verdana"/>
          <w:b/>
          <w:color w:val="000000"/>
          <w:sz w:val="20"/>
          <w:shd w:val="clear" w:color="auto" w:fill="FFFFFF"/>
          <w:lang w:val="tr-TR" w:eastAsia="tr-TR"/>
        </w:rPr>
      </w:pPr>
      <w:r w:rsidRPr="00F703C7">
        <w:rPr>
          <w:rFonts w:ascii="Verdana" w:hAnsi="Verdana"/>
          <w:b/>
          <w:color w:val="000000"/>
          <w:sz w:val="20"/>
          <w:shd w:val="clear" w:color="auto" w:fill="FFFFFF"/>
          <w:lang w:val="tr-TR" w:eastAsia="tr-TR"/>
        </w:rPr>
        <w:t>Şişli’de 2017-2018 yılları arasındaki ortalama</w:t>
      </w:r>
      <w:r w:rsidR="00903E06">
        <w:rPr>
          <w:rFonts w:ascii="Verdana" w:hAnsi="Verdana"/>
          <w:b/>
          <w:color w:val="000000"/>
          <w:sz w:val="20"/>
          <w:shd w:val="clear" w:color="auto" w:fill="FFFFFF"/>
          <w:lang w:val="tr-TR" w:eastAsia="tr-TR"/>
        </w:rPr>
        <w:t xml:space="preserve"> </w:t>
      </w:r>
      <w:r w:rsidRPr="00F703C7">
        <w:rPr>
          <w:rFonts w:ascii="Verdana" w:hAnsi="Verdana"/>
          <w:b/>
          <w:color w:val="000000"/>
          <w:sz w:val="20"/>
          <w:shd w:val="clear" w:color="auto" w:fill="FFFFFF"/>
          <w:lang w:val="tr-TR" w:eastAsia="tr-TR"/>
        </w:rPr>
        <w:t xml:space="preserve">aidat </w:t>
      </w:r>
      <w:r w:rsidR="00E12BEF">
        <w:rPr>
          <w:rFonts w:ascii="Verdana" w:hAnsi="Verdana"/>
          <w:b/>
          <w:color w:val="000000"/>
          <w:sz w:val="20"/>
          <w:shd w:val="clear" w:color="auto" w:fill="FFFFFF"/>
          <w:lang w:val="tr-TR" w:eastAsia="tr-TR"/>
        </w:rPr>
        <w:t>değişim</w:t>
      </w:r>
      <w:r w:rsidR="00903E06">
        <w:rPr>
          <w:rFonts w:ascii="Verdana" w:hAnsi="Verdana"/>
          <w:b/>
          <w:color w:val="000000"/>
          <w:sz w:val="20"/>
          <w:shd w:val="clear" w:color="auto" w:fill="FFFFFF"/>
          <w:lang w:val="tr-TR" w:eastAsia="tr-TR"/>
        </w:rPr>
        <w:t xml:space="preserve"> </w:t>
      </w:r>
      <w:r w:rsidRPr="00F703C7">
        <w:rPr>
          <w:rFonts w:ascii="Verdana" w:hAnsi="Verdana"/>
          <w:b/>
          <w:color w:val="000000"/>
          <w:sz w:val="20"/>
          <w:shd w:val="clear" w:color="auto" w:fill="FFFFFF"/>
          <w:lang w:val="tr-TR" w:eastAsia="tr-TR"/>
        </w:rPr>
        <w:t xml:space="preserve">oranı </w:t>
      </w:r>
      <w:r w:rsidR="009B1F13">
        <w:rPr>
          <w:rFonts w:ascii="Verdana" w:hAnsi="Verdana"/>
          <w:b/>
          <w:color w:val="000000"/>
          <w:sz w:val="20"/>
          <w:shd w:val="clear" w:color="auto" w:fill="FFFFFF"/>
          <w:lang w:val="tr-TR" w:eastAsia="tr-TR"/>
        </w:rPr>
        <w:t xml:space="preserve">yüzde </w:t>
      </w:r>
      <w:r w:rsidRPr="00F703C7">
        <w:rPr>
          <w:rFonts w:ascii="Verdana" w:hAnsi="Verdana"/>
          <w:b/>
          <w:color w:val="000000"/>
          <w:sz w:val="20"/>
          <w:shd w:val="clear" w:color="auto" w:fill="FFFFFF"/>
          <w:lang w:val="tr-TR" w:eastAsia="tr-TR"/>
        </w:rPr>
        <w:t xml:space="preserve">13 </w:t>
      </w:r>
    </w:p>
    <w:p w14:paraId="2E7F041E" w14:textId="47DF9954" w:rsidR="008E273A" w:rsidRPr="008E273A" w:rsidRDefault="008E273A" w:rsidP="008E273A">
      <w:pPr>
        <w:spacing w:line="360" w:lineRule="auto"/>
        <w:jc w:val="both"/>
        <w:rPr>
          <w:rFonts w:ascii="Verdana" w:hAnsi="Verdana"/>
          <w:color w:val="000000"/>
          <w:sz w:val="20"/>
          <w:shd w:val="clear" w:color="auto" w:fill="FFFFFF"/>
          <w:lang w:val="tr-TR" w:eastAsia="tr-TR"/>
        </w:rPr>
      </w:pPr>
      <w:r w:rsidRPr="008E273A">
        <w:rPr>
          <w:rFonts w:ascii="Verdana" w:hAnsi="Verdana"/>
          <w:color w:val="000000"/>
          <w:sz w:val="20"/>
          <w:shd w:val="clear" w:color="auto" w:fill="FFFFFF"/>
          <w:lang w:val="tr-TR" w:eastAsia="tr-TR"/>
        </w:rPr>
        <w:t xml:space="preserve">Araştırma </w:t>
      </w:r>
      <w:r w:rsidRPr="00E841C8">
        <w:rPr>
          <w:rFonts w:ascii="Verdana" w:hAnsi="Verdana"/>
          <w:color w:val="000000"/>
          <w:sz w:val="20"/>
          <w:shd w:val="clear" w:color="auto" w:fill="FFFFFF"/>
          <w:lang w:val="tr-TR" w:eastAsia="tr-TR"/>
        </w:rPr>
        <w:t xml:space="preserve">sonuçları İstanbul'un </w:t>
      </w:r>
      <w:r w:rsidR="001D571D" w:rsidRPr="00E841C8">
        <w:rPr>
          <w:rFonts w:ascii="Verdana" w:hAnsi="Verdana"/>
          <w:color w:val="000000"/>
          <w:sz w:val="20"/>
          <w:shd w:val="clear" w:color="auto" w:fill="FFFFFF"/>
          <w:lang w:val="tr-TR" w:eastAsia="tr-TR"/>
        </w:rPr>
        <w:t xml:space="preserve">ilçeleri arasında da önemli </w:t>
      </w:r>
      <w:r w:rsidRPr="00E841C8">
        <w:rPr>
          <w:rFonts w:ascii="Verdana" w:hAnsi="Verdana"/>
          <w:color w:val="000000"/>
          <w:sz w:val="20"/>
          <w:shd w:val="clear" w:color="auto" w:fill="FFFFFF"/>
          <w:lang w:val="tr-TR" w:eastAsia="tr-TR"/>
        </w:rPr>
        <w:t>değer</w:t>
      </w:r>
      <w:r w:rsidRPr="008E273A">
        <w:rPr>
          <w:rFonts w:ascii="Verdana" w:hAnsi="Verdana"/>
          <w:color w:val="000000"/>
          <w:sz w:val="20"/>
          <w:shd w:val="clear" w:color="auto" w:fill="FFFFFF"/>
          <w:lang w:val="tr-TR" w:eastAsia="tr-TR"/>
        </w:rPr>
        <w:t xml:space="preserve"> farklılıkları olduğunu </w:t>
      </w:r>
      <w:r w:rsidRPr="008E273A">
        <w:rPr>
          <w:rFonts w:ascii="Verdana" w:hAnsi="Verdana"/>
          <w:color w:val="000000"/>
          <w:sz w:val="20"/>
          <w:shd w:val="clear" w:color="auto" w:fill="FFFFFF"/>
          <w:lang w:val="tr-TR" w:eastAsia="tr-TR"/>
        </w:rPr>
        <w:lastRenderedPageBreak/>
        <w:t>gösteriyor. İstanbul ilçeleri için hesaplanan metrekare bazında ortalama aidat değe</w:t>
      </w:r>
      <w:r>
        <w:rPr>
          <w:rFonts w:ascii="Verdana" w:hAnsi="Verdana"/>
          <w:color w:val="000000"/>
          <w:sz w:val="20"/>
          <w:shd w:val="clear" w:color="auto" w:fill="FFFFFF"/>
          <w:lang w:val="tr-TR" w:eastAsia="tr-TR"/>
        </w:rPr>
        <w:t>rlerine bakıldığında, Silivri 1,</w:t>
      </w:r>
      <w:r w:rsidRPr="008E273A">
        <w:rPr>
          <w:rFonts w:ascii="Verdana" w:hAnsi="Verdana"/>
          <w:color w:val="000000"/>
          <w:sz w:val="20"/>
          <w:shd w:val="clear" w:color="auto" w:fill="FFFFFF"/>
          <w:lang w:val="tr-TR" w:eastAsia="tr-TR"/>
        </w:rPr>
        <w:t xml:space="preserve">31 TL/metrekare </w:t>
      </w:r>
      <w:r>
        <w:rPr>
          <w:rFonts w:ascii="Verdana" w:hAnsi="Verdana"/>
          <w:color w:val="000000"/>
          <w:sz w:val="20"/>
          <w:shd w:val="clear" w:color="auto" w:fill="FFFFFF"/>
          <w:lang w:val="tr-TR" w:eastAsia="tr-TR"/>
        </w:rPr>
        <w:t>ile en düşük</w:t>
      </w:r>
      <w:r w:rsidR="001D571D">
        <w:rPr>
          <w:rFonts w:ascii="Verdana" w:hAnsi="Verdana"/>
          <w:color w:val="000000"/>
          <w:sz w:val="20"/>
          <w:shd w:val="clear" w:color="auto" w:fill="FFFFFF"/>
          <w:lang w:val="tr-TR" w:eastAsia="tr-TR"/>
        </w:rPr>
        <w:t xml:space="preserve"> </w:t>
      </w:r>
      <w:r w:rsidR="001D571D" w:rsidRPr="00E841C8">
        <w:rPr>
          <w:rFonts w:ascii="Verdana" w:hAnsi="Verdana"/>
          <w:color w:val="000000"/>
          <w:sz w:val="20"/>
          <w:shd w:val="clear" w:color="auto" w:fill="FFFFFF"/>
          <w:lang w:val="tr-TR" w:eastAsia="tr-TR"/>
        </w:rPr>
        <w:t>ortalam</w:t>
      </w:r>
      <w:r w:rsidR="00E841C8">
        <w:rPr>
          <w:rFonts w:ascii="Verdana" w:hAnsi="Verdana"/>
          <w:color w:val="000000"/>
          <w:sz w:val="20"/>
          <w:shd w:val="clear" w:color="auto" w:fill="FFFFFF"/>
          <w:lang w:val="tr-TR" w:eastAsia="tr-TR"/>
        </w:rPr>
        <w:t>a</w:t>
      </w:r>
      <w:r>
        <w:rPr>
          <w:rFonts w:ascii="Verdana" w:hAnsi="Verdana"/>
          <w:color w:val="000000"/>
          <w:sz w:val="20"/>
          <w:shd w:val="clear" w:color="auto" w:fill="FFFFFF"/>
          <w:lang w:val="tr-TR" w:eastAsia="tr-TR"/>
        </w:rPr>
        <w:t xml:space="preserve"> değer</w:t>
      </w:r>
      <w:r w:rsidR="00E841C8">
        <w:rPr>
          <w:rFonts w:ascii="Verdana" w:hAnsi="Verdana"/>
          <w:color w:val="000000"/>
          <w:sz w:val="20"/>
          <w:shd w:val="clear" w:color="auto" w:fill="FFFFFF"/>
          <w:lang w:val="tr-TR" w:eastAsia="tr-TR"/>
        </w:rPr>
        <w:t>e</w:t>
      </w:r>
      <w:r>
        <w:rPr>
          <w:rFonts w:ascii="Verdana" w:hAnsi="Verdana"/>
          <w:color w:val="000000"/>
          <w:sz w:val="20"/>
          <w:shd w:val="clear" w:color="auto" w:fill="FFFFFF"/>
          <w:lang w:val="tr-TR" w:eastAsia="tr-TR"/>
        </w:rPr>
        <w:t xml:space="preserve"> sahipken, 9,</w:t>
      </w:r>
      <w:r w:rsidRPr="008E273A">
        <w:rPr>
          <w:rFonts w:ascii="Verdana" w:hAnsi="Verdana"/>
          <w:color w:val="000000"/>
          <w:sz w:val="20"/>
          <w:shd w:val="clear" w:color="auto" w:fill="FFFFFF"/>
          <w:lang w:val="tr-TR" w:eastAsia="tr-TR"/>
        </w:rPr>
        <w:t>62 TL/metrekare ile en yüksek aidat ortalamasına sahip Şişli’de 2017-2018 yılları arasındaki</w:t>
      </w:r>
      <w:r w:rsidR="00903E06">
        <w:rPr>
          <w:rFonts w:ascii="Verdana" w:hAnsi="Verdana"/>
          <w:color w:val="000000"/>
          <w:sz w:val="20"/>
          <w:shd w:val="clear" w:color="auto" w:fill="FFFFFF"/>
          <w:lang w:val="tr-TR" w:eastAsia="tr-TR"/>
        </w:rPr>
        <w:t xml:space="preserve"> </w:t>
      </w:r>
      <w:r w:rsidRPr="008E273A">
        <w:rPr>
          <w:rFonts w:ascii="Verdana" w:hAnsi="Verdana"/>
          <w:color w:val="000000"/>
          <w:sz w:val="20"/>
          <w:shd w:val="clear" w:color="auto" w:fill="FFFFFF"/>
          <w:lang w:val="tr-TR" w:eastAsia="tr-TR"/>
        </w:rPr>
        <w:t xml:space="preserve">ortalama aidat </w:t>
      </w:r>
      <w:r w:rsidR="00E12BEF">
        <w:rPr>
          <w:rFonts w:ascii="Verdana" w:hAnsi="Verdana"/>
          <w:color w:val="000000"/>
          <w:sz w:val="20"/>
          <w:shd w:val="clear" w:color="auto" w:fill="FFFFFF"/>
          <w:lang w:val="tr-TR" w:eastAsia="tr-TR"/>
        </w:rPr>
        <w:t xml:space="preserve">değişim oranı </w:t>
      </w:r>
      <w:r w:rsidR="009B1F13">
        <w:rPr>
          <w:rFonts w:ascii="Verdana" w:hAnsi="Verdana"/>
          <w:color w:val="000000"/>
          <w:sz w:val="20"/>
          <w:shd w:val="clear" w:color="auto" w:fill="FFFFFF"/>
          <w:lang w:val="tr-TR" w:eastAsia="tr-TR"/>
        </w:rPr>
        <w:t xml:space="preserve">yüzde </w:t>
      </w:r>
      <w:r w:rsidRPr="008E273A">
        <w:rPr>
          <w:rFonts w:ascii="Verdana" w:hAnsi="Verdana"/>
          <w:color w:val="000000"/>
          <w:sz w:val="20"/>
          <w:shd w:val="clear" w:color="auto" w:fill="FFFFFF"/>
          <w:lang w:val="tr-TR" w:eastAsia="tr-TR"/>
        </w:rPr>
        <w:t xml:space="preserve">13 olarak gerçekleşti. </w:t>
      </w:r>
    </w:p>
    <w:p w14:paraId="0190EA6E" w14:textId="5977D1CE" w:rsidR="00E5483A" w:rsidRDefault="00E5483A" w:rsidP="00142F44">
      <w:pPr>
        <w:spacing w:line="360" w:lineRule="auto"/>
        <w:jc w:val="both"/>
        <w:rPr>
          <w:rFonts w:ascii="Verdana" w:hAnsi="Verdana"/>
          <w:color w:val="000000" w:themeColor="text1"/>
          <w:sz w:val="20"/>
          <w:shd w:val="clear" w:color="auto" w:fill="FFFFFF"/>
          <w:lang w:val="tr-TR" w:eastAsia="tr-TR"/>
        </w:rPr>
      </w:pPr>
    </w:p>
    <w:p w14:paraId="16918937" w14:textId="77777777" w:rsidR="00903E06" w:rsidRDefault="008820E1" w:rsidP="00142F44">
      <w:pPr>
        <w:spacing w:line="360" w:lineRule="auto"/>
        <w:jc w:val="both"/>
        <w:rPr>
          <w:rFonts w:ascii="Verdana" w:hAnsi="Verdana"/>
          <w:color w:val="000000" w:themeColor="text1"/>
          <w:sz w:val="20"/>
          <w:shd w:val="clear" w:color="auto" w:fill="FFFFFF"/>
          <w:lang w:val="tr-TR" w:eastAsia="tr-TR"/>
        </w:rPr>
      </w:pPr>
      <w:r w:rsidRPr="00F703C7">
        <w:rPr>
          <w:rFonts w:ascii="Verdana" w:hAnsi="Verdana"/>
          <w:b/>
          <w:color w:val="000000" w:themeColor="text1"/>
          <w:sz w:val="20"/>
          <w:shd w:val="clear" w:color="auto" w:fill="FFFFFF"/>
          <w:lang w:val="tr-TR" w:eastAsia="tr-TR"/>
        </w:rPr>
        <w:t xml:space="preserve">REIDIN CEO’su Kerim </w:t>
      </w:r>
      <w:r w:rsidR="00E50EC6" w:rsidRPr="00F703C7">
        <w:rPr>
          <w:rFonts w:ascii="Verdana" w:hAnsi="Verdana"/>
          <w:b/>
          <w:color w:val="000000" w:themeColor="text1"/>
          <w:sz w:val="20"/>
          <w:shd w:val="clear" w:color="auto" w:fill="FFFFFF"/>
          <w:lang w:val="tr-TR" w:eastAsia="tr-TR"/>
        </w:rPr>
        <w:t>Bertrand</w:t>
      </w:r>
      <w:r w:rsidR="002B42A1" w:rsidRPr="00F703C7">
        <w:rPr>
          <w:rFonts w:ascii="Verdana" w:hAnsi="Verdana"/>
          <w:b/>
          <w:color w:val="000000" w:themeColor="text1"/>
          <w:sz w:val="20"/>
          <w:shd w:val="clear" w:color="auto" w:fill="FFFFFF"/>
          <w:lang w:val="tr-TR" w:eastAsia="tr-TR"/>
        </w:rPr>
        <w:t xml:space="preserve"> </w:t>
      </w:r>
      <w:r w:rsidR="00E5483A" w:rsidRPr="00F703C7">
        <w:rPr>
          <w:rFonts w:ascii="Verdana" w:hAnsi="Verdana"/>
          <w:b/>
          <w:color w:val="000000" w:themeColor="text1"/>
          <w:sz w:val="20"/>
          <w:shd w:val="clear" w:color="auto" w:fill="FFFFFF"/>
          <w:lang w:val="tr-TR" w:eastAsia="tr-TR"/>
        </w:rPr>
        <w:t xml:space="preserve">analiz sonuçları hakkında şunları </w:t>
      </w:r>
      <w:r w:rsidR="002B42A1" w:rsidRPr="00F703C7">
        <w:rPr>
          <w:rFonts w:ascii="Verdana" w:hAnsi="Verdana"/>
          <w:b/>
          <w:color w:val="000000" w:themeColor="text1"/>
          <w:sz w:val="20"/>
          <w:shd w:val="clear" w:color="auto" w:fill="FFFFFF"/>
          <w:lang w:val="tr-TR" w:eastAsia="tr-TR"/>
        </w:rPr>
        <w:t>söyledi</w:t>
      </w:r>
      <w:r w:rsidR="002B42A1">
        <w:rPr>
          <w:rFonts w:ascii="Verdana" w:hAnsi="Verdana"/>
          <w:color w:val="000000" w:themeColor="text1"/>
          <w:sz w:val="20"/>
          <w:shd w:val="clear" w:color="auto" w:fill="FFFFFF"/>
          <w:lang w:val="tr-TR" w:eastAsia="tr-TR"/>
        </w:rPr>
        <w:t>:</w:t>
      </w:r>
      <w:r w:rsidR="00E50EC6" w:rsidRPr="00142F44">
        <w:rPr>
          <w:rFonts w:ascii="Verdana" w:hAnsi="Verdana"/>
          <w:color w:val="000000" w:themeColor="text1"/>
          <w:sz w:val="20"/>
          <w:shd w:val="clear" w:color="auto" w:fill="FFFFFF"/>
          <w:lang w:val="tr-TR" w:eastAsia="tr-TR"/>
        </w:rPr>
        <w:t xml:space="preserve"> </w:t>
      </w:r>
    </w:p>
    <w:p w14:paraId="164AA711" w14:textId="15709517" w:rsidR="00E5483A" w:rsidRPr="00F703C7" w:rsidRDefault="00631E84" w:rsidP="00142F44">
      <w:pPr>
        <w:spacing w:line="360" w:lineRule="auto"/>
        <w:jc w:val="both"/>
        <w:rPr>
          <w:rFonts w:ascii="Verdana" w:hAnsi="Verdana"/>
          <w:color w:val="000000"/>
          <w:sz w:val="20"/>
          <w:shd w:val="clear" w:color="auto" w:fill="FFFFFF"/>
          <w:lang w:val="tr-TR" w:eastAsia="tr-TR"/>
        </w:rPr>
      </w:pPr>
      <w:r w:rsidRPr="00142F44">
        <w:rPr>
          <w:rFonts w:ascii="Verdana" w:hAnsi="Verdana"/>
          <w:color w:val="000000" w:themeColor="text1"/>
          <w:sz w:val="20"/>
          <w:shd w:val="clear" w:color="auto" w:fill="FFFFFF"/>
          <w:lang w:val="tr-TR" w:eastAsia="tr-TR"/>
        </w:rPr>
        <w:t>“</w:t>
      </w:r>
      <w:r w:rsidR="00903E06">
        <w:rPr>
          <w:rFonts w:ascii="Verdana" w:hAnsi="Verdana"/>
          <w:color w:val="000000"/>
          <w:sz w:val="20"/>
          <w:shd w:val="clear" w:color="auto" w:fill="FFFFFF"/>
          <w:lang w:val="tr-TR" w:eastAsia="tr-TR"/>
        </w:rPr>
        <w:t>İstanbul’da ilçelere göre ortalama aidat değişim oranı en yüksek ilçe Arnavutköy oldu. REIDIN SED</w:t>
      </w:r>
      <w:r w:rsidR="00E841C8">
        <w:rPr>
          <w:rFonts w:ascii="Verdana" w:hAnsi="Verdana"/>
          <w:color w:val="000000"/>
          <w:sz w:val="20"/>
          <w:shd w:val="clear" w:color="auto" w:fill="FFFFFF"/>
          <w:lang w:val="tr-TR" w:eastAsia="tr-TR"/>
        </w:rPr>
        <w:t xml:space="preserve"> (Sosyo-Ekonomik Derecelendirme)</w:t>
      </w:r>
      <w:r w:rsidR="00903E06">
        <w:rPr>
          <w:rFonts w:ascii="Verdana" w:hAnsi="Verdana"/>
          <w:color w:val="000000"/>
          <w:sz w:val="20"/>
          <w:shd w:val="clear" w:color="auto" w:fill="FFFFFF"/>
          <w:lang w:val="tr-TR" w:eastAsia="tr-TR"/>
        </w:rPr>
        <w:t xml:space="preserve"> sınıflandırmasında C seviyesinde olan Arnavutköy’de, değişim oranının yükselmesinde İstanbul Havalimanı’nın açılmasının etkili olduğu </w:t>
      </w:r>
      <w:r w:rsidR="0056490B">
        <w:rPr>
          <w:rFonts w:ascii="Verdana" w:hAnsi="Verdana"/>
          <w:color w:val="000000"/>
          <w:sz w:val="20"/>
          <w:shd w:val="clear" w:color="auto" w:fill="FFFFFF"/>
          <w:lang w:val="tr-TR" w:eastAsia="tr-TR"/>
        </w:rPr>
        <w:t>görüşündeyiz</w:t>
      </w:r>
      <w:r w:rsidR="00903E06">
        <w:rPr>
          <w:rFonts w:ascii="Verdana" w:hAnsi="Verdana"/>
          <w:color w:val="000000"/>
          <w:sz w:val="20"/>
          <w:shd w:val="clear" w:color="auto" w:fill="FFFFFF"/>
          <w:lang w:val="tr-TR" w:eastAsia="tr-TR"/>
        </w:rPr>
        <w:t xml:space="preserve">. </w:t>
      </w:r>
      <w:r w:rsidR="00E5483A" w:rsidRPr="00E5483A">
        <w:rPr>
          <w:rFonts w:ascii="Verdana" w:hAnsi="Verdana"/>
          <w:color w:val="000000" w:themeColor="text1"/>
          <w:sz w:val="20"/>
          <w:shd w:val="clear" w:color="auto" w:fill="FFFFFF"/>
          <w:lang w:val="tr-TR" w:eastAsia="tr-TR"/>
        </w:rPr>
        <w:t>Geçen sene en yüksek a</w:t>
      </w:r>
      <w:r w:rsidR="00EC2F1A">
        <w:rPr>
          <w:rFonts w:ascii="Verdana" w:hAnsi="Verdana"/>
          <w:color w:val="000000" w:themeColor="text1"/>
          <w:sz w:val="20"/>
          <w:shd w:val="clear" w:color="auto" w:fill="FFFFFF"/>
          <w:lang w:val="tr-TR" w:eastAsia="tr-TR"/>
        </w:rPr>
        <w:t>i</w:t>
      </w:r>
      <w:r w:rsidR="00E5483A" w:rsidRPr="00E5483A">
        <w:rPr>
          <w:rFonts w:ascii="Verdana" w:hAnsi="Verdana"/>
          <w:color w:val="000000" w:themeColor="text1"/>
          <w:sz w:val="20"/>
          <w:shd w:val="clear" w:color="auto" w:fill="FFFFFF"/>
          <w:lang w:val="tr-TR" w:eastAsia="tr-TR"/>
        </w:rPr>
        <w:t>dat ortalamasına sahip olan</w:t>
      </w:r>
      <w:r w:rsidR="00903E06">
        <w:rPr>
          <w:rFonts w:ascii="Verdana" w:hAnsi="Verdana"/>
          <w:color w:val="000000" w:themeColor="text1"/>
          <w:sz w:val="20"/>
          <w:shd w:val="clear" w:color="auto" w:fill="FFFFFF"/>
          <w:lang w:val="tr-TR" w:eastAsia="tr-TR"/>
        </w:rPr>
        <w:t xml:space="preserve"> </w:t>
      </w:r>
      <w:r w:rsidR="00E5483A" w:rsidRPr="00E5483A">
        <w:rPr>
          <w:rFonts w:ascii="Verdana" w:hAnsi="Verdana"/>
          <w:color w:val="000000" w:themeColor="text1"/>
          <w:sz w:val="20"/>
          <w:shd w:val="clear" w:color="auto" w:fill="FFFFFF"/>
          <w:lang w:val="tr-TR" w:eastAsia="tr-TR"/>
        </w:rPr>
        <w:t>Beşiktaş’</w:t>
      </w:r>
      <w:r w:rsidR="00903E06">
        <w:rPr>
          <w:rFonts w:ascii="Verdana" w:hAnsi="Verdana"/>
          <w:color w:val="000000" w:themeColor="text1"/>
          <w:sz w:val="20"/>
          <w:shd w:val="clear" w:color="auto" w:fill="FFFFFF"/>
          <w:lang w:val="tr-TR" w:eastAsia="tr-TR"/>
        </w:rPr>
        <w:t xml:space="preserve">ın, bu yıl ikinci sırada yer almasında </w:t>
      </w:r>
      <w:r w:rsidR="00E5483A" w:rsidRPr="00E5483A">
        <w:rPr>
          <w:rFonts w:ascii="Verdana" w:hAnsi="Verdana"/>
          <w:color w:val="000000" w:themeColor="text1"/>
          <w:sz w:val="20"/>
          <w:shd w:val="clear" w:color="auto" w:fill="FFFFFF"/>
          <w:lang w:val="tr-TR" w:eastAsia="tr-TR"/>
        </w:rPr>
        <w:t xml:space="preserve">bazı markalı konutlarda </w:t>
      </w:r>
      <w:r w:rsidR="00E5483A">
        <w:rPr>
          <w:rFonts w:ascii="Verdana" w:hAnsi="Verdana"/>
          <w:color w:val="000000" w:themeColor="text1"/>
          <w:sz w:val="20"/>
          <w:shd w:val="clear" w:color="auto" w:fill="FFFFFF"/>
          <w:lang w:val="tr-TR" w:eastAsia="tr-TR"/>
        </w:rPr>
        <w:t>dolar cinsinden toplanan</w:t>
      </w:r>
      <w:r w:rsidR="00E5483A" w:rsidRPr="00E5483A">
        <w:rPr>
          <w:rFonts w:ascii="Verdana" w:hAnsi="Verdana"/>
          <w:color w:val="000000" w:themeColor="text1"/>
          <w:sz w:val="20"/>
          <w:shd w:val="clear" w:color="auto" w:fill="FFFFFF"/>
          <w:lang w:val="tr-TR" w:eastAsia="tr-TR"/>
        </w:rPr>
        <w:t xml:space="preserve"> a</w:t>
      </w:r>
      <w:r w:rsidR="00E5483A">
        <w:rPr>
          <w:rFonts w:ascii="Verdana" w:hAnsi="Verdana"/>
          <w:color w:val="000000" w:themeColor="text1"/>
          <w:sz w:val="20"/>
          <w:shd w:val="clear" w:color="auto" w:fill="FFFFFF"/>
          <w:lang w:val="tr-TR" w:eastAsia="tr-TR"/>
        </w:rPr>
        <w:t>idatların TL’ye dönmesinin etki</w:t>
      </w:r>
      <w:r w:rsidR="00903E06">
        <w:rPr>
          <w:rFonts w:ascii="Verdana" w:hAnsi="Verdana"/>
          <w:color w:val="000000" w:themeColor="text1"/>
          <w:sz w:val="20"/>
          <w:shd w:val="clear" w:color="auto" w:fill="FFFFFF"/>
          <w:lang w:val="tr-TR" w:eastAsia="tr-TR"/>
        </w:rPr>
        <w:t>s</w:t>
      </w:r>
      <w:r w:rsidR="00E5483A">
        <w:rPr>
          <w:rFonts w:ascii="Verdana" w:hAnsi="Verdana"/>
          <w:color w:val="000000" w:themeColor="text1"/>
          <w:sz w:val="20"/>
          <w:shd w:val="clear" w:color="auto" w:fill="FFFFFF"/>
          <w:lang w:val="tr-TR" w:eastAsia="tr-TR"/>
        </w:rPr>
        <w:t>i olduğunu düşünüyoruz.</w:t>
      </w:r>
      <w:r w:rsidR="00E5483A" w:rsidRPr="00E5483A">
        <w:rPr>
          <w:rFonts w:ascii="Verdana" w:hAnsi="Verdana"/>
          <w:color w:val="000000" w:themeColor="text1"/>
          <w:sz w:val="20"/>
          <w:shd w:val="clear" w:color="auto" w:fill="FFFFFF"/>
          <w:lang w:val="tr-TR" w:eastAsia="tr-TR"/>
        </w:rPr>
        <w:t xml:space="preserve"> </w:t>
      </w:r>
      <w:r w:rsidR="00E5483A" w:rsidRPr="00E50A4C">
        <w:rPr>
          <w:rFonts w:ascii="Verdana" w:hAnsi="Verdana"/>
          <w:color w:val="000000"/>
          <w:sz w:val="20"/>
          <w:shd w:val="clear" w:color="auto" w:fill="FFFFFF"/>
          <w:lang w:val="tr-TR" w:eastAsia="tr-TR"/>
        </w:rPr>
        <w:t xml:space="preserve">Oda tipine göre aidat fiyatları incelendiğinde, daire </w:t>
      </w:r>
      <w:r w:rsidR="00E5483A" w:rsidRPr="0010240A">
        <w:rPr>
          <w:rFonts w:ascii="Verdana" w:hAnsi="Verdana"/>
          <w:color w:val="000000"/>
          <w:sz w:val="20"/>
          <w:shd w:val="clear" w:color="auto" w:fill="FFFFFF"/>
          <w:lang w:val="tr-TR" w:eastAsia="tr-TR"/>
        </w:rPr>
        <w:t>büyüklüğü</w:t>
      </w:r>
      <w:r w:rsidR="00E5483A" w:rsidRPr="00E50A4C">
        <w:rPr>
          <w:rFonts w:ascii="Verdana" w:hAnsi="Verdana"/>
          <w:color w:val="000000"/>
          <w:sz w:val="20"/>
          <w:shd w:val="clear" w:color="auto" w:fill="FFFFFF"/>
          <w:lang w:val="tr-TR" w:eastAsia="tr-TR"/>
        </w:rPr>
        <w:t xml:space="preserve"> ve oda sayısı azaldıkça</w:t>
      </w:r>
      <w:r w:rsidR="00E5483A" w:rsidRPr="0010240A">
        <w:rPr>
          <w:rFonts w:ascii="Verdana" w:hAnsi="Verdana"/>
          <w:color w:val="000000"/>
          <w:sz w:val="20"/>
          <w:shd w:val="clear" w:color="auto" w:fill="FFFFFF"/>
          <w:lang w:val="tr-TR" w:eastAsia="tr-TR"/>
        </w:rPr>
        <w:t xml:space="preserve">, metrekare başına düşen </w:t>
      </w:r>
      <w:r w:rsidR="00E5483A" w:rsidRPr="00E50A4C">
        <w:rPr>
          <w:rFonts w:ascii="Verdana" w:hAnsi="Verdana"/>
          <w:color w:val="000000"/>
          <w:sz w:val="20"/>
          <w:shd w:val="clear" w:color="auto" w:fill="FFFFFF"/>
          <w:lang w:val="tr-TR" w:eastAsia="tr-TR"/>
        </w:rPr>
        <w:t xml:space="preserve">aidat fiyatlarında artış olduğu gözlemlenmektedir. Stüdyo ve 1+1 daire tiplerinde </w:t>
      </w:r>
      <w:r w:rsidR="00E5483A" w:rsidRPr="0010240A">
        <w:rPr>
          <w:rFonts w:ascii="Verdana" w:hAnsi="Verdana"/>
          <w:color w:val="000000"/>
          <w:sz w:val="20"/>
          <w:shd w:val="clear" w:color="auto" w:fill="FFFFFF"/>
          <w:lang w:val="tr-TR" w:eastAsia="tr-TR"/>
        </w:rPr>
        <w:t>metrekare başına düşen</w:t>
      </w:r>
      <w:r w:rsidR="00E5483A" w:rsidRPr="00E50A4C">
        <w:rPr>
          <w:rFonts w:ascii="Verdana" w:hAnsi="Verdana"/>
          <w:color w:val="000000"/>
          <w:sz w:val="20"/>
          <w:shd w:val="clear" w:color="auto" w:fill="FFFFFF"/>
          <w:lang w:val="tr-TR" w:eastAsia="tr-TR"/>
        </w:rPr>
        <w:t xml:space="preserve"> aidat fiyatları yüksek iken</w:t>
      </w:r>
      <w:r w:rsidR="00E5483A" w:rsidRPr="0010240A">
        <w:rPr>
          <w:rFonts w:ascii="Verdana" w:hAnsi="Verdana"/>
          <w:color w:val="000000"/>
          <w:sz w:val="20"/>
          <w:shd w:val="clear" w:color="auto" w:fill="FFFFFF"/>
          <w:lang w:val="tr-TR" w:eastAsia="tr-TR"/>
        </w:rPr>
        <w:t>,</w:t>
      </w:r>
      <w:r w:rsidR="00E5483A" w:rsidRPr="00E50A4C">
        <w:rPr>
          <w:rFonts w:ascii="Verdana" w:hAnsi="Verdana"/>
          <w:color w:val="000000"/>
          <w:sz w:val="20"/>
          <w:shd w:val="clear" w:color="auto" w:fill="FFFFFF"/>
          <w:lang w:val="tr-TR" w:eastAsia="tr-TR"/>
        </w:rPr>
        <w:t xml:space="preserve"> 3+1 ve 4+1 daireler daha avantajlı durumda</w:t>
      </w:r>
      <w:r w:rsidR="00E5483A" w:rsidRPr="0010240A">
        <w:rPr>
          <w:rFonts w:ascii="Verdana" w:hAnsi="Verdana"/>
          <w:color w:val="000000"/>
          <w:sz w:val="20"/>
          <w:shd w:val="clear" w:color="auto" w:fill="FFFFFF"/>
          <w:lang w:val="tr-TR" w:eastAsia="tr-TR"/>
        </w:rPr>
        <w:t>dır</w:t>
      </w:r>
      <w:r w:rsidR="00E5483A" w:rsidRPr="00E50A4C">
        <w:rPr>
          <w:rFonts w:ascii="Verdana" w:hAnsi="Verdana"/>
          <w:color w:val="000000"/>
          <w:sz w:val="20"/>
          <w:shd w:val="clear" w:color="auto" w:fill="FFFFFF"/>
          <w:lang w:val="tr-TR" w:eastAsia="tr-TR"/>
        </w:rPr>
        <w:t>.</w:t>
      </w:r>
      <w:r w:rsidR="00E5483A" w:rsidRPr="00E5483A">
        <w:rPr>
          <w:rFonts w:ascii="Verdana" w:hAnsi="Verdana"/>
          <w:color w:val="000000" w:themeColor="text1"/>
          <w:sz w:val="20"/>
          <w:shd w:val="clear" w:color="auto" w:fill="FFFFFF"/>
          <w:lang w:val="tr-TR" w:eastAsia="tr-TR"/>
        </w:rPr>
        <w:t xml:space="preserve"> </w:t>
      </w:r>
      <w:r w:rsidR="00E5483A" w:rsidRPr="00E50A4C">
        <w:rPr>
          <w:rFonts w:ascii="Verdana" w:hAnsi="Verdana"/>
          <w:color w:val="000000" w:themeColor="text1"/>
          <w:sz w:val="20"/>
          <w:shd w:val="clear" w:color="auto" w:fill="FFFFFF"/>
          <w:lang w:val="tr-TR" w:eastAsia="tr-TR"/>
        </w:rPr>
        <w:t>A</w:t>
      </w:r>
      <w:r w:rsidR="00E5483A">
        <w:rPr>
          <w:rFonts w:ascii="Verdana" w:hAnsi="Verdana"/>
          <w:color w:val="000000" w:themeColor="text1"/>
          <w:sz w:val="20"/>
          <w:shd w:val="clear" w:color="auto" w:fill="FFFFFF"/>
          <w:lang w:val="tr-TR" w:eastAsia="tr-TR"/>
        </w:rPr>
        <w:t>yrıca a</w:t>
      </w:r>
      <w:r w:rsidR="00E5483A" w:rsidRPr="00E50A4C">
        <w:rPr>
          <w:rFonts w:ascii="Verdana" w:hAnsi="Verdana"/>
          <w:color w:val="000000" w:themeColor="text1"/>
          <w:sz w:val="20"/>
          <w:shd w:val="clear" w:color="auto" w:fill="FFFFFF"/>
          <w:lang w:val="tr-TR" w:eastAsia="tr-TR"/>
        </w:rPr>
        <w:t>naliz</w:t>
      </w:r>
      <w:r w:rsidR="00E5483A" w:rsidRPr="0010240A">
        <w:rPr>
          <w:rFonts w:ascii="Verdana" w:hAnsi="Verdana"/>
          <w:color w:val="000000" w:themeColor="text1"/>
          <w:sz w:val="20"/>
          <w:shd w:val="clear" w:color="auto" w:fill="FFFFFF"/>
          <w:lang w:val="tr-TR" w:eastAsia="tr-TR"/>
        </w:rPr>
        <w:t xml:space="preserve"> sonuçları yine, geçen senelerde olduğu gibi,</w:t>
      </w:r>
      <w:r w:rsidR="00E5483A" w:rsidRPr="00E50A4C">
        <w:rPr>
          <w:rFonts w:ascii="Verdana" w:hAnsi="Verdana"/>
          <w:color w:val="000000" w:themeColor="text1"/>
          <w:sz w:val="20"/>
          <w:shd w:val="clear" w:color="auto" w:fill="FFFFFF"/>
          <w:lang w:val="tr-TR" w:eastAsia="tr-TR"/>
        </w:rPr>
        <w:t xml:space="preserve"> </w:t>
      </w:r>
      <w:r w:rsidR="00E5483A" w:rsidRPr="00E50A4C">
        <w:rPr>
          <w:rFonts w:ascii="Verdana" w:hAnsi="Verdana"/>
          <w:color w:val="000000"/>
          <w:sz w:val="20"/>
          <w:shd w:val="clear" w:color="auto" w:fill="FFFFFF"/>
          <w:lang w:val="tr-TR" w:eastAsia="tr-TR"/>
        </w:rPr>
        <w:t xml:space="preserve">refah düzeyi </w:t>
      </w:r>
      <w:r w:rsidR="00E5483A" w:rsidRPr="0010240A">
        <w:rPr>
          <w:rFonts w:ascii="Verdana" w:hAnsi="Verdana"/>
          <w:color w:val="000000"/>
          <w:sz w:val="20"/>
          <w:shd w:val="clear" w:color="auto" w:fill="FFFFFF"/>
          <w:lang w:val="tr-TR" w:eastAsia="tr-TR"/>
        </w:rPr>
        <w:t>arttıkça</w:t>
      </w:r>
      <w:r w:rsidR="00E5483A" w:rsidRPr="00E50A4C">
        <w:rPr>
          <w:rFonts w:ascii="Verdana" w:hAnsi="Verdana"/>
          <w:color w:val="000000"/>
          <w:sz w:val="20"/>
          <w:shd w:val="clear" w:color="auto" w:fill="FFFFFF"/>
          <w:lang w:val="tr-TR" w:eastAsia="tr-TR"/>
        </w:rPr>
        <w:t xml:space="preserve"> aidat değerlerinin </w:t>
      </w:r>
      <w:r w:rsidR="00E5483A" w:rsidRPr="0010240A">
        <w:rPr>
          <w:rFonts w:ascii="Verdana" w:hAnsi="Verdana"/>
          <w:color w:val="000000"/>
          <w:sz w:val="20"/>
          <w:shd w:val="clear" w:color="auto" w:fill="FFFFFF"/>
          <w:lang w:val="tr-TR" w:eastAsia="tr-TR"/>
        </w:rPr>
        <w:t>de arttığına işaret ediyor. Bu nedenle g</w:t>
      </w:r>
      <w:r w:rsidR="00E5483A" w:rsidRPr="00E50A4C">
        <w:rPr>
          <w:rFonts w:ascii="Verdana" w:hAnsi="Verdana"/>
          <w:color w:val="000000"/>
          <w:sz w:val="20"/>
          <w:shd w:val="clear" w:color="auto" w:fill="FFFFFF"/>
          <w:lang w:val="tr-TR" w:eastAsia="tr-TR"/>
        </w:rPr>
        <w:t>elir düzeyinin, satış ve kira fiyatlarının yüksek olduğu bölgelerde aidat değerleri</w:t>
      </w:r>
      <w:r w:rsidR="00E5483A" w:rsidRPr="0010240A">
        <w:rPr>
          <w:rFonts w:ascii="Verdana" w:hAnsi="Verdana"/>
          <w:color w:val="000000"/>
          <w:sz w:val="20"/>
          <w:shd w:val="clear" w:color="auto" w:fill="FFFFFF"/>
          <w:lang w:val="tr-TR" w:eastAsia="tr-TR"/>
        </w:rPr>
        <w:t xml:space="preserve"> de</w:t>
      </w:r>
      <w:r w:rsidR="00E5483A" w:rsidRPr="00E50A4C">
        <w:rPr>
          <w:rFonts w:ascii="Verdana" w:hAnsi="Verdana"/>
          <w:color w:val="000000"/>
          <w:sz w:val="20"/>
          <w:shd w:val="clear" w:color="auto" w:fill="FFFFFF"/>
          <w:lang w:val="tr-TR" w:eastAsia="tr-TR"/>
        </w:rPr>
        <w:t xml:space="preserve"> yüksek </w:t>
      </w:r>
      <w:r w:rsidR="00E5483A" w:rsidRPr="0010240A">
        <w:rPr>
          <w:rFonts w:ascii="Verdana" w:hAnsi="Verdana"/>
          <w:color w:val="000000"/>
          <w:sz w:val="20"/>
          <w:shd w:val="clear" w:color="auto" w:fill="FFFFFF"/>
          <w:lang w:val="tr-TR" w:eastAsia="tr-TR"/>
        </w:rPr>
        <w:t>seyrediyor</w:t>
      </w:r>
      <w:r w:rsidR="00E5483A" w:rsidRPr="00E50A4C">
        <w:rPr>
          <w:rFonts w:ascii="Verdana" w:hAnsi="Verdana"/>
          <w:color w:val="000000"/>
          <w:sz w:val="20"/>
          <w:shd w:val="clear" w:color="auto" w:fill="FFFFFF"/>
          <w:lang w:val="tr-TR" w:eastAsia="tr-TR"/>
        </w:rPr>
        <w:t xml:space="preserve">. </w:t>
      </w:r>
      <w:r w:rsidR="00E5483A" w:rsidRPr="0010240A">
        <w:rPr>
          <w:rFonts w:ascii="Verdana" w:hAnsi="Verdana"/>
          <w:color w:val="000000"/>
          <w:sz w:val="20"/>
          <w:shd w:val="clear" w:color="auto" w:fill="FFFFFF"/>
          <w:lang w:val="tr-TR" w:eastAsia="tr-TR"/>
        </w:rPr>
        <w:t>Sonuç olarak a</w:t>
      </w:r>
      <w:r w:rsidR="00E5483A" w:rsidRPr="00E50A4C">
        <w:rPr>
          <w:rFonts w:ascii="Verdana" w:hAnsi="Verdana"/>
          <w:color w:val="000000"/>
          <w:sz w:val="20"/>
          <w:shd w:val="clear" w:color="auto" w:fill="FFFFFF"/>
          <w:lang w:val="tr-TR" w:eastAsia="tr-TR"/>
        </w:rPr>
        <w:t>idat değerleri</w:t>
      </w:r>
      <w:r w:rsidR="00E5483A" w:rsidRPr="0010240A">
        <w:rPr>
          <w:rFonts w:ascii="Verdana" w:hAnsi="Verdana"/>
          <w:color w:val="000000"/>
          <w:sz w:val="20"/>
          <w:shd w:val="clear" w:color="auto" w:fill="FFFFFF"/>
          <w:lang w:val="tr-TR" w:eastAsia="tr-TR"/>
        </w:rPr>
        <w:t>nin</w:t>
      </w:r>
      <w:r w:rsidR="00E5483A" w:rsidRPr="00E50A4C">
        <w:rPr>
          <w:rFonts w:ascii="Verdana" w:hAnsi="Verdana"/>
          <w:color w:val="000000"/>
          <w:sz w:val="20"/>
          <w:shd w:val="clear" w:color="auto" w:fill="FFFFFF"/>
          <w:lang w:val="tr-TR" w:eastAsia="tr-TR"/>
        </w:rPr>
        <w:t xml:space="preserve"> lokasyona, sosyo-ekonomik seviyeye, oda tipine ve konut fiyatlarına bağlı olarak değişkenlik gösterdiği</w:t>
      </w:r>
      <w:r w:rsidR="00E5483A" w:rsidRPr="0010240A">
        <w:rPr>
          <w:rFonts w:ascii="Verdana" w:hAnsi="Verdana"/>
          <w:color w:val="000000"/>
          <w:sz w:val="20"/>
          <w:shd w:val="clear" w:color="auto" w:fill="FFFFFF"/>
          <w:lang w:val="tr-TR" w:eastAsia="tr-TR"/>
        </w:rPr>
        <w:t>ni</w:t>
      </w:r>
      <w:r w:rsidR="00E5483A" w:rsidRPr="00E50A4C">
        <w:rPr>
          <w:rFonts w:ascii="Verdana" w:hAnsi="Verdana"/>
          <w:color w:val="000000"/>
          <w:sz w:val="20"/>
          <w:shd w:val="clear" w:color="auto" w:fill="FFFFFF"/>
          <w:lang w:val="tr-TR" w:eastAsia="tr-TR"/>
        </w:rPr>
        <w:t xml:space="preserve"> söyle</w:t>
      </w:r>
      <w:r w:rsidR="00E5483A" w:rsidRPr="0010240A">
        <w:rPr>
          <w:rFonts w:ascii="Verdana" w:hAnsi="Verdana"/>
          <w:color w:val="000000"/>
          <w:sz w:val="20"/>
          <w:shd w:val="clear" w:color="auto" w:fill="FFFFFF"/>
          <w:lang w:val="tr-TR" w:eastAsia="tr-TR"/>
        </w:rPr>
        <w:t>yebiliriz</w:t>
      </w:r>
      <w:r w:rsidR="00E5483A">
        <w:rPr>
          <w:rFonts w:ascii="Verdana" w:hAnsi="Verdana"/>
          <w:color w:val="000000"/>
          <w:sz w:val="20"/>
          <w:shd w:val="clear" w:color="auto" w:fill="FFFFFF"/>
          <w:lang w:val="tr-TR" w:eastAsia="tr-TR"/>
        </w:rPr>
        <w:t>.”</w:t>
      </w:r>
      <w:r w:rsidR="00C34CF3">
        <w:rPr>
          <w:rFonts w:ascii="Verdana" w:hAnsi="Verdana"/>
          <w:color w:val="000000"/>
          <w:sz w:val="20"/>
          <w:shd w:val="clear" w:color="auto" w:fill="FFFFFF"/>
          <w:lang w:val="tr-TR" w:eastAsia="tr-TR"/>
        </w:rPr>
        <w:t xml:space="preserve"> </w:t>
      </w:r>
    </w:p>
    <w:p w14:paraId="3C0A6009" w14:textId="0F0D1149" w:rsidR="008E273A" w:rsidRPr="008E273A" w:rsidRDefault="008E273A" w:rsidP="008E273A">
      <w:pPr>
        <w:spacing w:line="360" w:lineRule="auto"/>
        <w:jc w:val="both"/>
        <w:rPr>
          <w:rFonts w:ascii="Verdana" w:hAnsi="Verdana"/>
          <w:sz w:val="20"/>
          <w:lang w:val="tr-TR"/>
        </w:rPr>
      </w:pPr>
    </w:p>
    <w:p w14:paraId="7512FEBA" w14:textId="77777777" w:rsidR="008E273A" w:rsidRPr="00F703C7" w:rsidRDefault="008E273A" w:rsidP="008E273A">
      <w:pPr>
        <w:spacing w:line="360" w:lineRule="auto"/>
        <w:jc w:val="both"/>
        <w:rPr>
          <w:rFonts w:ascii="Verdana" w:hAnsi="Verdana"/>
          <w:b/>
          <w:sz w:val="20"/>
          <w:lang w:val="tr-TR"/>
        </w:rPr>
      </w:pPr>
      <w:r w:rsidRPr="00F703C7">
        <w:rPr>
          <w:rFonts w:ascii="Verdana" w:hAnsi="Verdana"/>
          <w:b/>
          <w:sz w:val="20"/>
          <w:lang w:val="tr-TR"/>
        </w:rPr>
        <w:t xml:space="preserve">İstanbul ilçelerinde ortalama aidat değerleri </w:t>
      </w:r>
    </w:p>
    <w:p w14:paraId="74C30E04" w14:textId="061018DE" w:rsidR="008E273A" w:rsidRPr="008E273A" w:rsidRDefault="00E5483A" w:rsidP="008E273A">
      <w:pPr>
        <w:spacing w:line="360" w:lineRule="auto"/>
        <w:jc w:val="both"/>
        <w:rPr>
          <w:rFonts w:ascii="Verdana" w:hAnsi="Verdana"/>
          <w:sz w:val="20"/>
          <w:lang w:val="tr-TR"/>
        </w:rPr>
      </w:pPr>
      <w:r>
        <w:rPr>
          <w:rFonts w:ascii="Verdana" w:hAnsi="Verdana"/>
          <w:sz w:val="20"/>
          <w:lang w:val="tr-TR"/>
        </w:rPr>
        <w:t>İsta</w:t>
      </w:r>
      <w:r w:rsidR="00EC2F1A">
        <w:rPr>
          <w:rFonts w:ascii="Verdana" w:hAnsi="Verdana"/>
          <w:sz w:val="20"/>
          <w:lang w:val="tr-TR"/>
        </w:rPr>
        <w:t>n</w:t>
      </w:r>
      <w:r>
        <w:rPr>
          <w:rFonts w:ascii="Verdana" w:hAnsi="Verdana"/>
          <w:sz w:val="20"/>
          <w:lang w:val="tr-TR"/>
        </w:rPr>
        <w:t>bul ilçelerinde</w:t>
      </w:r>
      <w:r w:rsidR="008E273A" w:rsidRPr="008E273A">
        <w:rPr>
          <w:rFonts w:ascii="Verdana" w:hAnsi="Verdana"/>
          <w:sz w:val="20"/>
          <w:lang w:val="tr-TR"/>
        </w:rPr>
        <w:t xml:space="preserve"> ortalama aidat değerleri</w:t>
      </w:r>
      <w:r>
        <w:rPr>
          <w:rFonts w:ascii="Verdana" w:hAnsi="Verdana"/>
          <w:sz w:val="20"/>
          <w:lang w:val="tr-TR"/>
        </w:rPr>
        <w:t xml:space="preserve"> şöyle: Şişli 9,62, Beşiktaş 9,21, Kağıthane 5,27, Üsküdar 4,99, Sarıyer 4,71, Eyüp 4,50, Bakırköy 4,</w:t>
      </w:r>
      <w:r w:rsidR="008E273A" w:rsidRPr="008E273A">
        <w:rPr>
          <w:rFonts w:ascii="Verdana" w:hAnsi="Verdana"/>
          <w:sz w:val="20"/>
          <w:lang w:val="tr-TR"/>
        </w:rPr>
        <w:t>45, Kadıköy 4,32, Ataşehir 4,29, Beykoz 4,10, Bayrampaşa 4,05, Zeytinburnu 3,90, Maltepe 3,83, Kartal 3,77, Bağcılar 3,74, Sultangazi 3,54, Küçükçekmece 3,39, Bahçelievler 3,39, Çekmeköy 3,18, Ümraniye 3,07,</w:t>
      </w:r>
      <w:r w:rsidR="00EC2F1A">
        <w:rPr>
          <w:rFonts w:ascii="Verdana" w:hAnsi="Verdana"/>
          <w:sz w:val="20"/>
          <w:lang w:val="tr-TR"/>
        </w:rPr>
        <w:t xml:space="preserve"> </w:t>
      </w:r>
      <w:r w:rsidR="008E273A" w:rsidRPr="008E273A">
        <w:rPr>
          <w:rFonts w:ascii="Verdana" w:hAnsi="Verdana"/>
          <w:sz w:val="20"/>
          <w:lang w:val="tr-TR"/>
        </w:rPr>
        <w:t>Sancaktepe 3,04, Tuzla 3,00, Başakşehir 2,99, Pendik 2,84, Güngören 2,77, Gaziosmanpaşa 2,66, Sultanbeyli 2,59, Avcılar 2,54, Esenler 2,29, Esenyurt 2,23, Arnavutköy 2,14, Büyükçekmece 2,05, Beylikdüzü 1,94, Silivri 1,31 TL/metrekare.</w:t>
      </w:r>
    </w:p>
    <w:p w14:paraId="4F1EDC46" w14:textId="77777777" w:rsidR="00F703C7" w:rsidRPr="0033578F" w:rsidRDefault="00F703C7" w:rsidP="00F703C7">
      <w:pPr>
        <w:pStyle w:val="NormalWeb"/>
        <w:spacing w:line="360" w:lineRule="auto"/>
        <w:contextualSpacing/>
        <w:jc w:val="both"/>
        <w:outlineLvl w:val="0"/>
        <w:rPr>
          <w:rFonts w:ascii="Verdana" w:hAnsi="Verdana"/>
          <w:b/>
          <w:bCs/>
          <w:color w:val="000000" w:themeColor="text1"/>
          <w:sz w:val="20"/>
          <w:szCs w:val="20"/>
        </w:rPr>
      </w:pPr>
      <w:r>
        <w:rPr>
          <w:rFonts w:ascii="Verdana" w:hAnsi="Verdana"/>
          <w:b/>
          <w:bCs/>
          <w:color w:val="000000" w:themeColor="text1"/>
          <w:sz w:val="20"/>
          <w:szCs w:val="20"/>
        </w:rPr>
        <w:t>İ</w:t>
      </w:r>
      <w:r w:rsidRPr="0033578F">
        <w:rPr>
          <w:rFonts w:ascii="Verdana" w:hAnsi="Verdana"/>
          <w:b/>
          <w:bCs/>
          <w:color w:val="000000" w:themeColor="text1"/>
          <w:sz w:val="20"/>
          <w:szCs w:val="20"/>
        </w:rPr>
        <w:t>lgili Kişi:</w:t>
      </w:r>
    </w:p>
    <w:p w14:paraId="6DF546DD" w14:textId="77777777" w:rsidR="00F703C7" w:rsidRPr="0033578F" w:rsidRDefault="00F703C7" w:rsidP="00F703C7">
      <w:pPr>
        <w:pStyle w:val="NormalWeb"/>
        <w:spacing w:line="360" w:lineRule="auto"/>
        <w:contextualSpacing/>
        <w:jc w:val="both"/>
        <w:outlineLvl w:val="0"/>
        <w:rPr>
          <w:rFonts w:ascii="Verdana" w:hAnsi="Verdana"/>
          <w:color w:val="000000" w:themeColor="text1"/>
          <w:sz w:val="20"/>
          <w:szCs w:val="20"/>
        </w:rPr>
      </w:pPr>
      <w:r w:rsidRPr="0033578F">
        <w:rPr>
          <w:rFonts w:ascii="Verdana" w:hAnsi="Verdana"/>
          <w:color w:val="000000" w:themeColor="text1"/>
          <w:sz w:val="20"/>
          <w:szCs w:val="20"/>
        </w:rPr>
        <w:t>Ceylan Naza</w:t>
      </w:r>
    </w:p>
    <w:p w14:paraId="75AC7987" w14:textId="77777777" w:rsidR="00F703C7" w:rsidRPr="0033578F" w:rsidRDefault="00F703C7" w:rsidP="00F703C7">
      <w:pPr>
        <w:pStyle w:val="NormalWeb"/>
        <w:spacing w:line="360" w:lineRule="auto"/>
        <w:contextualSpacing/>
        <w:jc w:val="both"/>
        <w:rPr>
          <w:rFonts w:ascii="Verdana" w:hAnsi="Verdana"/>
          <w:color w:val="000000" w:themeColor="text1"/>
          <w:sz w:val="20"/>
          <w:szCs w:val="20"/>
        </w:rPr>
      </w:pPr>
      <w:r w:rsidRPr="0033578F">
        <w:rPr>
          <w:rFonts w:ascii="Verdana" w:hAnsi="Verdana"/>
          <w:color w:val="000000" w:themeColor="text1"/>
          <w:sz w:val="20"/>
          <w:szCs w:val="20"/>
        </w:rPr>
        <w:t>Marjinal Porter Novelli</w:t>
      </w:r>
    </w:p>
    <w:p w14:paraId="74BF29F3" w14:textId="77777777" w:rsidR="00F703C7" w:rsidRPr="0033578F" w:rsidRDefault="00F703C7" w:rsidP="00F703C7">
      <w:pPr>
        <w:pStyle w:val="NormalWeb"/>
        <w:spacing w:line="360" w:lineRule="auto"/>
        <w:contextualSpacing/>
        <w:jc w:val="both"/>
        <w:rPr>
          <w:rFonts w:ascii="Verdana" w:hAnsi="Verdana"/>
          <w:color w:val="000000" w:themeColor="text1"/>
          <w:sz w:val="20"/>
          <w:szCs w:val="20"/>
        </w:rPr>
      </w:pPr>
      <w:r w:rsidRPr="0033578F">
        <w:rPr>
          <w:rFonts w:ascii="Verdana" w:hAnsi="Verdana"/>
          <w:color w:val="000000" w:themeColor="text1"/>
          <w:sz w:val="20"/>
          <w:szCs w:val="20"/>
        </w:rPr>
        <w:t>0212 219 29 71</w:t>
      </w:r>
    </w:p>
    <w:p w14:paraId="64B93D7F" w14:textId="77777777" w:rsidR="00F703C7" w:rsidRPr="00183171" w:rsidRDefault="00F703C7" w:rsidP="00F703C7">
      <w:pPr>
        <w:pStyle w:val="NormalWeb"/>
        <w:spacing w:line="360" w:lineRule="auto"/>
        <w:contextualSpacing/>
        <w:jc w:val="both"/>
        <w:rPr>
          <w:rFonts w:ascii="Verdana" w:hAnsi="Verdana"/>
          <w:color w:val="000000" w:themeColor="text1"/>
          <w:sz w:val="20"/>
          <w:szCs w:val="20"/>
        </w:rPr>
      </w:pPr>
      <w:r w:rsidRPr="0033578F">
        <w:rPr>
          <w:rFonts w:ascii="Verdana" w:hAnsi="Verdana"/>
          <w:color w:val="000000" w:themeColor="text1"/>
          <w:sz w:val="20"/>
          <w:szCs w:val="20"/>
        </w:rPr>
        <w:t>ceylann@marjinal.com.tr</w:t>
      </w:r>
    </w:p>
    <w:p w14:paraId="31791278" w14:textId="77777777" w:rsidR="00F703C7" w:rsidRPr="0033578F" w:rsidRDefault="00F703C7" w:rsidP="00F703C7">
      <w:pPr>
        <w:pStyle w:val="NormalWeb"/>
        <w:spacing w:line="360" w:lineRule="auto"/>
        <w:contextualSpacing/>
        <w:jc w:val="both"/>
        <w:rPr>
          <w:rFonts w:ascii="Verdana" w:hAnsi="Verdana"/>
          <w:b/>
          <w:bCs/>
          <w:color w:val="000000" w:themeColor="text1"/>
          <w:sz w:val="20"/>
          <w:szCs w:val="20"/>
        </w:rPr>
      </w:pPr>
    </w:p>
    <w:p w14:paraId="0CC65D90" w14:textId="77777777" w:rsidR="00F703C7" w:rsidRPr="0033578F" w:rsidRDefault="00F703C7" w:rsidP="00F703C7">
      <w:pPr>
        <w:pStyle w:val="NormalWeb"/>
        <w:spacing w:line="276" w:lineRule="auto"/>
        <w:contextualSpacing/>
        <w:jc w:val="both"/>
        <w:outlineLvl w:val="0"/>
        <w:rPr>
          <w:rFonts w:ascii="Verdana" w:hAnsi="Verdana"/>
          <w:b/>
          <w:bCs/>
          <w:color w:val="000000" w:themeColor="text1"/>
          <w:sz w:val="16"/>
          <w:szCs w:val="16"/>
        </w:rPr>
      </w:pPr>
      <w:r w:rsidRPr="0033578F">
        <w:rPr>
          <w:rFonts w:ascii="Verdana" w:hAnsi="Verdana"/>
          <w:b/>
          <w:bCs/>
          <w:color w:val="000000" w:themeColor="text1"/>
          <w:sz w:val="16"/>
          <w:szCs w:val="16"/>
        </w:rPr>
        <w:lastRenderedPageBreak/>
        <w:t>REIDIN hakkında</w:t>
      </w:r>
    </w:p>
    <w:p w14:paraId="31001A3B" w14:textId="77777777" w:rsidR="00F703C7" w:rsidRPr="0033578F" w:rsidRDefault="00F703C7" w:rsidP="00F703C7">
      <w:pPr>
        <w:pStyle w:val="NormalWeb"/>
        <w:spacing w:line="276" w:lineRule="auto"/>
        <w:contextualSpacing/>
        <w:jc w:val="both"/>
        <w:outlineLvl w:val="0"/>
      </w:pPr>
      <w:r w:rsidRPr="0033578F">
        <w:rPr>
          <w:rFonts w:ascii="Verdana" w:hAnsi="Verdana"/>
          <w:color w:val="000000" w:themeColor="text1"/>
          <w:sz w:val="16"/>
          <w:szCs w:val="16"/>
        </w:rPr>
        <w:t>2007'den bu yana, gelişmekte olan piyasalara odaklı, lider bir gayrimenkul bilgi şirketi olarak hizmet veren REIDIN, Türkiye ve Birleşik Arap Emirlikleri için elde edilmesi zor verilere dayalı gayrimenkul fiyat endeksleri üreten ilk firmadır. Sahibi olduğu büyük miktardaki veriler ile iş ortaklarından gelen bilgileri harmanlarken yapay zeka algoritmaları ve tekniklerini kullanan, veri analizi ve bilimi alanında küresel bir oyuncudur. İş ortaklarına daha iyi stratejik kararlar vermeleri, gelirlerini artırmaları, maliyetlerini düşürmeleri ve rekabette avantaj sağlamaları için yardımcı olan, disiplinler arası veri bilimi ve veri analitiği şirketidir. İş ortakları arasında devlet kurumları, bankalar, sigorta şirketleri, perakende zincirleri, gayrimenkul geliştiricileri, emlak-gayrimenkul danışmanları, yatırım danışmanları ve değerleme uzmanları bulunmaktadır.</w:t>
      </w:r>
    </w:p>
    <w:p w14:paraId="2037CBFE" w14:textId="194DF638" w:rsidR="00FA4ECE" w:rsidRPr="00142F44" w:rsidRDefault="00FA4ECE" w:rsidP="00142F44">
      <w:pPr>
        <w:spacing w:after="200" w:line="360" w:lineRule="auto"/>
        <w:jc w:val="both"/>
        <w:rPr>
          <w:rFonts w:ascii="Verdana" w:hAnsi="Verdana"/>
          <w:i/>
          <w:color w:val="000000"/>
          <w:sz w:val="20"/>
          <w:lang w:val="tr-TR"/>
        </w:rPr>
      </w:pPr>
    </w:p>
    <w:bookmarkEnd w:id="0"/>
    <w:p w14:paraId="179994F6" w14:textId="77777777" w:rsidR="00FA4ECE" w:rsidRPr="00142F44" w:rsidRDefault="00FA4ECE" w:rsidP="00142F44">
      <w:pPr>
        <w:spacing w:line="360" w:lineRule="auto"/>
        <w:jc w:val="both"/>
        <w:rPr>
          <w:rFonts w:ascii="Verdana" w:hAnsi="Verdana"/>
          <w:sz w:val="20"/>
          <w:lang w:val="tr-TR"/>
        </w:rPr>
      </w:pPr>
    </w:p>
    <w:sectPr w:rsidR="00FA4ECE" w:rsidRPr="00142F44">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72782" w14:textId="77777777" w:rsidR="004C1436" w:rsidRDefault="004C1436" w:rsidP="009042AF">
      <w:r>
        <w:separator/>
      </w:r>
    </w:p>
  </w:endnote>
  <w:endnote w:type="continuationSeparator" w:id="0">
    <w:p w14:paraId="457CCB2B" w14:textId="77777777" w:rsidR="004C1436" w:rsidRDefault="004C1436" w:rsidP="0090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B86A1" w14:textId="77777777" w:rsidR="004C1436" w:rsidRDefault="004C1436" w:rsidP="009042AF">
      <w:r>
        <w:separator/>
      </w:r>
    </w:p>
  </w:footnote>
  <w:footnote w:type="continuationSeparator" w:id="0">
    <w:p w14:paraId="33F52A96" w14:textId="77777777" w:rsidR="004C1436" w:rsidRDefault="004C1436" w:rsidP="00904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BA1E3" w14:textId="77777777" w:rsidR="009042AF" w:rsidRDefault="009042AF" w:rsidP="0010240A">
    <w:pPr>
      <w:pStyle w:val="stbilgi"/>
      <w:jc w:val="right"/>
    </w:pPr>
    <w:r w:rsidRPr="00026FB8">
      <w:rPr>
        <w:noProof/>
        <w:lang w:val="tr-TR" w:eastAsia="tr-TR"/>
      </w:rPr>
      <w:drawing>
        <wp:inline distT="0" distB="0" distL="0" distR="0" wp14:anchorId="0F5FB803" wp14:editId="2DB1865E">
          <wp:extent cx="1176513" cy="552450"/>
          <wp:effectExtent l="0" t="0" r="5080" b="0"/>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CER\Documents\REIDIN\logos\reidin logo kucu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6513" cy="5524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3D"/>
    <w:rsid w:val="00047868"/>
    <w:rsid w:val="00067AEA"/>
    <w:rsid w:val="0007788B"/>
    <w:rsid w:val="00080AA4"/>
    <w:rsid w:val="0008501B"/>
    <w:rsid w:val="000A5BA7"/>
    <w:rsid w:val="000B1438"/>
    <w:rsid w:val="000B5E04"/>
    <w:rsid w:val="000F4B5A"/>
    <w:rsid w:val="001017A1"/>
    <w:rsid w:val="0010240A"/>
    <w:rsid w:val="00117166"/>
    <w:rsid w:val="00142F44"/>
    <w:rsid w:val="001552A2"/>
    <w:rsid w:val="001A0C7D"/>
    <w:rsid w:val="001A70E0"/>
    <w:rsid w:val="001D571D"/>
    <w:rsid w:val="00200910"/>
    <w:rsid w:val="00233DAC"/>
    <w:rsid w:val="00252318"/>
    <w:rsid w:val="002670C4"/>
    <w:rsid w:val="002861EB"/>
    <w:rsid w:val="00291CD5"/>
    <w:rsid w:val="002B42A1"/>
    <w:rsid w:val="002F1425"/>
    <w:rsid w:val="00302B8E"/>
    <w:rsid w:val="00320EDC"/>
    <w:rsid w:val="00326C8D"/>
    <w:rsid w:val="00331385"/>
    <w:rsid w:val="003A5BBD"/>
    <w:rsid w:val="003D4AD1"/>
    <w:rsid w:val="00414E78"/>
    <w:rsid w:val="00425E2F"/>
    <w:rsid w:val="00445B7E"/>
    <w:rsid w:val="00452BEC"/>
    <w:rsid w:val="00455368"/>
    <w:rsid w:val="00465B04"/>
    <w:rsid w:val="00471E6F"/>
    <w:rsid w:val="00476A9D"/>
    <w:rsid w:val="00493DFE"/>
    <w:rsid w:val="004A2557"/>
    <w:rsid w:val="004C1436"/>
    <w:rsid w:val="004C7488"/>
    <w:rsid w:val="00512658"/>
    <w:rsid w:val="00522292"/>
    <w:rsid w:val="005252C9"/>
    <w:rsid w:val="005451DC"/>
    <w:rsid w:val="0056490B"/>
    <w:rsid w:val="00570621"/>
    <w:rsid w:val="00576E01"/>
    <w:rsid w:val="005848C8"/>
    <w:rsid w:val="00586C17"/>
    <w:rsid w:val="005F4489"/>
    <w:rsid w:val="006031F5"/>
    <w:rsid w:val="00627AFD"/>
    <w:rsid w:val="00631E84"/>
    <w:rsid w:val="006445A9"/>
    <w:rsid w:val="0066567A"/>
    <w:rsid w:val="006746A6"/>
    <w:rsid w:val="00674AFA"/>
    <w:rsid w:val="00694F92"/>
    <w:rsid w:val="00697094"/>
    <w:rsid w:val="006C5969"/>
    <w:rsid w:val="006E6EFA"/>
    <w:rsid w:val="007068AE"/>
    <w:rsid w:val="00730D89"/>
    <w:rsid w:val="0074296B"/>
    <w:rsid w:val="0075103D"/>
    <w:rsid w:val="00770E45"/>
    <w:rsid w:val="0077564A"/>
    <w:rsid w:val="007857FE"/>
    <w:rsid w:val="007B7398"/>
    <w:rsid w:val="008171F0"/>
    <w:rsid w:val="00837AF7"/>
    <w:rsid w:val="00837B38"/>
    <w:rsid w:val="00842BB1"/>
    <w:rsid w:val="00852D99"/>
    <w:rsid w:val="00863F37"/>
    <w:rsid w:val="008820E1"/>
    <w:rsid w:val="00886027"/>
    <w:rsid w:val="00892F6F"/>
    <w:rsid w:val="008C45BB"/>
    <w:rsid w:val="008C4AB9"/>
    <w:rsid w:val="008D7A6C"/>
    <w:rsid w:val="008E273A"/>
    <w:rsid w:val="008E6039"/>
    <w:rsid w:val="00903E06"/>
    <w:rsid w:val="009042AF"/>
    <w:rsid w:val="0090538E"/>
    <w:rsid w:val="0091228F"/>
    <w:rsid w:val="00934335"/>
    <w:rsid w:val="00952B5D"/>
    <w:rsid w:val="009606B9"/>
    <w:rsid w:val="009B1F13"/>
    <w:rsid w:val="009D244D"/>
    <w:rsid w:val="009F04BD"/>
    <w:rsid w:val="00A00DBE"/>
    <w:rsid w:val="00A50CDC"/>
    <w:rsid w:val="00A57361"/>
    <w:rsid w:val="00A73811"/>
    <w:rsid w:val="00A74732"/>
    <w:rsid w:val="00A75365"/>
    <w:rsid w:val="00A773F1"/>
    <w:rsid w:val="00A929D8"/>
    <w:rsid w:val="00AA48CB"/>
    <w:rsid w:val="00AA62D1"/>
    <w:rsid w:val="00AA7385"/>
    <w:rsid w:val="00AB7482"/>
    <w:rsid w:val="00B0086A"/>
    <w:rsid w:val="00B10ACE"/>
    <w:rsid w:val="00B37B47"/>
    <w:rsid w:val="00B42904"/>
    <w:rsid w:val="00B71926"/>
    <w:rsid w:val="00B72380"/>
    <w:rsid w:val="00B92E8F"/>
    <w:rsid w:val="00B948DB"/>
    <w:rsid w:val="00B94C69"/>
    <w:rsid w:val="00BC3C2A"/>
    <w:rsid w:val="00BE4BEA"/>
    <w:rsid w:val="00BF3828"/>
    <w:rsid w:val="00C068BA"/>
    <w:rsid w:val="00C34CF3"/>
    <w:rsid w:val="00C53EA0"/>
    <w:rsid w:val="00C8361A"/>
    <w:rsid w:val="00CA328A"/>
    <w:rsid w:val="00CA6689"/>
    <w:rsid w:val="00CE091A"/>
    <w:rsid w:val="00D167FF"/>
    <w:rsid w:val="00D4230A"/>
    <w:rsid w:val="00D652E4"/>
    <w:rsid w:val="00D74EE0"/>
    <w:rsid w:val="00D80564"/>
    <w:rsid w:val="00DC59D1"/>
    <w:rsid w:val="00DE5ED0"/>
    <w:rsid w:val="00E035D0"/>
    <w:rsid w:val="00E12BEF"/>
    <w:rsid w:val="00E30FE5"/>
    <w:rsid w:val="00E50A4C"/>
    <w:rsid w:val="00E50EC6"/>
    <w:rsid w:val="00E5483A"/>
    <w:rsid w:val="00E55A45"/>
    <w:rsid w:val="00E841C8"/>
    <w:rsid w:val="00EC2F1A"/>
    <w:rsid w:val="00EC4490"/>
    <w:rsid w:val="00EC6AD6"/>
    <w:rsid w:val="00EE6A0A"/>
    <w:rsid w:val="00F01027"/>
    <w:rsid w:val="00F23502"/>
    <w:rsid w:val="00F24955"/>
    <w:rsid w:val="00F262C7"/>
    <w:rsid w:val="00F303CF"/>
    <w:rsid w:val="00F33C1B"/>
    <w:rsid w:val="00F437A8"/>
    <w:rsid w:val="00F53462"/>
    <w:rsid w:val="00F703C7"/>
    <w:rsid w:val="00F84238"/>
    <w:rsid w:val="00FA4ECE"/>
    <w:rsid w:val="00FB4D69"/>
    <w:rsid w:val="00FC3598"/>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C948"/>
  <w15:chartTrackingRefBased/>
  <w15:docId w15:val="{D6ACA2BB-7311-477C-B310-2FFF5F06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03D"/>
    <w:pPr>
      <w:widowControl w:val="0"/>
      <w:spacing w:after="0" w:line="240" w:lineRule="auto"/>
    </w:pPr>
    <w:rPr>
      <w:rFonts w:ascii="Times New Roman" w:eastAsia="Times New Roman" w:hAnsi="Times New Roman" w:cs="Times New Roman"/>
      <w:snapToGrid w:val="0"/>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42AF"/>
    <w:pPr>
      <w:tabs>
        <w:tab w:val="center" w:pos="4513"/>
        <w:tab w:val="right" w:pos="9026"/>
      </w:tabs>
    </w:pPr>
  </w:style>
  <w:style w:type="character" w:customStyle="1" w:styleId="stbilgiChar">
    <w:name w:val="Üstbilgi Char"/>
    <w:basedOn w:val="VarsaylanParagrafYazTipi"/>
    <w:link w:val="stbilgi"/>
    <w:uiPriority w:val="99"/>
    <w:rsid w:val="009042AF"/>
    <w:rPr>
      <w:rFonts w:ascii="Times New Roman" w:eastAsia="Times New Roman" w:hAnsi="Times New Roman" w:cs="Times New Roman"/>
      <w:snapToGrid w:val="0"/>
      <w:sz w:val="24"/>
      <w:szCs w:val="20"/>
    </w:rPr>
  </w:style>
  <w:style w:type="paragraph" w:styleId="Altbilgi">
    <w:name w:val="footer"/>
    <w:basedOn w:val="Normal"/>
    <w:link w:val="AltbilgiChar"/>
    <w:uiPriority w:val="99"/>
    <w:unhideWhenUsed/>
    <w:rsid w:val="009042AF"/>
    <w:pPr>
      <w:tabs>
        <w:tab w:val="center" w:pos="4513"/>
        <w:tab w:val="right" w:pos="9026"/>
      </w:tabs>
    </w:pPr>
  </w:style>
  <w:style w:type="character" w:customStyle="1" w:styleId="AltbilgiChar">
    <w:name w:val="Altbilgi Char"/>
    <w:basedOn w:val="VarsaylanParagrafYazTipi"/>
    <w:link w:val="Altbilgi"/>
    <w:uiPriority w:val="99"/>
    <w:rsid w:val="009042AF"/>
    <w:rPr>
      <w:rFonts w:ascii="Times New Roman" w:eastAsia="Times New Roman" w:hAnsi="Times New Roman" w:cs="Times New Roman"/>
      <w:snapToGrid w:val="0"/>
      <w:sz w:val="24"/>
      <w:szCs w:val="20"/>
    </w:rPr>
  </w:style>
  <w:style w:type="paragraph" w:styleId="BalonMetni">
    <w:name w:val="Balloon Text"/>
    <w:basedOn w:val="Normal"/>
    <w:link w:val="BalonMetniChar"/>
    <w:uiPriority w:val="99"/>
    <w:semiHidden/>
    <w:unhideWhenUsed/>
    <w:rsid w:val="00934335"/>
    <w:rPr>
      <w:sz w:val="18"/>
      <w:szCs w:val="18"/>
    </w:rPr>
  </w:style>
  <w:style w:type="character" w:customStyle="1" w:styleId="BalonMetniChar">
    <w:name w:val="Balon Metni Char"/>
    <w:basedOn w:val="VarsaylanParagrafYazTipi"/>
    <w:link w:val="BalonMetni"/>
    <w:uiPriority w:val="99"/>
    <w:semiHidden/>
    <w:rsid w:val="00934335"/>
    <w:rPr>
      <w:rFonts w:ascii="Times New Roman" w:eastAsia="Times New Roman" w:hAnsi="Times New Roman" w:cs="Times New Roman"/>
      <w:snapToGrid w:val="0"/>
      <w:sz w:val="18"/>
      <w:szCs w:val="18"/>
    </w:rPr>
  </w:style>
  <w:style w:type="paragraph" w:styleId="Dzeltme">
    <w:name w:val="Revision"/>
    <w:hidden/>
    <w:uiPriority w:val="99"/>
    <w:semiHidden/>
    <w:rsid w:val="00730D89"/>
    <w:pPr>
      <w:spacing w:after="0" w:line="240" w:lineRule="auto"/>
    </w:pPr>
    <w:rPr>
      <w:rFonts w:ascii="Times New Roman" w:eastAsia="Times New Roman" w:hAnsi="Times New Roman" w:cs="Times New Roman"/>
      <w:snapToGrid w:val="0"/>
      <w:sz w:val="24"/>
      <w:szCs w:val="20"/>
    </w:rPr>
  </w:style>
  <w:style w:type="character" w:styleId="AklamaBavurusu">
    <w:name w:val="annotation reference"/>
    <w:basedOn w:val="VarsaylanParagrafYazTipi"/>
    <w:uiPriority w:val="99"/>
    <w:semiHidden/>
    <w:unhideWhenUsed/>
    <w:rsid w:val="002B42A1"/>
    <w:rPr>
      <w:sz w:val="18"/>
      <w:szCs w:val="18"/>
    </w:rPr>
  </w:style>
  <w:style w:type="paragraph" w:styleId="AklamaMetni">
    <w:name w:val="annotation text"/>
    <w:basedOn w:val="Normal"/>
    <w:link w:val="AklamaMetniChar"/>
    <w:uiPriority w:val="99"/>
    <w:semiHidden/>
    <w:unhideWhenUsed/>
    <w:rsid w:val="002B42A1"/>
    <w:rPr>
      <w:szCs w:val="24"/>
    </w:rPr>
  </w:style>
  <w:style w:type="character" w:customStyle="1" w:styleId="AklamaMetniChar">
    <w:name w:val="Açıklama Metni Char"/>
    <w:basedOn w:val="VarsaylanParagrafYazTipi"/>
    <w:link w:val="AklamaMetni"/>
    <w:uiPriority w:val="99"/>
    <w:semiHidden/>
    <w:rsid w:val="002B42A1"/>
    <w:rPr>
      <w:rFonts w:ascii="Times New Roman" w:eastAsia="Times New Roman" w:hAnsi="Times New Roman" w:cs="Times New Roman"/>
      <w:snapToGrid w:val="0"/>
      <w:sz w:val="24"/>
      <w:szCs w:val="24"/>
    </w:rPr>
  </w:style>
  <w:style w:type="paragraph" w:styleId="AklamaKonusu">
    <w:name w:val="annotation subject"/>
    <w:basedOn w:val="AklamaMetni"/>
    <w:next w:val="AklamaMetni"/>
    <w:link w:val="AklamaKonusuChar"/>
    <w:uiPriority w:val="99"/>
    <w:semiHidden/>
    <w:unhideWhenUsed/>
    <w:rsid w:val="002B42A1"/>
    <w:rPr>
      <w:b/>
      <w:bCs/>
      <w:sz w:val="20"/>
      <w:szCs w:val="20"/>
    </w:rPr>
  </w:style>
  <w:style w:type="character" w:customStyle="1" w:styleId="AklamaKonusuChar">
    <w:name w:val="Açıklama Konusu Char"/>
    <w:basedOn w:val="AklamaMetniChar"/>
    <w:link w:val="AklamaKonusu"/>
    <w:uiPriority w:val="99"/>
    <w:semiHidden/>
    <w:rsid w:val="002B42A1"/>
    <w:rPr>
      <w:rFonts w:ascii="Times New Roman" w:eastAsia="Times New Roman" w:hAnsi="Times New Roman" w:cs="Times New Roman"/>
      <w:b/>
      <w:bCs/>
      <w:snapToGrid w:val="0"/>
      <w:sz w:val="20"/>
      <w:szCs w:val="20"/>
    </w:rPr>
  </w:style>
  <w:style w:type="paragraph" w:styleId="NormalWeb">
    <w:name w:val="Normal (Web)"/>
    <w:basedOn w:val="Normal"/>
    <w:uiPriority w:val="99"/>
    <w:unhideWhenUsed/>
    <w:rsid w:val="006445A9"/>
    <w:pPr>
      <w:widowControl/>
      <w:spacing w:before="100" w:beforeAutospacing="1" w:after="100" w:afterAutospacing="1"/>
    </w:pPr>
    <w:rPr>
      <w:snapToGrid/>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589977">
      <w:bodyDiv w:val="1"/>
      <w:marLeft w:val="0"/>
      <w:marRight w:val="0"/>
      <w:marTop w:val="0"/>
      <w:marBottom w:val="0"/>
      <w:divBdr>
        <w:top w:val="none" w:sz="0" w:space="0" w:color="auto"/>
        <w:left w:val="none" w:sz="0" w:space="0" w:color="auto"/>
        <w:bottom w:val="none" w:sz="0" w:space="0" w:color="auto"/>
        <w:right w:val="none" w:sz="0" w:space="0" w:color="auto"/>
      </w:divBdr>
    </w:div>
    <w:div w:id="908659842">
      <w:bodyDiv w:val="1"/>
      <w:marLeft w:val="0"/>
      <w:marRight w:val="0"/>
      <w:marTop w:val="0"/>
      <w:marBottom w:val="0"/>
      <w:divBdr>
        <w:top w:val="none" w:sz="0" w:space="0" w:color="auto"/>
        <w:left w:val="none" w:sz="0" w:space="0" w:color="auto"/>
        <w:bottom w:val="none" w:sz="0" w:space="0" w:color="auto"/>
        <w:right w:val="none" w:sz="0" w:space="0" w:color="auto"/>
      </w:divBdr>
    </w:div>
    <w:div w:id="1137338881">
      <w:bodyDiv w:val="1"/>
      <w:marLeft w:val="0"/>
      <w:marRight w:val="0"/>
      <w:marTop w:val="0"/>
      <w:marBottom w:val="0"/>
      <w:divBdr>
        <w:top w:val="none" w:sz="0" w:space="0" w:color="auto"/>
        <w:left w:val="none" w:sz="0" w:space="0" w:color="auto"/>
        <w:bottom w:val="none" w:sz="0" w:space="0" w:color="auto"/>
        <w:right w:val="none" w:sz="0" w:space="0" w:color="auto"/>
      </w:divBdr>
    </w:div>
    <w:div w:id="1257061098">
      <w:bodyDiv w:val="1"/>
      <w:marLeft w:val="0"/>
      <w:marRight w:val="0"/>
      <w:marTop w:val="0"/>
      <w:marBottom w:val="0"/>
      <w:divBdr>
        <w:top w:val="none" w:sz="0" w:space="0" w:color="auto"/>
        <w:left w:val="none" w:sz="0" w:space="0" w:color="auto"/>
        <w:bottom w:val="none" w:sz="0" w:space="0" w:color="auto"/>
        <w:right w:val="none" w:sz="0" w:space="0" w:color="auto"/>
      </w:divBdr>
    </w:div>
    <w:div w:id="15999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6f567018dcd091f550ba8db16cf5cbd">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3af8016aabce494504b8331b53aac2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5900C-0749-4C60-B80B-767576C69804}">
  <ds:schemaRefs>
    <ds:schemaRef ds:uri="http://schemas.microsoft.com/sharepoint/v3/contenttype/forms"/>
  </ds:schemaRefs>
</ds:datastoreItem>
</file>

<file path=customXml/itemProps2.xml><?xml version="1.0" encoding="utf-8"?>
<ds:datastoreItem xmlns:ds="http://schemas.openxmlformats.org/officeDocument/2006/customXml" ds:itemID="{1EA82727-4649-42F0-8341-BAB78C3E10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374010-DB51-4FA2-869E-EDF77B7C9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746</Words>
  <Characters>4258</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Aycı</dc:creator>
  <cp:keywords/>
  <dc:description/>
  <cp:lastModifiedBy>Ceylan Naza</cp:lastModifiedBy>
  <cp:revision>4</cp:revision>
  <dcterms:created xsi:type="dcterms:W3CDTF">2018-11-29T12:10:00Z</dcterms:created>
  <dcterms:modified xsi:type="dcterms:W3CDTF">2018-12-03T07:27:00Z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