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4DB1" w14:textId="77777777" w:rsidR="00E21D97" w:rsidRPr="00E21D97" w:rsidRDefault="00E21D97" w:rsidP="00AC47F6">
      <w:pPr>
        <w:spacing w:after="0" w:line="360" w:lineRule="auto"/>
        <w:rPr>
          <w:rFonts w:ascii="Verdana" w:hAnsi="Verdana"/>
          <w:b/>
          <w:bCs/>
          <w:sz w:val="32"/>
          <w:szCs w:val="32"/>
          <w:u w:val="single"/>
        </w:rPr>
      </w:pPr>
      <w:r w:rsidRPr="00E21D97">
        <w:rPr>
          <w:rFonts w:ascii="Verdana" w:hAnsi="Verdana"/>
          <w:b/>
          <w:bCs/>
          <w:sz w:val="32"/>
          <w:szCs w:val="32"/>
          <w:u w:val="single"/>
        </w:rPr>
        <w:t>BASIN BÜLTENİ</w:t>
      </w:r>
    </w:p>
    <w:p w14:paraId="2E0754EB" w14:textId="77777777" w:rsidR="00E21D97" w:rsidRPr="00E21D97" w:rsidRDefault="00E21D97" w:rsidP="00AC47F6">
      <w:pPr>
        <w:spacing w:after="0" w:line="360" w:lineRule="auto"/>
        <w:rPr>
          <w:rFonts w:ascii="Verdana" w:hAnsi="Verdana"/>
          <w:b/>
          <w:bCs/>
          <w:sz w:val="20"/>
          <w:szCs w:val="20"/>
        </w:rPr>
      </w:pPr>
    </w:p>
    <w:p w14:paraId="31EF5A57" w14:textId="0B0C9A3D" w:rsidR="00E21D97" w:rsidRPr="00E21D97" w:rsidRDefault="00E21D97" w:rsidP="00AC47F6">
      <w:pPr>
        <w:spacing w:after="0" w:line="360" w:lineRule="auto"/>
        <w:jc w:val="center"/>
        <w:rPr>
          <w:rFonts w:ascii="Verdana" w:hAnsi="Verdana"/>
          <w:b/>
          <w:bCs/>
          <w:sz w:val="28"/>
          <w:szCs w:val="28"/>
        </w:rPr>
      </w:pPr>
      <w:r w:rsidRPr="00E21D97">
        <w:rPr>
          <w:rFonts w:ascii="Verdana" w:hAnsi="Verdana"/>
          <w:b/>
          <w:bCs/>
          <w:sz w:val="28"/>
          <w:szCs w:val="28"/>
        </w:rPr>
        <w:t xml:space="preserve">Kritik </w:t>
      </w:r>
      <w:r>
        <w:rPr>
          <w:rFonts w:ascii="Verdana" w:hAnsi="Verdana"/>
          <w:b/>
          <w:bCs/>
          <w:sz w:val="28"/>
          <w:szCs w:val="28"/>
        </w:rPr>
        <w:t>a</w:t>
      </w:r>
      <w:r w:rsidRPr="00E21D97">
        <w:rPr>
          <w:rFonts w:ascii="Verdana" w:hAnsi="Verdana"/>
          <w:b/>
          <w:bCs/>
          <w:sz w:val="28"/>
          <w:szCs w:val="28"/>
        </w:rPr>
        <w:t xml:space="preserve">ltyapı </w:t>
      </w:r>
      <w:r>
        <w:rPr>
          <w:rFonts w:ascii="Verdana" w:hAnsi="Verdana"/>
          <w:b/>
          <w:bCs/>
          <w:sz w:val="28"/>
          <w:szCs w:val="28"/>
        </w:rPr>
        <w:t>h</w:t>
      </w:r>
      <w:r w:rsidRPr="00E21D97">
        <w:rPr>
          <w:rFonts w:ascii="Verdana" w:hAnsi="Verdana"/>
          <w:b/>
          <w:bCs/>
          <w:sz w:val="28"/>
          <w:szCs w:val="28"/>
        </w:rPr>
        <w:t xml:space="preserve">izmetlerinin </w:t>
      </w:r>
      <w:r>
        <w:rPr>
          <w:rFonts w:ascii="Verdana" w:hAnsi="Verdana"/>
          <w:b/>
          <w:bCs/>
          <w:sz w:val="28"/>
          <w:szCs w:val="28"/>
        </w:rPr>
        <w:t>d</w:t>
      </w:r>
      <w:r w:rsidRPr="00E21D97">
        <w:rPr>
          <w:rFonts w:ascii="Verdana" w:hAnsi="Verdana"/>
          <w:b/>
          <w:bCs/>
          <w:sz w:val="28"/>
          <w:szCs w:val="28"/>
        </w:rPr>
        <w:t xml:space="preserve">ayanıklılığı: 2025'te </w:t>
      </w:r>
      <w:r>
        <w:rPr>
          <w:rFonts w:ascii="Verdana" w:hAnsi="Verdana"/>
          <w:b/>
          <w:bCs/>
          <w:sz w:val="28"/>
          <w:szCs w:val="28"/>
        </w:rPr>
        <w:t>s</w:t>
      </w:r>
      <w:r w:rsidRPr="00E21D97">
        <w:rPr>
          <w:rFonts w:ascii="Verdana" w:hAnsi="Verdana"/>
          <w:b/>
          <w:bCs/>
          <w:sz w:val="28"/>
          <w:szCs w:val="28"/>
        </w:rPr>
        <w:t xml:space="preserve">u ve </w:t>
      </w:r>
      <w:r>
        <w:rPr>
          <w:rFonts w:ascii="Verdana" w:hAnsi="Verdana"/>
          <w:b/>
          <w:bCs/>
          <w:sz w:val="28"/>
          <w:szCs w:val="28"/>
        </w:rPr>
        <w:t>a</w:t>
      </w:r>
      <w:r w:rsidRPr="00E21D97">
        <w:rPr>
          <w:rFonts w:ascii="Verdana" w:hAnsi="Verdana"/>
          <w:b/>
          <w:bCs/>
          <w:sz w:val="28"/>
          <w:szCs w:val="28"/>
        </w:rPr>
        <w:t xml:space="preserve">tık </w:t>
      </w:r>
      <w:r>
        <w:rPr>
          <w:rFonts w:ascii="Verdana" w:hAnsi="Verdana"/>
          <w:b/>
          <w:bCs/>
          <w:sz w:val="28"/>
          <w:szCs w:val="28"/>
        </w:rPr>
        <w:t>s</w:t>
      </w:r>
      <w:r w:rsidRPr="00E21D97">
        <w:rPr>
          <w:rFonts w:ascii="Verdana" w:hAnsi="Verdana"/>
          <w:b/>
          <w:bCs/>
          <w:sz w:val="28"/>
          <w:szCs w:val="28"/>
        </w:rPr>
        <w:t xml:space="preserve">u </w:t>
      </w:r>
      <w:r>
        <w:rPr>
          <w:rFonts w:ascii="Verdana" w:hAnsi="Verdana"/>
          <w:b/>
          <w:bCs/>
          <w:sz w:val="28"/>
          <w:szCs w:val="28"/>
        </w:rPr>
        <w:t>s</w:t>
      </w:r>
      <w:r w:rsidRPr="00E21D97">
        <w:rPr>
          <w:rFonts w:ascii="Verdana" w:hAnsi="Verdana"/>
          <w:b/>
          <w:bCs/>
          <w:sz w:val="28"/>
          <w:szCs w:val="28"/>
        </w:rPr>
        <w:t xml:space="preserve">istemlerinin </w:t>
      </w:r>
      <w:r>
        <w:rPr>
          <w:rFonts w:ascii="Verdana" w:hAnsi="Verdana"/>
          <w:b/>
          <w:bCs/>
          <w:sz w:val="28"/>
          <w:szCs w:val="28"/>
        </w:rPr>
        <w:t>g</w:t>
      </w:r>
      <w:r w:rsidRPr="00E21D97">
        <w:rPr>
          <w:rFonts w:ascii="Verdana" w:hAnsi="Verdana"/>
          <w:b/>
          <w:bCs/>
          <w:sz w:val="28"/>
          <w:szCs w:val="28"/>
        </w:rPr>
        <w:t>üvenliği</w:t>
      </w:r>
    </w:p>
    <w:p w14:paraId="5819104E" w14:textId="77777777" w:rsidR="00E21D97" w:rsidRPr="00E21D97" w:rsidRDefault="00E21D97" w:rsidP="00AC47F6">
      <w:pPr>
        <w:spacing w:after="0" w:line="360" w:lineRule="auto"/>
        <w:rPr>
          <w:rFonts w:ascii="Verdana" w:hAnsi="Verdana"/>
          <w:b/>
          <w:bCs/>
          <w:sz w:val="20"/>
          <w:szCs w:val="20"/>
        </w:rPr>
      </w:pPr>
    </w:p>
    <w:p w14:paraId="6CA55289" w14:textId="0310610F" w:rsidR="0067230D" w:rsidRPr="00DB1A5C" w:rsidRDefault="0099234B" w:rsidP="00DB1A5C">
      <w:pPr>
        <w:spacing w:after="0" w:line="360" w:lineRule="auto"/>
        <w:jc w:val="center"/>
        <w:rPr>
          <w:rFonts w:ascii="Verdana" w:hAnsi="Verdana"/>
          <w:b/>
          <w:bCs/>
          <w:sz w:val="24"/>
          <w:szCs w:val="24"/>
        </w:rPr>
      </w:pPr>
      <w:r w:rsidRPr="0099234B">
        <w:rPr>
          <w:rFonts w:ascii="Verdana" w:hAnsi="Verdana"/>
          <w:b/>
          <w:bCs/>
          <w:sz w:val="24"/>
          <w:szCs w:val="24"/>
        </w:rPr>
        <w:t>Su ve atık su sistemleri, içme suyunun arıtılmasından atıkların uzaklaştırılmasına kadar modern yaşamın temel taşlarından biri</w:t>
      </w:r>
      <w:r>
        <w:rPr>
          <w:rFonts w:ascii="Verdana" w:hAnsi="Verdana"/>
          <w:b/>
          <w:bCs/>
          <w:sz w:val="24"/>
          <w:szCs w:val="24"/>
        </w:rPr>
        <w:t xml:space="preserve"> </w:t>
      </w:r>
      <w:r w:rsidR="00AC47F6" w:rsidRPr="00DB1A5C">
        <w:rPr>
          <w:rFonts w:ascii="Verdana" w:hAnsi="Verdana"/>
          <w:b/>
          <w:bCs/>
          <w:sz w:val="24"/>
          <w:szCs w:val="24"/>
        </w:rPr>
        <w:t>olarak ön plana çıkıyor</w:t>
      </w:r>
      <w:r w:rsidR="00E21D97" w:rsidRPr="00DB1A5C">
        <w:rPr>
          <w:rFonts w:ascii="Verdana" w:hAnsi="Verdana"/>
          <w:b/>
          <w:bCs/>
          <w:sz w:val="24"/>
          <w:szCs w:val="24"/>
        </w:rPr>
        <w:t xml:space="preserve">. Bu sistemler halk sağlığı, ekonomik süreklilik ve acil durum müdahalesi için hayati öneme sahip. Ancak, bu sistemler uzaktan sensörler, bulut telemetri ve </w:t>
      </w:r>
      <w:hyperlink r:id="rId4" w:history="1">
        <w:r w:rsidR="00E21D97" w:rsidRPr="00DB1A5C">
          <w:rPr>
            <w:rStyle w:val="Kpr"/>
            <w:rFonts w:ascii="Verdana" w:hAnsi="Verdana"/>
            <w:b/>
            <w:bCs/>
            <w:sz w:val="24"/>
            <w:szCs w:val="24"/>
          </w:rPr>
          <w:t>denetleyici kontrol</w:t>
        </w:r>
      </w:hyperlink>
      <w:r w:rsidR="00E21D97" w:rsidRPr="00DB1A5C">
        <w:rPr>
          <w:rStyle w:val="Kpr"/>
          <w:rFonts w:ascii="Verdana" w:hAnsi="Verdana"/>
          <w:b/>
          <w:bCs/>
          <w:sz w:val="24"/>
          <w:szCs w:val="24"/>
        </w:rPr>
        <w:t xml:space="preserve"> ve veri toplama (SCADA)</w:t>
      </w:r>
      <w:r w:rsidR="00E21D97" w:rsidRPr="00DB1A5C">
        <w:rPr>
          <w:rFonts w:ascii="Verdana" w:hAnsi="Verdana"/>
          <w:b/>
          <w:bCs/>
          <w:sz w:val="24"/>
          <w:szCs w:val="24"/>
        </w:rPr>
        <w:t xml:space="preserve"> entegrasyonları ile modernize oldukça, giderek daha düşmanca hale gelen siber tehdit ortamında yüksek değerli hedefler haline </w:t>
      </w:r>
      <w:r w:rsidR="00AC47F6" w:rsidRPr="00DB1A5C">
        <w:rPr>
          <w:rFonts w:ascii="Verdana" w:hAnsi="Verdana"/>
          <w:b/>
          <w:bCs/>
          <w:sz w:val="24"/>
          <w:szCs w:val="24"/>
        </w:rPr>
        <w:t>geliyor.</w:t>
      </w:r>
    </w:p>
    <w:p w14:paraId="78547F8D" w14:textId="77777777" w:rsidR="0067230D" w:rsidRDefault="0067230D" w:rsidP="00AC47F6">
      <w:pPr>
        <w:spacing w:after="0" w:line="360" w:lineRule="auto"/>
        <w:rPr>
          <w:rFonts w:ascii="Verdana" w:hAnsi="Verdana"/>
          <w:sz w:val="20"/>
          <w:szCs w:val="20"/>
        </w:rPr>
      </w:pPr>
    </w:p>
    <w:p w14:paraId="528E8491" w14:textId="5CFE5D55" w:rsidR="00E21D97" w:rsidRPr="00E21D97" w:rsidRDefault="0099234B" w:rsidP="00AC47F6">
      <w:pPr>
        <w:spacing w:after="0" w:line="360" w:lineRule="auto"/>
        <w:rPr>
          <w:rFonts w:ascii="Verdana" w:hAnsi="Verdana"/>
          <w:sz w:val="20"/>
          <w:szCs w:val="20"/>
        </w:rPr>
      </w:pPr>
      <w:r>
        <w:rPr>
          <w:rFonts w:ascii="Verdana" w:hAnsi="Verdana"/>
          <w:sz w:val="20"/>
          <w:szCs w:val="20"/>
        </w:rPr>
        <w:t>Günümüzde</w:t>
      </w:r>
      <w:r w:rsidR="00E21D97" w:rsidRPr="00E21D97">
        <w:rPr>
          <w:rFonts w:ascii="Verdana" w:hAnsi="Verdana"/>
          <w:sz w:val="20"/>
          <w:szCs w:val="20"/>
        </w:rPr>
        <w:t>, bu riskler artık varsayımsal değil; operasyonel olarak işlevsiz hale getir</w:t>
      </w:r>
      <w:r w:rsidR="00AC47F6">
        <w:rPr>
          <w:rFonts w:ascii="Verdana" w:hAnsi="Verdana"/>
          <w:sz w:val="20"/>
          <w:szCs w:val="20"/>
        </w:rPr>
        <w:t>ebiliyorlar</w:t>
      </w:r>
      <w:r w:rsidR="00E21D97" w:rsidRPr="00E21D97">
        <w:rPr>
          <w:rFonts w:ascii="Verdana" w:hAnsi="Verdana"/>
          <w:sz w:val="20"/>
          <w:szCs w:val="20"/>
        </w:rPr>
        <w:t>, yaygın</w:t>
      </w:r>
      <w:r w:rsidR="00AC47F6">
        <w:rPr>
          <w:rFonts w:ascii="Verdana" w:hAnsi="Verdana"/>
          <w:sz w:val="20"/>
          <w:szCs w:val="20"/>
        </w:rPr>
        <w:t>lar</w:t>
      </w:r>
      <w:r w:rsidR="00E21D97" w:rsidRPr="00E21D97">
        <w:rPr>
          <w:rFonts w:ascii="Verdana" w:hAnsi="Verdana"/>
          <w:sz w:val="20"/>
          <w:szCs w:val="20"/>
        </w:rPr>
        <w:t xml:space="preserve"> ve </w:t>
      </w:r>
      <w:r w:rsidR="00AC47F6">
        <w:rPr>
          <w:rFonts w:ascii="Verdana" w:hAnsi="Verdana"/>
          <w:sz w:val="20"/>
          <w:szCs w:val="20"/>
        </w:rPr>
        <w:t xml:space="preserve">gitgide </w:t>
      </w:r>
      <w:r w:rsidR="00E21D97" w:rsidRPr="00E21D97">
        <w:rPr>
          <w:rFonts w:ascii="Verdana" w:hAnsi="Verdana"/>
          <w:sz w:val="20"/>
          <w:szCs w:val="20"/>
        </w:rPr>
        <w:t>hızlan</w:t>
      </w:r>
      <w:r w:rsidR="00AC47F6">
        <w:rPr>
          <w:rFonts w:ascii="Verdana" w:hAnsi="Verdana"/>
          <w:sz w:val="20"/>
          <w:szCs w:val="20"/>
        </w:rPr>
        <w:t>ıyorlar</w:t>
      </w:r>
      <w:r w:rsidR="00E21D97" w:rsidRPr="00E21D97">
        <w:rPr>
          <w:rFonts w:ascii="Verdana" w:hAnsi="Verdana"/>
          <w:sz w:val="20"/>
          <w:szCs w:val="20"/>
        </w:rPr>
        <w:t xml:space="preserve">. </w:t>
      </w:r>
      <w:hyperlink r:id="rId5" w:history="1">
        <w:r w:rsidR="00E21D97" w:rsidRPr="00AC47F6">
          <w:rPr>
            <w:rStyle w:val="Kpr"/>
            <w:rFonts w:ascii="Verdana" w:hAnsi="Verdana"/>
            <w:sz w:val="20"/>
            <w:szCs w:val="20"/>
          </w:rPr>
          <w:t>Operasyonel teknoloji</w:t>
        </w:r>
      </w:hyperlink>
      <w:r w:rsidR="00E21D97" w:rsidRPr="00E21D97">
        <w:rPr>
          <w:rFonts w:ascii="Verdana" w:hAnsi="Verdana"/>
          <w:sz w:val="20"/>
          <w:szCs w:val="20"/>
        </w:rPr>
        <w:t xml:space="preserve"> (OT) güvenlik çözümleri, kritik altyapıları ortaya çıkan tehditlere karşı korumak için gerekli</w:t>
      </w:r>
      <w:r w:rsidR="00AC47F6">
        <w:rPr>
          <w:rFonts w:ascii="Verdana" w:hAnsi="Verdana"/>
          <w:sz w:val="20"/>
          <w:szCs w:val="20"/>
        </w:rPr>
        <w:t xml:space="preserve"> </w:t>
      </w:r>
      <w:r w:rsidR="00E21D97" w:rsidRPr="00E21D97">
        <w:rPr>
          <w:rFonts w:ascii="Verdana" w:hAnsi="Verdana"/>
          <w:sz w:val="20"/>
          <w:szCs w:val="20"/>
        </w:rPr>
        <w:t>ve kritik altyapı güvenlik ekipleri</w:t>
      </w:r>
      <w:r w:rsidR="00AC47F6">
        <w:rPr>
          <w:rFonts w:ascii="Verdana" w:hAnsi="Verdana"/>
          <w:sz w:val="20"/>
          <w:szCs w:val="20"/>
        </w:rPr>
        <w:t>nin</w:t>
      </w:r>
      <w:r w:rsidR="00E21D97" w:rsidRPr="00E21D97">
        <w:rPr>
          <w:rFonts w:ascii="Verdana" w:hAnsi="Verdana"/>
          <w:sz w:val="20"/>
          <w:szCs w:val="20"/>
        </w:rPr>
        <w:t xml:space="preserve">, günlük operasyonlarında önemli hususları dikkate </w:t>
      </w:r>
      <w:r w:rsidR="00AC47F6">
        <w:rPr>
          <w:rFonts w:ascii="Verdana" w:hAnsi="Verdana"/>
          <w:sz w:val="20"/>
          <w:szCs w:val="20"/>
        </w:rPr>
        <w:t>alması gerekiyor.</w:t>
      </w:r>
    </w:p>
    <w:p w14:paraId="379110C1" w14:textId="54CEAD1F" w:rsidR="00E21D97" w:rsidRPr="00E21D97" w:rsidRDefault="00E21D97" w:rsidP="00AC47F6">
      <w:pPr>
        <w:spacing w:after="0" w:line="360" w:lineRule="auto"/>
        <w:rPr>
          <w:rFonts w:ascii="Verdana" w:hAnsi="Verdana"/>
          <w:b/>
          <w:bCs/>
          <w:sz w:val="20"/>
          <w:szCs w:val="20"/>
        </w:rPr>
      </w:pPr>
      <w:r w:rsidRPr="00E21D97">
        <w:rPr>
          <w:rFonts w:ascii="Verdana" w:hAnsi="Verdana"/>
          <w:sz w:val="20"/>
          <w:szCs w:val="20"/>
        </w:rPr>
        <w:cr/>
      </w:r>
      <w:r w:rsidRPr="00E21D97">
        <w:rPr>
          <w:rFonts w:ascii="Verdana" w:hAnsi="Verdana"/>
          <w:b/>
          <w:bCs/>
          <w:sz w:val="20"/>
          <w:szCs w:val="20"/>
        </w:rPr>
        <w:t xml:space="preserve">Su ve </w:t>
      </w:r>
      <w:r w:rsidR="00AC47F6">
        <w:rPr>
          <w:rFonts w:ascii="Verdana" w:hAnsi="Verdana"/>
          <w:b/>
          <w:bCs/>
          <w:sz w:val="20"/>
          <w:szCs w:val="20"/>
        </w:rPr>
        <w:t>a</w:t>
      </w:r>
      <w:r w:rsidRPr="00E21D97">
        <w:rPr>
          <w:rFonts w:ascii="Verdana" w:hAnsi="Verdana"/>
          <w:b/>
          <w:bCs/>
          <w:sz w:val="20"/>
          <w:szCs w:val="20"/>
        </w:rPr>
        <w:t xml:space="preserve">tık </w:t>
      </w:r>
      <w:r w:rsidR="00AC47F6">
        <w:rPr>
          <w:rFonts w:ascii="Verdana" w:hAnsi="Verdana"/>
          <w:b/>
          <w:bCs/>
          <w:sz w:val="20"/>
          <w:szCs w:val="20"/>
        </w:rPr>
        <w:t>s</w:t>
      </w:r>
      <w:r w:rsidRPr="00E21D97">
        <w:rPr>
          <w:rFonts w:ascii="Verdana" w:hAnsi="Verdana"/>
          <w:b/>
          <w:bCs/>
          <w:sz w:val="20"/>
          <w:szCs w:val="20"/>
        </w:rPr>
        <w:t xml:space="preserve">u </w:t>
      </w:r>
      <w:r w:rsidR="00AC47F6">
        <w:rPr>
          <w:rFonts w:ascii="Verdana" w:hAnsi="Verdana"/>
          <w:b/>
          <w:bCs/>
          <w:sz w:val="20"/>
          <w:szCs w:val="20"/>
        </w:rPr>
        <w:t>s</w:t>
      </w:r>
      <w:r w:rsidRPr="00E21D97">
        <w:rPr>
          <w:rFonts w:ascii="Verdana" w:hAnsi="Verdana"/>
          <w:b/>
          <w:bCs/>
          <w:sz w:val="20"/>
          <w:szCs w:val="20"/>
        </w:rPr>
        <w:t xml:space="preserve">istemlerine </w:t>
      </w:r>
      <w:r w:rsidR="00AC47F6">
        <w:rPr>
          <w:rFonts w:ascii="Verdana" w:hAnsi="Verdana"/>
          <w:b/>
          <w:bCs/>
          <w:sz w:val="20"/>
          <w:szCs w:val="20"/>
        </w:rPr>
        <w:t>y</w:t>
      </w:r>
      <w:r w:rsidRPr="00E21D97">
        <w:rPr>
          <w:rFonts w:ascii="Verdana" w:hAnsi="Verdana"/>
          <w:b/>
          <w:bCs/>
          <w:sz w:val="20"/>
          <w:szCs w:val="20"/>
        </w:rPr>
        <w:t xml:space="preserve">önelik </w:t>
      </w:r>
      <w:r w:rsidR="00AC47F6">
        <w:rPr>
          <w:rFonts w:ascii="Verdana" w:hAnsi="Verdana"/>
          <w:b/>
          <w:bCs/>
          <w:sz w:val="20"/>
          <w:szCs w:val="20"/>
        </w:rPr>
        <w:t>t</w:t>
      </w:r>
      <w:r w:rsidRPr="00E21D97">
        <w:rPr>
          <w:rFonts w:ascii="Verdana" w:hAnsi="Verdana"/>
          <w:b/>
          <w:bCs/>
          <w:sz w:val="20"/>
          <w:szCs w:val="20"/>
        </w:rPr>
        <w:t xml:space="preserve">ehditlerin </w:t>
      </w:r>
      <w:r w:rsidR="00AC47F6">
        <w:rPr>
          <w:rFonts w:ascii="Verdana" w:hAnsi="Verdana"/>
          <w:b/>
          <w:bCs/>
          <w:sz w:val="20"/>
          <w:szCs w:val="20"/>
        </w:rPr>
        <w:t>e</w:t>
      </w:r>
      <w:r w:rsidRPr="00E21D97">
        <w:rPr>
          <w:rFonts w:ascii="Verdana" w:hAnsi="Verdana"/>
          <w:b/>
          <w:bCs/>
          <w:sz w:val="20"/>
          <w:szCs w:val="20"/>
        </w:rPr>
        <w:t xml:space="preserve">tkisi </w:t>
      </w:r>
    </w:p>
    <w:p w14:paraId="37062DC4" w14:textId="449844F5" w:rsidR="00E21D97" w:rsidRPr="00E21D97" w:rsidRDefault="00E21D97" w:rsidP="00AC47F6">
      <w:pPr>
        <w:spacing w:after="0" w:line="360" w:lineRule="auto"/>
        <w:rPr>
          <w:rFonts w:ascii="Verdana" w:hAnsi="Verdana"/>
          <w:sz w:val="20"/>
          <w:szCs w:val="20"/>
        </w:rPr>
      </w:pPr>
      <w:r w:rsidRPr="00E21D97">
        <w:rPr>
          <w:rFonts w:ascii="Verdana" w:hAnsi="Verdana"/>
          <w:sz w:val="20"/>
          <w:szCs w:val="20"/>
        </w:rPr>
        <w:t>Su tesislerine yönelik saldırılar artık nadir görülen olaylar değil. Bu saldırılar</w:t>
      </w:r>
      <w:r w:rsidR="00AC47F6">
        <w:rPr>
          <w:rFonts w:ascii="Verdana" w:hAnsi="Verdana"/>
          <w:sz w:val="20"/>
          <w:szCs w:val="20"/>
        </w:rPr>
        <w:t>ın,</w:t>
      </w:r>
      <w:r w:rsidRPr="00E21D97">
        <w:rPr>
          <w:rFonts w:ascii="Verdana" w:hAnsi="Verdana"/>
          <w:sz w:val="20"/>
          <w:szCs w:val="20"/>
        </w:rPr>
        <w:t xml:space="preserve"> maksimum etki yaratmak için koordine edil</w:t>
      </w:r>
      <w:r w:rsidR="00AC47F6">
        <w:rPr>
          <w:rFonts w:ascii="Verdana" w:hAnsi="Verdana"/>
          <w:sz w:val="20"/>
          <w:szCs w:val="20"/>
        </w:rPr>
        <w:t>diği</w:t>
      </w:r>
      <w:r w:rsidRPr="00E21D97">
        <w:rPr>
          <w:rFonts w:ascii="Verdana" w:hAnsi="Verdana"/>
          <w:sz w:val="20"/>
          <w:szCs w:val="20"/>
        </w:rPr>
        <w:t xml:space="preserve"> ve stratejik olarak planlanmış kesintiler</w:t>
      </w:r>
      <w:r w:rsidR="00AC47F6">
        <w:rPr>
          <w:rFonts w:ascii="Verdana" w:hAnsi="Verdana"/>
          <w:sz w:val="20"/>
          <w:szCs w:val="20"/>
        </w:rPr>
        <w:t xml:space="preserve"> olduğu biliniyor</w:t>
      </w:r>
      <w:r w:rsidRPr="00E21D97">
        <w:rPr>
          <w:rFonts w:ascii="Verdana" w:hAnsi="Verdana"/>
          <w:sz w:val="20"/>
          <w:szCs w:val="20"/>
        </w:rPr>
        <w:t xml:space="preserve">. Teksas eyaletinin </w:t>
      </w:r>
      <w:proofErr w:type="spellStart"/>
      <w:r w:rsidRPr="00E21D97">
        <w:rPr>
          <w:rFonts w:ascii="Verdana" w:hAnsi="Verdana"/>
          <w:sz w:val="20"/>
          <w:szCs w:val="20"/>
        </w:rPr>
        <w:t>Muleshoe</w:t>
      </w:r>
      <w:proofErr w:type="spellEnd"/>
      <w:r w:rsidRPr="00E21D97">
        <w:rPr>
          <w:rFonts w:ascii="Verdana" w:hAnsi="Verdana"/>
          <w:sz w:val="20"/>
          <w:szCs w:val="20"/>
        </w:rPr>
        <w:t xml:space="preserve"> kentinde, bir hacker SCADA kontrollü su pompalarını uzaktan kapatarak federal bir müdahaleyi ve kırsal tesislerin siber güvenliğine yönelik yeni bir incelemeyi tetikledi. Pennsylvania'nın </w:t>
      </w:r>
      <w:proofErr w:type="spellStart"/>
      <w:r w:rsidRPr="00E21D97">
        <w:rPr>
          <w:rFonts w:ascii="Verdana" w:hAnsi="Verdana"/>
          <w:sz w:val="20"/>
          <w:szCs w:val="20"/>
        </w:rPr>
        <w:t>Aliquippa</w:t>
      </w:r>
      <w:proofErr w:type="spellEnd"/>
      <w:r w:rsidRPr="00E21D97">
        <w:rPr>
          <w:rFonts w:ascii="Verdana" w:hAnsi="Verdana"/>
          <w:sz w:val="20"/>
          <w:szCs w:val="20"/>
        </w:rPr>
        <w:t xml:space="preserve"> kentinde, bir tehdit aktörü yerel bir su tesisinde insan-makine arayüz ekranlarını devre dışı bıraktı. Bu saldırı, segmentlere ayrılmamış OT ağları sayesinde mümkün oldu. Ayrıca, </w:t>
      </w:r>
      <w:hyperlink r:id="rId6" w:history="1">
        <w:r w:rsidRPr="00AC47F6">
          <w:rPr>
            <w:rStyle w:val="Kpr"/>
            <w:rFonts w:ascii="Verdana" w:hAnsi="Verdana"/>
            <w:sz w:val="20"/>
            <w:szCs w:val="20"/>
          </w:rPr>
          <w:t>Çevre Koruma Ajansı (EPA)</w:t>
        </w:r>
      </w:hyperlink>
      <w:r w:rsidRPr="00E21D97">
        <w:rPr>
          <w:rFonts w:ascii="Verdana" w:hAnsi="Verdana"/>
          <w:sz w:val="20"/>
          <w:szCs w:val="20"/>
        </w:rPr>
        <w:t>, 2024 yılı uyum uyarı mektuplarında, eski yazılımlar, gevşek erişim kontrolleri ve eğitimli personel eksikliği dahil olmak üzere ciddi siber güvenlik hataları nedeniyle 100'den fazla su tesisini tespit etti.</w:t>
      </w:r>
    </w:p>
    <w:p w14:paraId="0D4930D7" w14:textId="0D4F988B" w:rsidR="00E21D97" w:rsidRPr="00E21D97" w:rsidRDefault="00E21D97" w:rsidP="00AC47F6">
      <w:pPr>
        <w:spacing w:after="0" w:line="360" w:lineRule="auto"/>
        <w:rPr>
          <w:rFonts w:ascii="Verdana" w:hAnsi="Verdana"/>
          <w:sz w:val="20"/>
          <w:szCs w:val="20"/>
        </w:rPr>
      </w:pPr>
      <w:r w:rsidRPr="00E21D97">
        <w:rPr>
          <w:rFonts w:ascii="Verdana" w:hAnsi="Verdana"/>
          <w:sz w:val="20"/>
          <w:szCs w:val="20"/>
        </w:rPr>
        <w:cr/>
        <w:t>Ulus</w:t>
      </w:r>
      <w:r w:rsidR="00AC47F6">
        <w:rPr>
          <w:rFonts w:ascii="Verdana" w:hAnsi="Verdana"/>
          <w:sz w:val="20"/>
          <w:szCs w:val="20"/>
        </w:rPr>
        <w:t>-</w:t>
      </w:r>
      <w:r w:rsidRPr="00E21D97">
        <w:rPr>
          <w:rFonts w:ascii="Verdana" w:hAnsi="Verdana"/>
          <w:sz w:val="20"/>
          <w:szCs w:val="20"/>
        </w:rPr>
        <w:t>devlet aktörleri, fidye yazılımı çeteleri ve ideolojik motivasyonlu gruplar, su altyapısını giderek artan sıklık ve hassasiyetle hedef al</w:t>
      </w:r>
      <w:r w:rsidR="00AC47F6">
        <w:rPr>
          <w:rFonts w:ascii="Verdana" w:hAnsi="Verdana"/>
          <w:sz w:val="20"/>
          <w:szCs w:val="20"/>
        </w:rPr>
        <w:t xml:space="preserve">ıyor. </w:t>
      </w:r>
      <w:r w:rsidRPr="00E21D97">
        <w:rPr>
          <w:rFonts w:ascii="Verdana" w:hAnsi="Verdana"/>
          <w:sz w:val="20"/>
          <w:szCs w:val="20"/>
        </w:rPr>
        <w:t xml:space="preserve">Ne yazık ki, birçok kamu hizmeti kuruluşu hala savunmasız durumda. </w:t>
      </w:r>
      <w:hyperlink r:id="rId7" w:history="1">
        <w:r w:rsidRPr="00AC47F6">
          <w:rPr>
            <w:rStyle w:val="Kpr"/>
            <w:rFonts w:ascii="Verdana" w:hAnsi="Verdana"/>
            <w:sz w:val="20"/>
            <w:szCs w:val="20"/>
          </w:rPr>
          <w:t>Çok faktörlü kimlik doğrulama</w:t>
        </w:r>
      </w:hyperlink>
      <w:r w:rsidRPr="00E21D97">
        <w:rPr>
          <w:rFonts w:ascii="Verdana" w:hAnsi="Verdana"/>
          <w:sz w:val="20"/>
          <w:szCs w:val="20"/>
        </w:rPr>
        <w:t xml:space="preserve"> (MFA), ağ </w:t>
      </w:r>
      <w:r w:rsidRPr="00E21D97">
        <w:rPr>
          <w:rFonts w:ascii="Verdana" w:hAnsi="Verdana"/>
          <w:sz w:val="20"/>
          <w:szCs w:val="20"/>
        </w:rPr>
        <w:lastRenderedPageBreak/>
        <w:t>segmentasyonu ve BT ve OT ortamlarında birleşik görünürlük gibi temel güvenlik önlemleri genellikle eksik veya tutarsız bir şekilde uygulan</w:t>
      </w:r>
      <w:r w:rsidR="00AC47F6">
        <w:rPr>
          <w:rFonts w:ascii="Verdana" w:hAnsi="Verdana"/>
          <w:sz w:val="20"/>
          <w:szCs w:val="20"/>
        </w:rPr>
        <w:t>ıyor</w:t>
      </w:r>
      <w:r w:rsidRPr="00E21D97">
        <w:rPr>
          <w:rFonts w:ascii="Verdana" w:hAnsi="Verdana"/>
          <w:sz w:val="20"/>
          <w:szCs w:val="20"/>
        </w:rPr>
        <w:t>.</w:t>
      </w:r>
    </w:p>
    <w:p w14:paraId="553D143C" w14:textId="77777777" w:rsidR="00E21D97" w:rsidRPr="00E21D97" w:rsidRDefault="00E21D97" w:rsidP="00AC47F6">
      <w:pPr>
        <w:spacing w:after="0" w:line="360" w:lineRule="auto"/>
        <w:rPr>
          <w:rFonts w:ascii="Verdana" w:hAnsi="Verdana"/>
          <w:sz w:val="20"/>
          <w:szCs w:val="20"/>
        </w:rPr>
      </w:pPr>
    </w:p>
    <w:p w14:paraId="0F8DC038" w14:textId="1D80AD37" w:rsidR="00AC47F6" w:rsidRPr="00AC47F6" w:rsidRDefault="00E21D97" w:rsidP="00AC47F6">
      <w:pPr>
        <w:spacing w:after="0" w:line="360" w:lineRule="auto"/>
        <w:rPr>
          <w:rFonts w:ascii="Verdana" w:hAnsi="Verdana"/>
          <w:b/>
          <w:bCs/>
          <w:sz w:val="20"/>
          <w:szCs w:val="20"/>
        </w:rPr>
      </w:pPr>
      <w:r w:rsidRPr="00AC47F6">
        <w:rPr>
          <w:rFonts w:ascii="Verdana" w:hAnsi="Verdana"/>
          <w:b/>
          <w:bCs/>
          <w:sz w:val="20"/>
          <w:szCs w:val="20"/>
        </w:rPr>
        <w:t xml:space="preserve">Fortinet OT </w:t>
      </w:r>
      <w:r w:rsidR="00AC47F6">
        <w:rPr>
          <w:rFonts w:ascii="Verdana" w:hAnsi="Verdana"/>
          <w:b/>
          <w:bCs/>
          <w:sz w:val="20"/>
          <w:szCs w:val="20"/>
        </w:rPr>
        <w:t>ç</w:t>
      </w:r>
      <w:r w:rsidRPr="00AC47F6">
        <w:rPr>
          <w:rFonts w:ascii="Verdana" w:hAnsi="Verdana"/>
          <w:b/>
          <w:bCs/>
          <w:sz w:val="20"/>
          <w:szCs w:val="20"/>
        </w:rPr>
        <w:t xml:space="preserve">özümleriyle </w:t>
      </w:r>
      <w:r w:rsidR="00AC47F6">
        <w:rPr>
          <w:rFonts w:ascii="Verdana" w:hAnsi="Verdana"/>
          <w:b/>
          <w:bCs/>
          <w:sz w:val="20"/>
          <w:szCs w:val="20"/>
        </w:rPr>
        <w:t>s</w:t>
      </w:r>
      <w:r w:rsidRPr="00AC47F6">
        <w:rPr>
          <w:rFonts w:ascii="Verdana" w:hAnsi="Verdana"/>
          <w:b/>
          <w:bCs/>
          <w:sz w:val="20"/>
          <w:szCs w:val="20"/>
        </w:rPr>
        <w:t xml:space="preserve">iber </w:t>
      </w:r>
      <w:r w:rsidR="00AC47F6">
        <w:rPr>
          <w:rFonts w:ascii="Verdana" w:hAnsi="Verdana"/>
          <w:b/>
          <w:bCs/>
          <w:sz w:val="20"/>
          <w:szCs w:val="20"/>
        </w:rPr>
        <w:t>d</w:t>
      </w:r>
      <w:r w:rsidRPr="00AC47F6">
        <w:rPr>
          <w:rFonts w:ascii="Verdana" w:hAnsi="Verdana"/>
          <w:b/>
          <w:bCs/>
          <w:sz w:val="20"/>
          <w:szCs w:val="20"/>
        </w:rPr>
        <w:t xml:space="preserve">ayanıklılığı </w:t>
      </w:r>
      <w:r w:rsidR="00AC47F6">
        <w:rPr>
          <w:rFonts w:ascii="Verdana" w:hAnsi="Verdana"/>
          <w:b/>
          <w:bCs/>
          <w:sz w:val="20"/>
          <w:szCs w:val="20"/>
        </w:rPr>
        <w:t>g</w:t>
      </w:r>
      <w:r w:rsidRPr="00AC47F6">
        <w:rPr>
          <w:rFonts w:ascii="Verdana" w:hAnsi="Verdana"/>
          <w:b/>
          <w:bCs/>
          <w:sz w:val="20"/>
          <w:szCs w:val="20"/>
        </w:rPr>
        <w:t xml:space="preserve">üçlendirme </w:t>
      </w:r>
    </w:p>
    <w:p w14:paraId="68CB3816" w14:textId="77650577" w:rsidR="00E21D97" w:rsidRPr="00E21D97" w:rsidRDefault="00E21D97" w:rsidP="00AC47F6">
      <w:pPr>
        <w:spacing w:after="0" w:line="360" w:lineRule="auto"/>
        <w:rPr>
          <w:rFonts w:ascii="Verdana" w:hAnsi="Verdana"/>
          <w:sz w:val="20"/>
          <w:szCs w:val="20"/>
        </w:rPr>
      </w:pPr>
      <w:r w:rsidRPr="00E21D97">
        <w:rPr>
          <w:rFonts w:ascii="Verdana" w:hAnsi="Verdana"/>
          <w:sz w:val="20"/>
          <w:szCs w:val="20"/>
        </w:rPr>
        <w:t xml:space="preserve">Modern kamu hizmetlerinin güvenliğini sağlamak için kapsamlı görünürlük ve </w:t>
      </w:r>
      <w:hyperlink r:id="rId8" w:history="1">
        <w:r w:rsidRPr="00AC47F6">
          <w:rPr>
            <w:rStyle w:val="Kpr"/>
            <w:rFonts w:ascii="Verdana" w:hAnsi="Verdana"/>
            <w:sz w:val="20"/>
            <w:szCs w:val="20"/>
          </w:rPr>
          <w:t>sıfır güven yaklaşımı</w:t>
        </w:r>
      </w:hyperlink>
      <w:r w:rsidRPr="00E21D97">
        <w:rPr>
          <w:rFonts w:ascii="Verdana" w:hAnsi="Verdana"/>
          <w:sz w:val="20"/>
          <w:szCs w:val="20"/>
        </w:rPr>
        <w:t xml:space="preserve"> gereki</w:t>
      </w:r>
      <w:r w:rsidR="00AC47F6">
        <w:rPr>
          <w:rFonts w:ascii="Verdana" w:hAnsi="Verdana"/>
          <w:sz w:val="20"/>
          <w:szCs w:val="20"/>
        </w:rPr>
        <w:t>yo</w:t>
      </w:r>
      <w:r w:rsidRPr="00E21D97">
        <w:rPr>
          <w:rFonts w:ascii="Verdana" w:hAnsi="Verdana"/>
          <w:sz w:val="20"/>
          <w:szCs w:val="20"/>
        </w:rPr>
        <w:t>r. Her kuru</w:t>
      </w:r>
      <w:r w:rsidR="00AC47F6">
        <w:rPr>
          <w:rFonts w:ascii="Verdana" w:hAnsi="Verdana"/>
          <w:sz w:val="20"/>
          <w:szCs w:val="20"/>
        </w:rPr>
        <w:t>mun</w:t>
      </w:r>
      <w:r w:rsidRPr="00E21D97">
        <w:rPr>
          <w:rFonts w:ascii="Verdana" w:hAnsi="Verdana"/>
          <w:sz w:val="20"/>
          <w:szCs w:val="20"/>
        </w:rPr>
        <w:t>, eski OT cihazları, telemetri uç noktaları ve harici portallar dahil olmak üzere tüm varlıklarını kataloglamakla başlam</w:t>
      </w:r>
      <w:r w:rsidR="00AC47F6">
        <w:rPr>
          <w:rFonts w:ascii="Verdana" w:hAnsi="Verdana"/>
          <w:sz w:val="20"/>
          <w:szCs w:val="20"/>
        </w:rPr>
        <w:t>ası gerekiyor</w:t>
      </w:r>
      <w:r w:rsidRPr="00E21D97">
        <w:rPr>
          <w:rFonts w:ascii="Verdana" w:hAnsi="Verdana"/>
          <w:sz w:val="20"/>
          <w:szCs w:val="20"/>
        </w:rPr>
        <w:t>. Her varlı</w:t>
      </w:r>
      <w:r w:rsidR="00AC47F6">
        <w:rPr>
          <w:rFonts w:ascii="Verdana" w:hAnsi="Verdana"/>
          <w:sz w:val="20"/>
          <w:szCs w:val="20"/>
        </w:rPr>
        <w:t>ğın;</w:t>
      </w:r>
      <w:r w:rsidRPr="00E21D97">
        <w:rPr>
          <w:rFonts w:ascii="Verdana" w:hAnsi="Verdana"/>
          <w:sz w:val="20"/>
          <w:szCs w:val="20"/>
        </w:rPr>
        <w:t xml:space="preserve"> işlevi, maruz kalma durumu ve kritikliğine göre önceliklendirilme</w:t>
      </w:r>
      <w:r w:rsidR="00AC47F6">
        <w:rPr>
          <w:rFonts w:ascii="Verdana" w:hAnsi="Verdana"/>
          <w:sz w:val="20"/>
          <w:szCs w:val="20"/>
        </w:rPr>
        <w:t xml:space="preserve">si gerekiyor. </w:t>
      </w:r>
      <w:r w:rsidRPr="00E21D97">
        <w:rPr>
          <w:rFonts w:ascii="Verdana" w:hAnsi="Verdana"/>
          <w:sz w:val="20"/>
          <w:szCs w:val="20"/>
        </w:rPr>
        <w:t>Görünürlük sağlandıktan sonra, kamu hizmetleri kuruluşları</w:t>
      </w:r>
      <w:r w:rsidR="006925AE">
        <w:rPr>
          <w:rFonts w:ascii="Verdana" w:hAnsi="Verdana"/>
          <w:sz w:val="20"/>
          <w:szCs w:val="20"/>
        </w:rPr>
        <w:t>nın,</w:t>
      </w:r>
      <w:r w:rsidRPr="00E21D97">
        <w:rPr>
          <w:rFonts w:ascii="Verdana" w:hAnsi="Verdana"/>
          <w:sz w:val="20"/>
          <w:szCs w:val="20"/>
        </w:rPr>
        <w:t xml:space="preserve"> ortamlarını sınırlandırma için yeniden yapılandırma</w:t>
      </w:r>
      <w:r w:rsidR="006925AE">
        <w:rPr>
          <w:rFonts w:ascii="Verdana" w:hAnsi="Verdana"/>
          <w:sz w:val="20"/>
          <w:szCs w:val="20"/>
        </w:rPr>
        <w:t>sı gerekiyor</w:t>
      </w:r>
      <w:r w:rsidRPr="00E21D97">
        <w:rPr>
          <w:rFonts w:ascii="Verdana" w:hAnsi="Verdana"/>
          <w:sz w:val="20"/>
          <w:szCs w:val="20"/>
        </w:rPr>
        <w:t xml:space="preserve">. Bu, </w:t>
      </w:r>
      <w:proofErr w:type="spellStart"/>
      <w:r w:rsidRPr="00E21D97">
        <w:rPr>
          <w:rFonts w:ascii="Verdana" w:hAnsi="Verdana"/>
          <w:sz w:val="20"/>
          <w:szCs w:val="20"/>
        </w:rPr>
        <w:t>FortiGate</w:t>
      </w:r>
      <w:proofErr w:type="spellEnd"/>
      <w:r w:rsidRPr="00E21D97">
        <w:rPr>
          <w:rFonts w:ascii="Verdana" w:hAnsi="Verdana"/>
          <w:sz w:val="20"/>
          <w:szCs w:val="20"/>
        </w:rPr>
        <w:t xml:space="preserve"> Yeni Nesil Güvenlik Duvarları veya tek yönlü ağ geçitleri kullanarak IT ve OT ağlarını segmentlere ayırmayı, üçüncü taraf satıcılar dahil tüm uzaktan erişim için </w:t>
      </w:r>
      <w:proofErr w:type="spellStart"/>
      <w:r w:rsidRPr="00E21D97">
        <w:rPr>
          <w:rFonts w:ascii="Verdana" w:hAnsi="Verdana"/>
          <w:sz w:val="20"/>
          <w:szCs w:val="20"/>
        </w:rPr>
        <w:t>MFA'yı</w:t>
      </w:r>
      <w:proofErr w:type="spellEnd"/>
      <w:r w:rsidRPr="00E21D97">
        <w:rPr>
          <w:rFonts w:ascii="Verdana" w:hAnsi="Verdana"/>
          <w:sz w:val="20"/>
          <w:szCs w:val="20"/>
        </w:rPr>
        <w:t xml:space="preserve"> uygulamayı ve </w:t>
      </w:r>
      <w:proofErr w:type="spellStart"/>
      <w:r w:rsidRPr="00E21D97">
        <w:rPr>
          <w:rFonts w:ascii="Verdana" w:hAnsi="Verdana"/>
          <w:sz w:val="20"/>
          <w:szCs w:val="20"/>
        </w:rPr>
        <w:t>FortiNDR</w:t>
      </w:r>
      <w:proofErr w:type="spellEnd"/>
      <w:r w:rsidRPr="00E21D97">
        <w:rPr>
          <w:rFonts w:ascii="Verdana" w:hAnsi="Verdana"/>
          <w:sz w:val="20"/>
          <w:szCs w:val="20"/>
        </w:rPr>
        <w:t xml:space="preserve"> veya </w:t>
      </w:r>
      <w:proofErr w:type="spellStart"/>
      <w:r w:rsidRPr="00E21D97">
        <w:rPr>
          <w:rFonts w:ascii="Verdana" w:hAnsi="Verdana"/>
          <w:sz w:val="20"/>
          <w:szCs w:val="20"/>
        </w:rPr>
        <w:t>FortiSIEM</w:t>
      </w:r>
      <w:proofErr w:type="spellEnd"/>
      <w:r w:rsidRPr="00E21D97">
        <w:rPr>
          <w:rFonts w:ascii="Verdana" w:hAnsi="Verdana"/>
          <w:sz w:val="20"/>
          <w:szCs w:val="20"/>
        </w:rPr>
        <w:t xml:space="preserve"> gibi anomali tespit sistemlerini kullanarak anormal davranışları kesintiye yol açmadan tespit etmeyi içeri</w:t>
      </w:r>
      <w:r w:rsidR="006925AE">
        <w:rPr>
          <w:rFonts w:ascii="Verdana" w:hAnsi="Verdana"/>
          <w:sz w:val="20"/>
          <w:szCs w:val="20"/>
        </w:rPr>
        <w:t>yo</w:t>
      </w:r>
      <w:r w:rsidRPr="00E21D97">
        <w:rPr>
          <w:rFonts w:ascii="Verdana" w:hAnsi="Verdana"/>
          <w:sz w:val="20"/>
          <w:szCs w:val="20"/>
        </w:rPr>
        <w:t>r.</w:t>
      </w:r>
    </w:p>
    <w:p w14:paraId="233E3424" w14:textId="77777777" w:rsidR="00E21D97" w:rsidRPr="00E21D97" w:rsidRDefault="00E21D97" w:rsidP="00AC47F6">
      <w:pPr>
        <w:spacing w:after="0" w:line="360" w:lineRule="auto"/>
        <w:rPr>
          <w:rFonts w:ascii="Verdana" w:hAnsi="Verdana"/>
          <w:sz w:val="20"/>
          <w:szCs w:val="20"/>
        </w:rPr>
      </w:pPr>
    </w:p>
    <w:p w14:paraId="6F2FFE2F" w14:textId="1C968D8A" w:rsidR="00E21D97" w:rsidRPr="00E21D97" w:rsidRDefault="00E21D97" w:rsidP="00AC47F6">
      <w:pPr>
        <w:spacing w:after="0" w:line="360" w:lineRule="auto"/>
        <w:rPr>
          <w:rFonts w:ascii="Verdana" w:hAnsi="Verdana"/>
          <w:sz w:val="20"/>
          <w:szCs w:val="20"/>
        </w:rPr>
      </w:pPr>
      <w:r w:rsidRPr="00E21D97">
        <w:rPr>
          <w:rFonts w:ascii="Verdana" w:hAnsi="Verdana"/>
          <w:sz w:val="20"/>
          <w:szCs w:val="20"/>
        </w:rPr>
        <w:t>Aynı derecede önemli olan bir diğer husus da net bir kurtarma planı. Kamu hizmetleri kuruluşları</w:t>
      </w:r>
      <w:r w:rsidR="006925AE">
        <w:rPr>
          <w:rFonts w:ascii="Verdana" w:hAnsi="Verdana"/>
          <w:sz w:val="20"/>
          <w:szCs w:val="20"/>
        </w:rPr>
        <w:t>nın</w:t>
      </w:r>
      <w:r w:rsidRPr="00E21D97">
        <w:rPr>
          <w:rFonts w:ascii="Verdana" w:hAnsi="Verdana"/>
          <w:sz w:val="20"/>
          <w:szCs w:val="20"/>
        </w:rPr>
        <w:t>, kontrol mantığı ve yapılandırmalarının çevrimdışı, düzenli olarak test edilen yedeklerini muhafaza etme</w:t>
      </w:r>
      <w:r w:rsidR="006925AE">
        <w:rPr>
          <w:rFonts w:ascii="Verdana" w:hAnsi="Verdana"/>
          <w:sz w:val="20"/>
          <w:szCs w:val="20"/>
        </w:rPr>
        <w:t>si gerekiyor</w:t>
      </w:r>
      <w:r w:rsidRPr="00E21D97">
        <w:rPr>
          <w:rFonts w:ascii="Verdana" w:hAnsi="Verdana"/>
          <w:sz w:val="20"/>
          <w:szCs w:val="20"/>
        </w:rPr>
        <w:t>. Ayrıca, müdahaleye hazır olmayı sağlamak için operasyonlar, BT ve üst düzey yönetimi içeren ortak kurtarma tatbikatları da gerçekleştirmeli. Teknik çözümlerin ötesinde, güvenlik bilincine sahip bir kültürün geliştirilmesi de son derece önemli</w:t>
      </w:r>
      <w:r w:rsidR="006925AE">
        <w:rPr>
          <w:rFonts w:ascii="Verdana" w:hAnsi="Verdana"/>
          <w:sz w:val="20"/>
          <w:szCs w:val="20"/>
        </w:rPr>
        <w:t>.</w:t>
      </w:r>
      <w:r w:rsidRPr="00E21D97">
        <w:rPr>
          <w:rFonts w:ascii="Verdana" w:hAnsi="Verdana"/>
          <w:sz w:val="20"/>
          <w:szCs w:val="20"/>
        </w:rPr>
        <w:t xml:space="preserve"> Yönetim kurulu üyelerinden tesis operatörlerine kadar her çalışan</w:t>
      </w:r>
      <w:r w:rsidR="006925AE">
        <w:rPr>
          <w:rFonts w:ascii="Verdana" w:hAnsi="Verdana"/>
          <w:sz w:val="20"/>
          <w:szCs w:val="20"/>
        </w:rPr>
        <w:t>ın</w:t>
      </w:r>
      <w:r w:rsidRPr="00E21D97">
        <w:rPr>
          <w:rFonts w:ascii="Verdana" w:hAnsi="Verdana"/>
          <w:sz w:val="20"/>
          <w:szCs w:val="20"/>
        </w:rPr>
        <w:t>, siber hijyen konusunda kendi rolünü anlama</w:t>
      </w:r>
      <w:r w:rsidR="006925AE">
        <w:rPr>
          <w:rFonts w:ascii="Verdana" w:hAnsi="Verdana"/>
          <w:sz w:val="20"/>
          <w:szCs w:val="20"/>
        </w:rPr>
        <w:t>sı gerekiyor</w:t>
      </w:r>
      <w:r w:rsidRPr="00E21D97">
        <w:rPr>
          <w:rFonts w:ascii="Verdana" w:hAnsi="Verdana"/>
          <w:sz w:val="20"/>
          <w:szCs w:val="20"/>
        </w:rPr>
        <w:t>. Siber güvenliği sadece bir BT sorunu olarak değil, operasyonel güvenliğin bir parçası olarak ele almak, kalıcı bir dayanıklılık oluşturmak için çok önemli</w:t>
      </w:r>
      <w:r w:rsidR="006925AE">
        <w:rPr>
          <w:rFonts w:ascii="Verdana" w:hAnsi="Verdana"/>
          <w:sz w:val="20"/>
          <w:szCs w:val="20"/>
        </w:rPr>
        <w:t>.</w:t>
      </w:r>
    </w:p>
    <w:p w14:paraId="24630399" w14:textId="77777777" w:rsidR="00E21D97" w:rsidRPr="00E21D97" w:rsidRDefault="00E21D97" w:rsidP="00AC47F6">
      <w:pPr>
        <w:spacing w:after="0" w:line="360" w:lineRule="auto"/>
        <w:rPr>
          <w:rFonts w:ascii="Verdana" w:hAnsi="Verdana"/>
          <w:sz w:val="20"/>
          <w:szCs w:val="20"/>
        </w:rPr>
      </w:pPr>
    </w:p>
    <w:p w14:paraId="0D32A2C7" w14:textId="254F7034" w:rsidR="00E21D97" w:rsidRPr="00E21D97" w:rsidRDefault="00E21D97" w:rsidP="00AC47F6">
      <w:pPr>
        <w:spacing w:after="0" w:line="360" w:lineRule="auto"/>
        <w:rPr>
          <w:rFonts w:ascii="Verdana" w:hAnsi="Verdana"/>
          <w:b/>
          <w:bCs/>
          <w:sz w:val="20"/>
          <w:szCs w:val="20"/>
        </w:rPr>
      </w:pPr>
    </w:p>
    <w:p w14:paraId="78C12D38" w14:textId="7A250901" w:rsidR="00E21D97" w:rsidRPr="00E21D97" w:rsidRDefault="00E21D97" w:rsidP="00AC47F6">
      <w:pPr>
        <w:spacing w:after="0" w:line="360" w:lineRule="auto"/>
        <w:rPr>
          <w:rFonts w:ascii="Verdana" w:hAnsi="Verdana"/>
          <w:b/>
          <w:bCs/>
          <w:sz w:val="20"/>
          <w:szCs w:val="20"/>
        </w:rPr>
      </w:pPr>
      <w:r w:rsidRPr="00E21D97">
        <w:rPr>
          <w:rFonts w:ascii="Verdana" w:hAnsi="Verdana"/>
          <w:b/>
          <w:bCs/>
          <w:sz w:val="20"/>
          <w:szCs w:val="20"/>
        </w:rPr>
        <w:t xml:space="preserve">Yükselen </w:t>
      </w:r>
      <w:r>
        <w:rPr>
          <w:rFonts w:ascii="Verdana" w:hAnsi="Verdana"/>
          <w:b/>
          <w:bCs/>
          <w:sz w:val="20"/>
          <w:szCs w:val="20"/>
        </w:rPr>
        <w:t>b</w:t>
      </w:r>
      <w:r w:rsidRPr="00E21D97">
        <w:rPr>
          <w:rFonts w:ascii="Verdana" w:hAnsi="Verdana"/>
          <w:b/>
          <w:bCs/>
          <w:sz w:val="20"/>
          <w:szCs w:val="20"/>
        </w:rPr>
        <w:t xml:space="preserve">eklentileri ve </w:t>
      </w:r>
      <w:r>
        <w:rPr>
          <w:rFonts w:ascii="Verdana" w:hAnsi="Verdana"/>
          <w:b/>
          <w:bCs/>
          <w:sz w:val="20"/>
          <w:szCs w:val="20"/>
        </w:rPr>
        <w:t>z</w:t>
      </w:r>
      <w:r w:rsidRPr="00E21D97">
        <w:rPr>
          <w:rFonts w:ascii="Verdana" w:hAnsi="Verdana"/>
          <w:b/>
          <w:bCs/>
          <w:sz w:val="20"/>
          <w:szCs w:val="20"/>
        </w:rPr>
        <w:t xml:space="preserve">orunlulukları </w:t>
      </w:r>
      <w:r>
        <w:rPr>
          <w:rFonts w:ascii="Verdana" w:hAnsi="Verdana"/>
          <w:b/>
          <w:bCs/>
          <w:sz w:val="20"/>
          <w:szCs w:val="20"/>
        </w:rPr>
        <w:t>k</w:t>
      </w:r>
      <w:r w:rsidRPr="00E21D97">
        <w:rPr>
          <w:rFonts w:ascii="Verdana" w:hAnsi="Verdana"/>
          <w:b/>
          <w:bCs/>
          <w:sz w:val="20"/>
          <w:szCs w:val="20"/>
        </w:rPr>
        <w:t xml:space="preserve">arşılayın </w:t>
      </w:r>
    </w:p>
    <w:p w14:paraId="2DCE9017" w14:textId="20D534E0" w:rsidR="00E21D97" w:rsidRPr="00E21D97" w:rsidRDefault="00E21D97" w:rsidP="00AC47F6">
      <w:pPr>
        <w:spacing w:after="0" w:line="360" w:lineRule="auto"/>
        <w:rPr>
          <w:rFonts w:ascii="Verdana" w:hAnsi="Verdana"/>
          <w:sz w:val="20"/>
          <w:szCs w:val="20"/>
        </w:rPr>
      </w:pPr>
      <w:r w:rsidRPr="00E21D97">
        <w:rPr>
          <w:rFonts w:ascii="Verdana" w:hAnsi="Verdana"/>
          <w:sz w:val="20"/>
          <w:szCs w:val="20"/>
        </w:rPr>
        <w:t>Sonuçta, su ve atık su sistemlerinin güvenliğini sağlamak sadece teknik bir hedef deği</w:t>
      </w:r>
      <w:r w:rsidR="006925AE">
        <w:rPr>
          <w:rFonts w:ascii="Verdana" w:hAnsi="Verdana"/>
          <w:sz w:val="20"/>
          <w:szCs w:val="20"/>
        </w:rPr>
        <w:t>l,</w:t>
      </w:r>
      <w:r w:rsidRPr="00E21D97">
        <w:rPr>
          <w:rFonts w:ascii="Verdana" w:hAnsi="Verdana"/>
          <w:sz w:val="20"/>
          <w:szCs w:val="20"/>
        </w:rPr>
        <w:t xml:space="preserve"> </w:t>
      </w:r>
      <w:proofErr w:type="gramStart"/>
      <w:r w:rsidRPr="00E21D97">
        <w:rPr>
          <w:rFonts w:ascii="Verdana" w:hAnsi="Verdana"/>
          <w:sz w:val="20"/>
          <w:szCs w:val="20"/>
        </w:rPr>
        <w:t>Bu</w:t>
      </w:r>
      <w:proofErr w:type="gramEnd"/>
      <w:r w:rsidRPr="00E21D97">
        <w:rPr>
          <w:rFonts w:ascii="Verdana" w:hAnsi="Verdana"/>
          <w:sz w:val="20"/>
          <w:szCs w:val="20"/>
        </w:rPr>
        <w:t>, bir altyapı zorunluluğu ve kamu güven</w:t>
      </w:r>
      <w:r w:rsidR="006925AE">
        <w:rPr>
          <w:rFonts w:ascii="Verdana" w:hAnsi="Verdana"/>
          <w:sz w:val="20"/>
          <w:szCs w:val="20"/>
        </w:rPr>
        <w:t>liği olarak ön plana çıkıyor</w:t>
      </w:r>
      <w:r w:rsidRPr="00E21D97">
        <w:rPr>
          <w:rFonts w:ascii="Verdana" w:hAnsi="Verdana"/>
          <w:sz w:val="20"/>
          <w:szCs w:val="20"/>
        </w:rPr>
        <w:t>. Su hizmetleri</w:t>
      </w:r>
      <w:r w:rsidR="006925AE">
        <w:rPr>
          <w:rFonts w:ascii="Verdana" w:hAnsi="Verdana"/>
          <w:sz w:val="20"/>
          <w:szCs w:val="20"/>
        </w:rPr>
        <w:t>nin</w:t>
      </w:r>
      <w:r w:rsidRPr="00E21D97">
        <w:rPr>
          <w:rFonts w:ascii="Verdana" w:hAnsi="Verdana"/>
          <w:sz w:val="20"/>
          <w:szCs w:val="20"/>
        </w:rPr>
        <w:t xml:space="preserve"> artık altyapılarını güçlendirme</w:t>
      </w:r>
      <w:r w:rsidR="006925AE">
        <w:rPr>
          <w:rFonts w:ascii="Verdana" w:hAnsi="Verdana"/>
          <w:sz w:val="20"/>
          <w:szCs w:val="20"/>
        </w:rPr>
        <w:t>si</w:t>
      </w:r>
      <w:r w:rsidRPr="00E21D97">
        <w:rPr>
          <w:rFonts w:ascii="Verdana" w:hAnsi="Verdana"/>
          <w:sz w:val="20"/>
          <w:szCs w:val="20"/>
        </w:rPr>
        <w:t>, ulusal çerçevelere uyum sağlama</w:t>
      </w:r>
      <w:r w:rsidR="006925AE">
        <w:rPr>
          <w:rFonts w:ascii="Verdana" w:hAnsi="Verdana"/>
          <w:sz w:val="20"/>
          <w:szCs w:val="20"/>
        </w:rPr>
        <w:t>sı</w:t>
      </w:r>
      <w:r w:rsidRPr="00E21D97">
        <w:rPr>
          <w:rFonts w:ascii="Verdana" w:hAnsi="Verdana"/>
          <w:sz w:val="20"/>
          <w:szCs w:val="20"/>
        </w:rPr>
        <w:t xml:space="preserve"> ve </w:t>
      </w:r>
      <w:r w:rsidR="0099234B">
        <w:rPr>
          <w:rFonts w:ascii="Verdana" w:hAnsi="Verdana"/>
          <w:sz w:val="20"/>
          <w:szCs w:val="20"/>
        </w:rPr>
        <w:t>devlet</w:t>
      </w:r>
      <w:r w:rsidRPr="00E21D97">
        <w:rPr>
          <w:rFonts w:ascii="Verdana" w:hAnsi="Verdana"/>
          <w:sz w:val="20"/>
          <w:szCs w:val="20"/>
        </w:rPr>
        <w:t xml:space="preserve"> fonları sadece geçmişi düzeltmek için değil, ileriye dönük yatırımlar yapmak için kullanma</w:t>
      </w:r>
      <w:r w:rsidR="006925AE">
        <w:rPr>
          <w:rFonts w:ascii="Verdana" w:hAnsi="Verdana"/>
          <w:sz w:val="20"/>
          <w:szCs w:val="20"/>
        </w:rPr>
        <w:t>sı gerekiyor.</w:t>
      </w:r>
    </w:p>
    <w:p w14:paraId="33C323E6" w14:textId="30CA6C13" w:rsidR="00E21D97" w:rsidRPr="00E21D97" w:rsidRDefault="00E21D97" w:rsidP="00AC47F6">
      <w:pPr>
        <w:spacing w:after="0" w:line="360" w:lineRule="auto"/>
        <w:rPr>
          <w:rFonts w:ascii="Verdana" w:hAnsi="Verdana"/>
          <w:sz w:val="20"/>
          <w:szCs w:val="20"/>
        </w:rPr>
      </w:pPr>
    </w:p>
    <w:p w14:paraId="1BFA7008" w14:textId="77777777" w:rsidR="00B9290C" w:rsidRDefault="00B9290C" w:rsidP="00B9290C">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b/>
          <w:bCs/>
          <w:color w:val="000000"/>
          <w:sz w:val="16"/>
          <w:szCs w:val="16"/>
        </w:rPr>
        <w:t>İlgili Kişi:             </w:t>
      </w:r>
      <w:r>
        <w:rPr>
          <w:rStyle w:val="normaltextrun"/>
          <w:rFonts w:ascii="Verdana" w:eastAsiaTheme="majorEastAsia" w:hAnsi="Verdana" w:cs="Segoe UI"/>
          <w:color w:val="000000"/>
          <w:sz w:val="16"/>
          <w:szCs w:val="16"/>
        </w:rPr>
        <w:t>    </w:t>
      </w:r>
      <w:r>
        <w:rPr>
          <w:rStyle w:val="eop"/>
          <w:rFonts w:ascii="Verdana" w:eastAsiaTheme="majorEastAsia" w:hAnsi="Verdana" w:cs="Segoe UI"/>
          <w:color w:val="000000"/>
          <w:sz w:val="16"/>
          <w:szCs w:val="16"/>
        </w:rPr>
        <w:t> </w:t>
      </w:r>
    </w:p>
    <w:p w14:paraId="71A8ACA2" w14:textId="77777777" w:rsidR="00B9290C" w:rsidRDefault="00B9290C" w:rsidP="00B9290C">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color w:val="000000"/>
          <w:sz w:val="16"/>
          <w:szCs w:val="16"/>
        </w:rPr>
        <w:t>Halit Yeşilbaş                 </w:t>
      </w:r>
      <w:r>
        <w:rPr>
          <w:rStyle w:val="eop"/>
          <w:rFonts w:ascii="Verdana" w:eastAsiaTheme="majorEastAsia" w:hAnsi="Verdana" w:cs="Segoe UI"/>
          <w:color w:val="000000"/>
          <w:sz w:val="16"/>
          <w:szCs w:val="16"/>
        </w:rPr>
        <w:t> </w:t>
      </w:r>
    </w:p>
    <w:p w14:paraId="6EF3B8DC" w14:textId="77777777" w:rsidR="00B9290C" w:rsidRDefault="00B9290C" w:rsidP="00B9290C">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color w:val="000000"/>
          <w:sz w:val="16"/>
          <w:szCs w:val="16"/>
        </w:rPr>
        <w:t>Marjinal Porter </w:t>
      </w:r>
      <w:proofErr w:type="spellStart"/>
      <w:r>
        <w:rPr>
          <w:rStyle w:val="normaltextrun"/>
          <w:rFonts w:ascii="Verdana" w:eastAsiaTheme="majorEastAsia" w:hAnsi="Verdana" w:cs="Segoe UI"/>
          <w:color w:val="000000"/>
          <w:sz w:val="16"/>
          <w:szCs w:val="16"/>
        </w:rPr>
        <w:t>Novelli</w:t>
      </w:r>
      <w:proofErr w:type="spellEnd"/>
      <w:r>
        <w:rPr>
          <w:rStyle w:val="normaltextrun"/>
          <w:rFonts w:ascii="Verdana" w:eastAsiaTheme="majorEastAsia" w:hAnsi="Verdana" w:cs="Segoe UI"/>
          <w:color w:val="000000"/>
          <w:sz w:val="16"/>
          <w:szCs w:val="16"/>
        </w:rPr>
        <w:t>                 </w:t>
      </w:r>
      <w:r>
        <w:rPr>
          <w:rStyle w:val="eop"/>
          <w:rFonts w:ascii="Verdana" w:eastAsiaTheme="majorEastAsia" w:hAnsi="Verdana" w:cs="Segoe UI"/>
          <w:color w:val="000000"/>
          <w:sz w:val="16"/>
          <w:szCs w:val="16"/>
        </w:rPr>
        <w:t> </w:t>
      </w:r>
    </w:p>
    <w:p w14:paraId="1707D36D" w14:textId="77777777" w:rsidR="00B9290C" w:rsidRDefault="00B9290C" w:rsidP="00B9290C">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color w:val="000000"/>
          <w:sz w:val="16"/>
          <w:szCs w:val="16"/>
        </w:rPr>
        <w:t>0538 376 17 10            </w:t>
      </w:r>
      <w:r>
        <w:rPr>
          <w:rStyle w:val="eop"/>
          <w:rFonts w:ascii="Verdana" w:eastAsiaTheme="majorEastAsia" w:hAnsi="Verdana" w:cs="Segoe UI"/>
          <w:color w:val="000000"/>
          <w:sz w:val="16"/>
          <w:szCs w:val="16"/>
        </w:rPr>
        <w:t> </w:t>
      </w:r>
    </w:p>
    <w:p w14:paraId="2246A7AF" w14:textId="77777777" w:rsidR="00B9290C" w:rsidRDefault="00B9290C" w:rsidP="00B9290C">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0B9BA910" w14:textId="77777777" w:rsidR="00B9290C" w:rsidRDefault="00B9290C" w:rsidP="00B9290C">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b/>
          <w:bCs/>
          <w:sz w:val="16"/>
          <w:szCs w:val="16"/>
        </w:rPr>
        <w:t>Fortinet hakkında</w:t>
      </w:r>
      <w:r>
        <w:rPr>
          <w:rStyle w:val="eop"/>
          <w:rFonts w:ascii="Verdana" w:eastAsiaTheme="majorEastAsia" w:hAnsi="Verdana" w:cs="Segoe UI"/>
          <w:sz w:val="16"/>
          <w:szCs w:val="16"/>
        </w:rPr>
        <w:t> </w:t>
      </w:r>
    </w:p>
    <w:p w14:paraId="6DB17F09" w14:textId="77777777" w:rsidR="00B9290C" w:rsidRDefault="00B9290C" w:rsidP="00B9290C">
      <w:pPr>
        <w:pStyle w:val="paragraph"/>
        <w:spacing w:before="0" w:beforeAutospacing="0" w:after="0" w:afterAutospacing="0"/>
        <w:jc w:val="both"/>
        <w:textAlignment w:val="baseline"/>
        <w:rPr>
          <w:rFonts w:ascii="Segoe UI" w:hAnsi="Segoe UI" w:cs="Segoe UI"/>
          <w:sz w:val="18"/>
          <w:szCs w:val="18"/>
        </w:rPr>
      </w:pPr>
      <w:hyperlink r:id="rId9" w:tgtFrame="_blank" w:history="1">
        <w:r>
          <w:rPr>
            <w:rStyle w:val="normaltextrun"/>
            <w:rFonts w:ascii="Verdana" w:eastAsiaTheme="majorEastAsia" w:hAnsi="Verdana" w:cs="Segoe UI"/>
            <w:color w:val="0563C1"/>
            <w:sz w:val="16"/>
            <w:szCs w:val="16"/>
            <w:u w:val="single"/>
            <w:lang w:val="en-GB"/>
          </w:rPr>
          <w:t>Fortinet</w:t>
        </w:r>
      </w:hyperlink>
      <w:r>
        <w:rPr>
          <w:rStyle w:val="normaltextrun"/>
          <w:rFonts w:ascii="Verdana" w:eastAsiaTheme="majorEastAsia" w:hAnsi="Verdana" w:cs="Segoe UI"/>
          <w:sz w:val="16"/>
          <w:szCs w:val="16"/>
          <w:lang w:val="en-GB"/>
        </w:rPr>
        <w:t> </w:t>
      </w:r>
      <w:r>
        <w:rPr>
          <w:rStyle w:val="normaltextrun"/>
          <w:rFonts w:ascii="Verdana" w:eastAsiaTheme="majorEastAsia" w:hAnsi="Verdana" w:cs="Segoe UI"/>
          <w:sz w:val="16"/>
          <w:szCs w:val="16"/>
        </w:rPr>
        <w:t>(</w:t>
      </w:r>
      <w:proofErr w:type="spellStart"/>
      <w:r>
        <w:rPr>
          <w:rStyle w:val="normaltextrun"/>
          <w:rFonts w:ascii="Verdana" w:eastAsiaTheme="majorEastAsia" w:hAnsi="Verdana" w:cs="Segoe UI"/>
          <w:sz w:val="16"/>
          <w:szCs w:val="16"/>
        </w:rPr>
        <w:t>Nasdaq</w:t>
      </w:r>
      <w:proofErr w:type="spellEnd"/>
      <w:r>
        <w:rPr>
          <w:rStyle w:val="normaltextrun"/>
          <w:rFonts w:ascii="Verdana" w:eastAsiaTheme="majorEastAsia" w:hAnsi="Verdana" w:cs="Segoe UI"/>
          <w:sz w:val="16"/>
          <w:szCs w:val="16"/>
        </w:rPr>
        <w:t>: FTNT), siber güvenliğin evriminde ve ağ ile güvenliğin yakınlaşmasında itici bir güçtür. Misyonu, insanları, cihazları ve verileri her yerde güvence altına almaktır; bugün ise 50'den fazla kurumsal düzeyde üründen oluşan en büyük </w:t>
      </w:r>
      <w:proofErr w:type="gramStart"/>
      <w:r>
        <w:rPr>
          <w:rStyle w:val="normaltextrun"/>
          <w:rFonts w:ascii="Verdana" w:eastAsiaTheme="majorEastAsia" w:hAnsi="Verdana" w:cs="Segoe UI"/>
          <w:sz w:val="16"/>
          <w:szCs w:val="16"/>
        </w:rPr>
        <w:t>entegre</w:t>
      </w:r>
      <w:proofErr w:type="gramEnd"/>
      <w:r>
        <w:rPr>
          <w:rStyle w:val="normaltextrun"/>
          <w:rFonts w:ascii="Verdana" w:eastAsiaTheme="majorEastAsia" w:hAnsi="Verdana" w:cs="Segoe UI"/>
          <w:sz w:val="16"/>
          <w:szCs w:val="16"/>
        </w:rPr>
        <w:t xml:space="preserve"> portföyü ile müşterilerinin ihtiyaç duyduğu her yerde siber güvenliği sunmaktadır. Yarım </w:t>
      </w:r>
      <w:r>
        <w:rPr>
          <w:rStyle w:val="normaltextrun"/>
          <w:rFonts w:ascii="Verdana" w:eastAsiaTheme="majorEastAsia" w:hAnsi="Verdana" w:cs="Segoe UI"/>
          <w:sz w:val="16"/>
          <w:szCs w:val="16"/>
        </w:rPr>
        <w:lastRenderedPageBreak/>
        <w:t>milyondan fazla müşteri, sektördeki en yaygın şekilde kullanılan, en çok patentli ve en çok onaylanmış çözümlerimizden biri olan </w:t>
      </w:r>
      <w:proofErr w:type="spellStart"/>
      <w:r>
        <w:rPr>
          <w:rStyle w:val="normaltextrun"/>
          <w:rFonts w:ascii="Verdana" w:eastAsiaTheme="majorEastAsia" w:hAnsi="Verdana" w:cs="Segoe UI"/>
          <w:sz w:val="16"/>
          <w:szCs w:val="16"/>
        </w:rPr>
        <w:t>Fortinet’in</w:t>
      </w:r>
      <w:proofErr w:type="spellEnd"/>
      <w:r>
        <w:rPr>
          <w:rStyle w:val="normaltextrun"/>
          <w:rFonts w:ascii="Verdana" w:eastAsiaTheme="majorEastAsia" w:hAnsi="Verdana" w:cs="Segoe UI"/>
          <w:sz w:val="16"/>
          <w:szCs w:val="16"/>
        </w:rPr>
        <w:t> çözümlerine güvenmektedir. Sektördeki en büyük ve en kapsamlı eğitim programlarından biri olan </w:t>
      </w:r>
      <w:hyperlink r:id="rId10" w:tgtFrame="_blank" w:history="1">
        <w:r>
          <w:rPr>
            <w:rStyle w:val="normaltextrun"/>
            <w:rFonts w:ascii="Verdana" w:eastAsiaTheme="majorEastAsia" w:hAnsi="Verdana" w:cs="Segoe UI"/>
            <w:color w:val="0563C1"/>
            <w:sz w:val="16"/>
            <w:szCs w:val="16"/>
            <w:u w:val="single"/>
          </w:rPr>
          <w:t>Fortinet Eğitim Enstitüsü,</w:t>
        </w:r>
      </w:hyperlink>
      <w:r>
        <w:rPr>
          <w:rStyle w:val="normaltextrun"/>
          <w:rFonts w:ascii="Verdana" w:eastAsiaTheme="majorEastAsia" w:hAnsi="Verdana" w:cs="Segoe UI"/>
          <w:sz w:val="16"/>
          <w:szCs w:val="16"/>
        </w:rPr>
        <w:t> siber güvenlik eğitimini ve yeni kariyer fırsatlarını herkes için erişilebilir kılmaya adanmıştır. Bilgisayar Acil Durum Müdahale Ekipleri ("</w:t>
      </w:r>
      <w:proofErr w:type="spellStart"/>
      <w:r>
        <w:rPr>
          <w:rStyle w:val="normaltextrun"/>
          <w:rFonts w:ascii="Verdana" w:eastAsiaTheme="majorEastAsia" w:hAnsi="Verdana" w:cs="Segoe UI"/>
          <w:sz w:val="16"/>
          <w:szCs w:val="16"/>
        </w:rPr>
        <w:t>CERT'ler</w:t>
      </w:r>
      <w:proofErr w:type="spellEnd"/>
      <w:r>
        <w:rPr>
          <w:rStyle w:val="normaltextrun"/>
          <w:rFonts w:ascii="Verdana" w:eastAsiaTheme="majorEastAsia" w:hAnsi="Verdana" w:cs="Segoe UI"/>
          <w:sz w:val="16"/>
          <w:szCs w:val="16"/>
        </w:rPr>
        <w:t>"), devlet kurumları ve akademi dahil olmak üzere hem kamu hem de özel sektörden </w:t>
      </w:r>
      <w:hyperlink r:id="rId11" w:tgtFrame="_blank" w:history="1">
        <w:r>
          <w:rPr>
            <w:rStyle w:val="normaltextrun"/>
            <w:rFonts w:ascii="Verdana" w:eastAsiaTheme="majorEastAsia" w:hAnsi="Verdana" w:cs="Segoe UI"/>
            <w:color w:val="0563C1"/>
            <w:sz w:val="16"/>
            <w:szCs w:val="16"/>
            <w:u w:val="single"/>
          </w:rPr>
          <w:t>saygın kuruluşlarla</w:t>
        </w:r>
      </w:hyperlink>
      <w:r>
        <w:rPr>
          <w:rStyle w:val="normaltextrun"/>
          <w:rFonts w:ascii="Verdana" w:eastAsiaTheme="majorEastAsia" w:hAnsi="Verdana" w:cs="Segoe UI"/>
          <w:sz w:val="16"/>
          <w:szCs w:val="16"/>
        </w:rPr>
        <w:t> iş birliği yapmak, </w:t>
      </w:r>
      <w:proofErr w:type="spellStart"/>
      <w:r>
        <w:rPr>
          <w:rStyle w:val="normaltextrun"/>
          <w:rFonts w:ascii="Verdana" w:eastAsiaTheme="majorEastAsia" w:hAnsi="Verdana" w:cs="Segoe UI"/>
          <w:sz w:val="16"/>
          <w:szCs w:val="16"/>
        </w:rPr>
        <w:t>Fortinet'in</w:t>
      </w:r>
      <w:proofErr w:type="spellEnd"/>
      <w:r>
        <w:rPr>
          <w:rStyle w:val="normaltextrun"/>
          <w:rFonts w:ascii="Verdana" w:eastAsiaTheme="majorEastAsia" w:hAnsi="Verdana" w:cs="Segoe UI"/>
          <w:sz w:val="16"/>
          <w:szCs w:val="16"/>
        </w:rPr>
        <w:t> siber dayanıklılığı küresel olarak artırma taahhüdünün temel bir yönünü oluşturmaktadır. </w:t>
      </w:r>
      <w:proofErr w:type="spellStart"/>
      <w:r>
        <w:rPr>
          <w:rStyle w:val="normaltextrun"/>
          <w:rFonts w:ascii="Verdana" w:eastAsiaTheme="majorEastAsia" w:hAnsi="Verdana" w:cs="Segoe UI"/>
          <w:sz w:val="16"/>
          <w:szCs w:val="16"/>
        </w:rPr>
        <w:t>Fortinet'in</w:t>
      </w:r>
      <w:proofErr w:type="spellEnd"/>
      <w:r>
        <w:rPr>
          <w:rStyle w:val="normaltextrun"/>
          <w:rFonts w:ascii="Verdana" w:eastAsiaTheme="majorEastAsia" w:hAnsi="Verdana" w:cs="Segoe UI"/>
          <w:sz w:val="16"/>
          <w:szCs w:val="16"/>
        </w:rPr>
        <w:t> seçkin tehdit istihbaratı ve araştırma kuruluşu olan </w:t>
      </w:r>
      <w:hyperlink r:id="rId12" w:tgtFrame="_blank" w:history="1">
        <w:r>
          <w:rPr>
            <w:rStyle w:val="normaltextrun"/>
            <w:rFonts w:ascii="Verdana" w:eastAsiaTheme="majorEastAsia" w:hAnsi="Verdana" w:cs="Segoe UI"/>
            <w:color w:val="0563C1"/>
            <w:sz w:val="16"/>
            <w:szCs w:val="16"/>
            <w:u w:val="single"/>
            <w:lang w:val="en-GB"/>
          </w:rPr>
          <w:t>FortiGuard Labs</w:t>
        </w:r>
      </w:hyperlink>
      <w:r>
        <w:rPr>
          <w:rStyle w:val="normaltextrun"/>
          <w:rFonts w:ascii="Verdana" w:eastAsiaTheme="majorEastAsia" w:hAnsi="Verdana" w:cs="Segoe UI"/>
          <w:sz w:val="16"/>
          <w:szCs w:val="16"/>
        </w:rPr>
        <w:t>, müşterilere zamanında ve sürekli olarak en yüksek dereceli koruma ve eyleme dönüştürülebilir tehdit istihbaratı sağlamak için son teknoloji makine öğrenimi ve yapay zeka teknolojilerini geliştirmekte ve kullanmaktadır. Daha fazla bilgi için </w:t>
      </w:r>
      <w:hyperlink r:id="rId13" w:tgtFrame="_blank" w:history="1">
        <w:r>
          <w:rPr>
            <w:rStyle w:val="normaltextrun"/>
            <w:rFonts w:ascii="Verdana" w:eastAsiaTheme="majorEastAsia" w:hAnsi="Verdana" w:cs="Segoe UI"/>
            <w:color w:val="0563C1"/>
            <w:sz w:val="16"/>
            <w:szCs w:val="16"/>
            <w:u w:val="single"/>
          </w:rPr>
          <w:t>https://www.fortinet.com</w:t>
        </w:r>
      </w:hyperlink>
      <w:r>
        <w:rPr>
          <w:rStyle w:val="normaltextrun"/>
          <w:rFonts w:ascii="Verdana" w:eastAsiaTheme="majorEastAsia" w:hAnsi="Verdana" w:cs="Segoe UI"/>
          <w:sz w:val="16"/>
          <w:szCs w:val="16"/>
        </w:rPr>
        <w:t>, Fortinet Blog ve </w:t>
      </w:r>
      <w:proofErr w:type="spellStart"/>
      <w:r>
        <w:rPr>
          <w:rStyle w:val="normaltextrun"/>
          <w:rFonts w:ascii="Verdana" w:eastAsiaTheme="majorEastAsia" w:hAnsi="Verdana" w:cs="Segoe UI"/>
          <w:sz w:val="16"/>
          <w:szCs w:val="16"/>
        </w:rPr>
        <w:t>FortiGuard</w:t>
      </w:r>
      <w:proofErr w:type="spellEnd"/>
      <w:r>
        <w:rPr>
          <w:rStyle w:val="normaltextrun"/>
          <w:rFonts w:ascii="Verdana" w:eastAsiaTheme="majorEastAsia" w:hAnsi="Verdana" w:cs="Segoe UI"/>
          <w:sz w:val="16"/>
          <w:szCs w:val="16"/>
        </w:rPr>
        <w:t> </w:t>
      </w:r>
      <w:proofErr w:type="spellStart"/>
      <w:r>
        <w:rPr>
          <w:rStyle w:val="normaltextrun"/>
          <w:rFonts w:ascii="Verdana" w:eastAsiaTheme="majorEastAsia" w:hAnsi="Verdana" w:cs="Segoe UI"/>
          <w:sz w:val="16"/>
          <w:szCs w:val="16"/>
        </w:rPr>
        <w:t>Labs</w:t>
      </w:r>
      <w:proofErr w:type="spellEnd"/>
      <w:r>
        <w:rPr>
          <w:rStyle w:val="normaltextrun"/>
          <w:rFonts w:ascii="Verdana" w:eastAsiaTheme="majorEastAsia" w:hAnsi="Verdana" w:cs="Segoe UI"/>
          <w:sz w:val="16"/>
          <w:szCs w:val="16"/>
        </w:rPr>
        <w:t> ziyaret edilebilir.</w:t>
      </w:r>
      <w:r>
        <w:rPr>
          <w:rStyle w:val="eop"/>
          <w:rFonts w:ascii="Verdana" w:eastAsiaTheme="majorEastAsia" w:hAnsi="Verdana" w:cs="Segoe UI"/>
          <w:sz w:val="16"/>
          <w:szCs w:val="16"/>
        </w:rPr>
        <w:t> </w:t>
      </w:r>
    </w:p>
    <w:p w14:paraId="4D636D43" w14:textId="77777777" w:rsidR="00B9290C" w:rsidRDefault="00B9290C" w:rsidP="00B9290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16"/>
          <w:szCs w:val="16"/>
          <w:lang w:val="en-GB"/>
        </w:rPr>
        <w:t> </w:t>
      </w:r>
      <w:r>
        <w:rPr>
          <w:rStyle w:val="eop"/>
          <w:rFonts w:ascii="Calibri" w:eastAsiaTheme="majorEastAsia" w:hAnsi="Calibri" w:cs="Calibri"/>
          <w:sz w:val="16"/>
          <w:szCs w:val="16"/>
        </w:rPr>
        <w:t> </w:t>
      </w:r>
    </w:p>
    <w:p w14:paraId="7A6379E1" w14:textId="77777777" w:rsidR="00B9290C" w:rsidRDefault="00B9290C" w:rsidP="00B9290C">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6"/>
          <w:szCs w:val="16"/>
        </w:rPr>
        <w:t> </w:t>
      </w:r>
    </w:p>
    <w:p w14:paraId="5906B445" w14:textId="77777777" w:rsidR="003B084B" w:rsidRPr="00E21D97" w:rsidRDefault="003B084B" w:rsidP="00AC47F6">
      <w:pPr>
        <w:spacing w:after="0" w:line="360" w:lineRule="auto"/>
        <w:rPr>
          <w:rFonts w:ascii="Verdana" w:hAnsi="Verdana"/>
          <w:sz w:val="20"/>
          <w:szCs w:val="20"/>
        </w:rPr>
      </w:pPr>
    </w:p>
    <w:sectPr w:rsidR="003B084B" w:rsidRPr="00E21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97"/>
    <w:rsid w:val="00331E52"/>
    <w:rsid w:val="003B084B"/>
    <w:rsid w:val="004B3516"/>
    <w:rsid w:val="0067230D"/>
    <w:rsid w:val="006925AE"/>
    <w:rsid w:val="00805B1A"/>
    <w:rsid w:val="008910B8"/>
    <w:rsid w:val="008B726F"/>
    <w:rsid w:val="0099234B"/>
    <w:rsid w:val="00AC47F6"/>
    <w:rsid w:val="00B9290C"/>
    <w:rsid w:val="00D03D8C"/>
    <w:rsid w:val="00D8592A"/>
    <w:rsid w:val="00DB1A5C"/>
    <w:rsid w:val="00E21D97"/>
    <w:rsid w:val="00E62013"/>
    <w:rsid w:val="00E8296C"/>
    <w:rsid w:val="00F205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125"/>
  <w15:chartTrackingRefBased/>
  <w15:docId w15:val="{EC6E31B1-569E-4E57-ACA4-E93C9502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21D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21D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21D9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21D9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21D9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21D9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21D9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21D9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21D9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1D9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21D9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21D9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21D9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21D9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21D9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21D9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21D9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21D97"/>
    <w:rPr>
      <w:rFonts w:eastAsiaTheme="majorEastAsia" w:cstheme="majorBidi"/>
      <w:color w:val="272727" w:themeColor="text1" w:themeTint="D8"/>
    </w:rPr>
  </w:style>
  <w:style w:type="paragraph" w:styleId="KonuBal">
    <w:name w:val="Title"/>
    <w:basedOn w:val="Normal"/>
    <w:next w:val="Normal"/>
    <w:link w:val="KonuBalChar"/>
    <w:uiPriority w:val="10"/>
    <w:qFormat/>
    <w:rsid w:val="00E21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21D9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21D9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21D9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21D9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21D97"/>
    <w:rPr>
      <w:i/>
      <w:iCs/>
      <w:color w:val="404040" w:themeColor="text1" w:themeTint="BF"/>
    </w:rPr>
  </w:style>
  <w:style w:type="paragraph" w:styleId="ListeParagraf">
    <w:name w:val="List Paragraph"/>
    <w:basedOn w:val="Normal"/>
    <w:uiPriority w:val="34"/>
    <w:qFormat/>
    <w:rsid w:val="00E21D97"/>
    <w:pPr>
      <w:ind w:left="720"/>
      <w:contextualSpacing/>
    </w:pPr>
  </w:style>
  <w:style w:type="character" w:styleId="GlVurgulama">
    <w:name w:val="Intense Emphasis"/>
    <w:basedOn w:val="VarsaylanParagrafYazTipi"/>
    <w:uiPriority w:val="21"/>
    <w:qFormat/>
    <w:rsid w:val="00E21D97"/>
    <w:rPr>
      <w:i/>
      <w:iCs/>
      <w:color w:val="2F5496" w:themeColor="accent1" w:themeShade="BF"/>
    </w:rPr>
  </w:style>
  <w:style w:type="paragraph" w:styleId="GlAlnt">
    <w:name w:val="Intense Quote"/>
    <w:basedOn w:val="Normal"/>
    <w:next w:val="Normal"/>
    <w:link w:val="GlAlntChar"/>
    <w:uiPriority w:val="30"/>
    <w:qFormat/>
    <w:rsid w:val="00E21D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21D97"/>
    <w:rPr>
      <w:i/>
      <w:iCs/>
      <w:color w:val="2F5496" w:themeColor="accent1" w:themeShade="BF"/>
    </w:rPr>
  </w:style>
  <w:style w:type="character" w:styleId="GlBavuru">
    <w:name w:val="Intense Reference"/>
    <w:basedOn w:val="VarsaylanParagrafYazTipi"/>
    <w:uiPriority w:val="32"/>
    <w:qFormat/>
    <w:rsid w:val="00E21D97"/>
    <w:rPr>
      <w:b/>
      <w:bCs/>
      <w:smallCaps/>
      <w:color w:val="2F5496" w:themeColor="accent1" w:themeShade="BF"/>
      <w:spacing w:val="5"/>
    </w:rPr>
  </w:style>
  <w:style w:type="character" w:styleId="Kpr">
    <w:name w:val="Hyperlink"/>
    <w:basedOn w:val="VarsaylanParagrafYazTipi"/>
    <w:uiPriority w:val="99"/>
    <w:unhideWhenUsed/>
    <w:rsid w:val="00AC47F6"/>
    <w:rPr>
      <w:color w:val="0563C1" w:themeColor="hyperlink"/>
      <w:u w:val="single"/>
    </w:rPr>
  </w:style>
  <w:style w:type="character" w:styleId="zmlenmeyenBahsetme">
    <w:name w:val="Unresolved Mention"/>
    <w:basedOn w:val="VarsaylanParagrafYazTipi"/>
    <w:uiPriority w:val="99"/>
    <w:semiHidden/>
    <w:unhideWhenUsed/>
    <w:rsid w:val="00AC47F6"/>
    <w:rPr>
      <w:color w:val="605E5C"/>
      <w:shd w:val="clear" w:color="auto" w:fill="E1DFDD"/>
    </w:rPr>
  </w:style>
  <w:style w:type="character" w:styleId="AklamaBavurusu">
    <w:name w:val="annotation reference"/>
    <w:basedOn w:val="VarsaylanParagrafYazTipi"/>
    <w:uiPriority w:val="99"/>
    <w:semiHidden/>
    <w:unhideWhenUsed/>
    <w:rsid w:val="006925AE"/>
    <w:rPr>
      <w:sz w:val="16"/>
      <w:szCs w:val="16"/>
    </w:rPr>
  </w:style>
  <w:style w:type="paragraph" w:styleId="AklamaMetni">
    <w:name w:val="annotation text"/>
    <w:basedOn w:val="Normal"/>
    <w:link w:val="AklamaMetniChar"/>
    <w:uiPriority w:val="99"/>
    <w:unhideWhenUsed/>
    <w:rsid w:val="006925AE"/>
    <w:pPr>
      <w:spacing w:line="240" w:lineRule="auto"/>
    </w:pPr>
    <w:rPr>
      <w:sz w:val="20"/>
      <w:szCs w:val="20"/>
    </w:rPr>
  </w:style>
  <w:style w:type="character" w:customStyle="1" w:styleId="AklamaMetniChar">
    <w:name w:val="Açıklama Metni Char"/>
    <w:basedOn w:val="VarsaylanParagrafYazTipi"/>
    <w:link w:val="AklamaMetni"/>
    <w:uiPriority w:val="99"/>
    <w:rsid w:val="006925AE"/>
    <w:rPr>
      <w:sz w:val="20"/>
      <w:szCs w:val="20"/>
    </w:rPr>
  </w:style>
  <w:style w:type="paragraph" w:styleId="AklamaKonusu">
    <w:name w:val="annotation subject"/>
    <w:basedOn w:val="AklamaMetni"/>
    <w:next w:val="AklamaMetni"/>
    <w:link w:val="AklamaKonusuChar"/>
    <w:uiPriority w:val="99"/>
    <w:semiHidden/>
    <w:unhideWhenUsed/>
    <w:rsid w:val="006925AE"/>
    <w:rPr>
      <w:b/>
      <w:bCs/>
    </w:rPr>
  </w:style>
  <w:style w:type="character" w:customStyle="1" w:styleId="AklamaKonusuChar">
    <w:name w:val="Açıklama Konusu Char"/>
    <w:basedOn w:val="AklamaMetniChar"/>
    <w:link w:val="AklamaKonusu"/>
    <w:uiPriority w:val="99"/>
    <w:semiHidden/>
    <w:rsid w:val="006925AE"/>
    <w:rPr>
      <w:b/>
      <w:bCs/>
      <w:sz w:val="20"/>
      <w:szCs w:val="20"/>
    </w:rPr>
  </w:style>
  <w:style w:type="paragraph" w:customStyle="1" w:styleId="paragraph">
    <w:name w:val="paragraph"/>
    <w:basedOn w:val="Normal"/>
    <w:rsid w:val="00B9290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normaltextrun">
    <w:name w:val="normaltextrun"/>
    <w:basedOn w:val="VarsaylanParagrafYazTipi"/>
    <w:rsid w:val="00B9290C"/>
  </w:style>
  <w:style w:type="character" w:customStyle="1" w:styleId="eop">
    <w:name w:val="eop"/>
    <w:basedOn w:val="VarsaylanParagrafYazTipi"/>
    <w:rsid w:val="00B92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4Ztbdv8c7tk" TargetMode="External"/><Relationship Id="rId13" Type="http://schemas.openxmlformats.org/officeDocument/2006/relationships/hyperlink" Target="https://www.fortinet.com/" TargetMode="External"/><Relationship Id="rId3" Type="http://schemas.openxmlformats.org/officeDocument/2006/relationships/webSettings" Target="webSettings.xml"/><Relationship Id="rId7" Type="http://schemas.openxmlformats.org/officeDocument/2006/relationships/hyperlink" Target="https://www.fortinet.com/resources/cyberglossary/multi-factor-authentication" TargetMode="External"/><Relationship Id="rId12" Type="http://schemas.openxmlformats.org/officeDocument/2006/relationships/hyperlink" Target="https://www.globenewswire.com/Tracker?data=3ZN1f9xQbo_Vcl9FC7lRU7sP63Y1u7ANxMD0vN3k070iDOkurg41r7RCkKZ05g_-MU37_BxWB2D7A8oOSL4LFCj76ONcCWKDfrPqCgOU7IH9QZVmwWh5KFJ4OVPUtaQRkrRV8Ii_bqlzSOPMSXWlEreRA7JwN-ZTlLzaeMLjbs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a.gov/office-inspector-general" TargetMode="External"/><Relationship Id="rId11" Type="http://schemas.openxmlformats.org/officeDocument/2006/relationships/hyperlink" Target="https://www.globenewswire.com/Tracker?data=FJddTxnnUs2MbUKktjnoWNiJ8pVJ3rrefMbCSN0a2wPcU3dkIq-8gtDYKEGBfuWDp7I3mpFEHKUl2_JP9UxZ06Lpi98tsUD4B9FTkEhfTdmz8EUzHp41Q757Qs4SlTG40BZObNvmtkmAAQvxF9JWFg==" TargetMode="External"/><Relationship Id="rId5" Type="http://schemas.openxmlformats.org/officeDocument/2006/relationships/hyperlink" Target="https://www.fortinet.com/solutions/ot-security" TargetMode="External"/><Relationship Id="rId15" Type="http://schemas.openxmlformats.org/officeDocument/2006/relationships/theme" Target="theme/theme1.xml"/><Relationship Id="rId10" Type="http://schemas.openxmlformats.org/officeDocument/2006/relationships/hyperlink" Target="https://www.globenewswire.com/Tracker?data=3ZN1f9xQbo_Vcl9FC7lRU427bkyusLB6LHWVez1DZI-opYsFAM_-s0wno4pnWzab0djHfLUQhnXZAVo9BzogcyNk6Zaxu_xiPipTwf8Gy64lorLnM8OiN7Q0HNI7WSn2_XNgBXM6aPYr2xsJF6FhiVwXT4qZiZOohumWLMyfVcNSL-DaFkPXHjMtP__P9629" TargetMode="External"/><Relationship Id="rId4" Type="http://schemas.openxmlformats.org/officeDocument/2006/relationships/hyperlink" Target="https://www.fortinet.com/solutions/industries/scada-industrial-control-systems" TargetMode="External"/><Relationship Id="rId9" Type="http://schemas.openxmlformats.org/officeDocument/2006/relationships/hyperlink" Target="https://www.globenewswire.com/Tracker?data=3ZN1f9xQbo_Vcl9FC7lRUziylTnQD_H8Wgw0LgiNABG18h6YofSmzWyF83iQxjzGr0YOzRbtH7GvWm8mhWkB1w=="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1059</Words>
  <Characters>6039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Halit Yeşilbaş</cp:lastModifiedBy>
  <cp:revision>3</cp:revision>
  <dcterms:created xsi:type="dcterms:W3CDTF">2026-01-09T12:15:00Z</dcterms:created>
  <dcterms:modified xsi:type="dcterms:W3CDTF">2026-01-13T07:18:00Z</dcterms:modified>
</cp:coreProperties>
</file>