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Yandex Türkiye, Anneler Günü’nü özel içerikler ve yapay zekâ filtreleriyle kutluyor</w:t>
      </w:r>
    </w:p>
    <w:p w:rsidR="00000000" w:rsidDel="00000000" w:rsidP="00000000" w:rsidRDefault="00000000" w:rsidRPr="00000000" w14:paraId="00000002">
      <w:pPr>
        <w:jc w:val="center"/>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Yandex Türkiye, 10 Mayıs Anneler Günü öncesinde arama trendlerini paylaşırken, Yandex AI uygulaması da bu özel güne yönelik yapay zekâ filtreleri ve yeni içeriklerle kullanıcıların annelerine eğlenceli sürprizler hazırlamasına yardımcı oluyor.</w:t>
      </w:r>
    </w:p>
    <w:p w:rsidR="00000000" w:rsidDel="00000000" w:rsidP="00000000" w:rsidRDefault="00000000" w:rsidRPr="00000000" w14:paraId="00000004">
      <w:pPr>
        <w:spacing w:line="3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spacing w:line="30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İstanbul, Türkiye, 7 Mayıs 2026 —</w:t>
      </w:r>
      <w:r w:rsidDel="00000000" w:rsidR="00000000" w:rsidRPr="00000000">
        <w:rPr>
          <w:rFonts w:ascii="Verdana" w:cs="Verdana" w:eastAsia="Verdana" w:hAnsi="Verdana"/>
          <w:sz w:val="20"/>
          <w:szCs w:val="20"/>
          <w:rtl w:val="0"/>
        </w:rPr>
        <w:t xml:space="preserve"> 10 Mayıs’ta kutlanacak Anneler Günü yaklaşırken, Yandex Türkiye kullanıcıların bu özel günü daha anlamlı hale getirebilmesi için yeni içerikler ve yapay zekâ destekli görsel filtreler sunuyor. Yandex AI süper uygulaması sayesinde kullanıcılar, anneleriyle unutulmaz bir gün planlayabiliyor ve onlar için mükemmel fotoğraflar oluşturabiliyor.</w:t>
      </w:r>
    </w:p>
    <w:p w:rsidR="00000000" w:rsidDel="00000000" w:rsidP="00000000" w:rsidRDefault="00000000" w:rsidRPr="00000000" w14:paraId="00000006">
      <w:pPr>
        <w:spacing w:line="3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spacing w:line="30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Anneler Günü öncesinde Türkiye’deki kullanıcıların yaptığı aramalar</w:t>
      </w:r>
    </w:p>
    <w:p w:rsidR="00000000" w:rsidDel="00000000" w:rsidP="00000000" w:rsidRDefault="00000000" w:rsidRPr="00000000" w14:paraId="00000008">
      <w:pPr>
        <w:spacing w:line="3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Yandex Arama verilerine göre, Türkiye’de kullanıcıların Anneler Günü öncesinde en sık sorduğu soru “Ne zaman?” oluyor. Bunu; mesajlar, hediyeler, görseller, şiirler ve etkinlik önerilerine yönelik aramalar takip ediyor. Özellikle resim, boyama, şarkı ve dekoratif el işi ile ilgili aramalar, Anneler Günü’nü yılbaşı ya da Sevgililer Günü gibi diğer özel günlerden farklılaştırıyor. Bu durum, el yapımı hediyeler ve okul etkinlikleriyle kutlama geleneğinin korunduğunu ortaya koyuyor. Aramalar nisan ortasında artmaya başlıyor ve Anneler Günü’nde zirveye ulaşıyor.</w:t>
      </w:r>
    </w:p>
    <w:p w:rsidR="00000000" w:rsidDel="00000000" w:rsidP="00000000" w:rsidRDefault="00000000" w:rsidRPr="00000000" w14:paraId="00000009">
      <w:pPr>
        <w:spacing w:line="3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line="3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Mesajlarla ilgili aramalarda ise Türkiye’deki kullanıcılar oldukça seçici davranıyor. Kullanıcılar; “güzel”, “anlamlı”, “kısa”, “uzun” ya da “görselli” gibi </w:t>
      </w:r>
      <w:r w:rsidDel="00000000" w:rsidR="00000000" w:rsidRPr="00000000">
        <w:rPr>
          <w:rFonts w:ascii="Verdana" w:cs="Verdana" w:eastAsia="Verdana" w:hAnsi="Verdana"/>
          <w:sz w:val="20"/>
          <w:szCs w:val="20"/>
          <w:rtl w:val="0"/>
        </w:rPr>
        <w:t xml:space="preserve">belirli </w:t>
      </w:r>
      <w:r w:rsidDel="00000000" w:rsidR="00000000" w:rsidRPr="00000000">
        <w:rPr>
          <w:rFonts w:ascii="Verdana" w:cs="Verdana" w:eastAsia="Verdana" w:hAnsi="Verdana"/>
          <w:sz w:val="20"/>
          <w:szCs w:val="20"/>
          <w:rtl w:val="0"/>
        </w:rPr>
        <w:t xml:space="preserve">tarz ve formatlara göre arama yapıyor. Hediyeler konusunda en çok el yapımı önerilere yönelik aramalar öne çıkarken, indirim arayan kullanıcılar genellikle doğrudan marka adıyla arama yapıyor.</w:t>
      </w:r>
    </w:p>
    <w:p w:rsidR="00000000" w:rsidDel="00000000" w:rsidP="00000000" w:rsidRDefault="00000000" w:rsidRPr="00000000" w14:paraId="0000000B">
      <w:pPr>
        <w:spacing w:line="3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line="30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Anneler Günü’nü Yandex AI ile kutlayın</w:t>
      </w:r>
    </w:p>
    <w:p w:rsidR="00000000" w:rsidDel="00000000" w:rsidP="00000000" w:rsidRDefault="00000000" w:rsidRPr="00000000" w14:paraId="0000000D">
      <w:pPr>
        <w:spacing w:line="3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Yandex AI uygulaması, Anneler Günü’ne özel yapay zekâ filtreleri ve yeni içeriklerle bu anlamlı günü kutluyor. Kullanıcılar; fotoğraflara anne şefkatinden ilham alan daha sıcak ve yumuşak bir görünüm kazandıran, kendileriyle annelerini aynı yaşta ya da sarılırken gösteren ve görsellere çiçek buketi ekleyen yapay zekâ destekli çeşitli görsel filtreleri kullanabiliyor.</w:t>
      </w:r>
    </w:p>
    <w:p w:rsidR="00000000" w:rsidDel="00000000" w:rsidP="00000000" w:rsidRDefault="00000000" w:rsidRPr="00000000" w14:paraId="0000000E">
      <w:pPr>
        <w:spacing w:line="3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line="3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Filtrelerin yanı sıra Yandex AI’nin sohbet özelliği de kullanıcıların annelerine sürpriz yapabilecekleri yemek tarifleri bulmasına, güne özel etkinlikler planlamasına, Anneler Günü’ne uygun şarkılar bulmasına ve kişiselleştirilmiş şiirler yazmasına yardımcı oluyor.</w:t>
      </w:r>
    </w:p>
    <w:p w:rsidR="00000000" w:rsidDel="00000000" w:rsidP="00000000" w:rsidRDefault="00000000" w:rsidRPr="00000000" w14:paraId="00000010">
      <w:pPr>
        <w:spacing w:line="3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spacing w:line="240" w:lineRule="auto"/>
        <w:ind w:left="-142" w:right="-323" w:firstLine="142"/>
        <w:jc w:val="both"/>
        <w:rPr>
          <w:rFonts w:ascii="Calibri" w:cs="Calibri" w:eastAsia="Calibri" w:hAnsi="Calibri"/>
          <w:sz w:val="16"/>
          <w:szCs w:val="16"/>
        </w:rPr>
      </w:pPr>
      <w:r w:rsidDel="00000000" w:rsidR="00000000" w:rsidRPr="00000000">
        <w:rPr>
          <w:rFonts w:ascii="Calibri" w:cs="Calibri" w:eastAsia="Calibri" w:hAnsi="Calibri"/>
          <w:b w:val="1"/>
          <w:bCs w:val="1"/>
          <w:sz w:val="16"/>
          <w:szCs w:val="16"/>
          <w:rtl w:val="0"/>
        </w:rPr>
        <w:t xml:space="preserve">Yandex Türkiye Hakkında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Yandex Türkiye, insanların yaşam kalitesini artırmak ve Türkiye’deki dijital ortamı geliştirmek için yeni teknolojiler geliştirmeye ve uygulamaya odaklanıyor. Şirket; arama, araç çağırma, reklam, coğrafi konum servisleri ve bulut gibi pek çok hizmeti kapsayan bir ekosistemi Türkiye’deki kullanıcılara sunuyor. En güncel gelişmelerden haberdar olmak için Yandex Türkiye’yi </w:t>
      </w:r>
      <w:hyperlink r:id="rId7">
        <w:r w:rsidDel="00000000" w:rsidR="00000000" w:rsidRPr="00000000">
          <w:rPr>
            <w:rFonts w:ascii="Calibri" w:cs="Calibri" w:eastAsia="Calibri" w:hAnsi="Calibri"/>
            <w:color w:val="467886"/>
            <w:sz w:val="16"/>
            <w:szCs w:val="16"/>
            <w:u w:val="single"/>
            <w:rtl w:val="0"/>
          </w:rPr>
          <w:t xml:space="preserve">Instagram</w:t>
        </w:r>
      </w:hyperlink>
      <w:r w:rsidDel="00000000" w:rsidR="00000000" w:rsidRPr="00000000">
        <w:rPr>
          <w:rFonts w:ascii="Calibri" w:cs="Calibri" w:eastAsia="Calibri" w:hAnsi="Calibri"/>
          <w:sz w:val="16"/>
          <w:szCs w:val="16"/>
          <w:rtl w:val="0"/>
        </w:rPr>
        <w:t xml:space="preserve">, </w:t>
      </w:r>
      <w:hyperlink r:id="rId8">
        <w:r w:rsidDel="00000000" w:rsidR="00000000" w:rsidRPr="00000000">
          <w:rPr>
            <w:rFonts w:ascii="Calibri" w:cs="Calibri" w:eastAsia="Calibri" w:hAnsi="Calibri"/>
            <w:color w:val="467886"/>
            <w:sz w:val="16"/>
            <w:szCs w:val="16"/>
            <w:u w:val="single"/>
            <w:rtl w:val="0"/>
          </w:rPr>
          <w:t xml:space="preserve">Tiktok</w:t>
        </w:r>
      </w:hyperlink>
      <w:r w:rsidDel="00000000" w:rsidR="00000000" w:rsidRPr="00000000">
        <w:rPr>
          <w:rFonts w:ascii="Calibri" w:cs="Calibri" w:eastAsia="Calibri" w:hAnsi="Calibri"/>
          <w:sz w:val="16"/>
          <w:szCs w:val="16"/>
          <w:rtl w:val="0"/>
        </w:rPr>
        <w:t xml:space="preserve">, </w:t>
      </w:r>
      <w:hyperlink r:id="rId9">
        <w:r w:rsidDel="00000000" w:rsidR="00000000" w:rsidRPr="00000000">
          <w:rPr>
            <w:rFonts w:ascii="Calibri" w:cs="Calibri" w:eastAsia="Calibri" w:hAnsi="Calibri"/>
            <w:color w:val="467886"/>
            <w:sz w:val="16"/>
            <w:szCs w:val="16"/>
            <w:u w:val="single"/>
            <w:rtl w:val="0"/>
          </w:rPr>
          <w:t xml:space="preserve">Facebook</w:t>
        </w:r>
      </w:hyperlink>
      <w:r w:rsidDel="00000000" w:rsidR="00000000" w:rsidRPr="00000000">
        <w:rPr>
          <w:rFonts w:ascii="Calibri" w:cs="Calibri" w:eastAsia="Calibri" w:hAnsi="Calibri"/>
          <w:sz w:val="16"/>
          <w:szCs w:val="16"/>
          <w:rtl w:val="0"/>
        </w:rPr>
        <w:t xml:space="preserve">, </w:t>
      </w:r>
      <w:hyperlink r:id="rId10">
        <w:r w:rsidDel="00000000" w:rsidR="00000000" w:rsidRPr="00000000">
          <w:rPr>
            <w:rFonts w:ascii="Calibri" w:cs="Calibri" w:eastAsia="Calibri" w:hAnsi="Calibri"/>
            <w:color w:val="467886"/>
            <w:sz w:val="16"/>
            <w:szCs w:val="16"/>
            <w:u w:val="single"/>
            <w:rtl w:val="0"/>
          </w:rPr>
          <w:t xml:space="preserve">YouTube</w:t>
        </w:r>
      </w:hyperlink>
      <w:r w:rsidDel="00000000" w:rsidR="00000000" w:rsidRPr="00000000">
        <w:rPr>
          <w:rFonts w:ascii="Calibri" w:cs="Calibri" w:eastAsia="Calibri" w:hAnsi="Calibri"/>
          <w:sz w:val="16"/>
          <w:szCs w:val="16"/>
          <w:rtl w:val="0"/>
        </w:rPr>
        <w:t xml:space="preserve">, </w:t>
      </w:r>
      <w:hyperlink r:id="rId11">
        <w:r w:rsidDel="00000000" w:rsidR="00000000" w:rsidRPr="00000000">
          <w:rPr>
            <w:rFonts w:ascii="Calibri" w:cs="Calibri" w:eastAsia="Calibri" w:hAnsi="Calibri"/>
            <w:color w:val="467886"/>
            <w:sz w:val="16"/>
            <w:szCs w:val="16"/>
            <w:u w:val="single"/>
            <w:rtl w:val="0"/>
          </w:rPr>
          <w:t xml:space="preserve">X</w:t>
        </w:r>
      </w:hyperlink>
      <w:r w:rsidDel="00000000" w:rsidR="00000000" w:rsidRPr="00000000">
        <w:rPr>
          <w:rFonts w:ascii="Calibri" w:cs="Calibri" w:eastAsia="Calibri" w:hAnsi="Calibri"/>
          <w:sz w:val="16"/>
          <w:szCs w:val="16"/>
          <w:rtl w:val="0"/>
        </w:rPr>
        <w:t xml:space="preserve"> üzerinden takip edebilirsiniz.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x.com/yndxturkiye" TargetMode="External"/><Relationship Id="rId10" Type="http://schemas.openxmlformats.org/officeDocument/2006/relationships/hyperlink" Target="https://www.youtube.com/@YandexTurkiye" TargetMode="External"/><Relationship Id="rId9" Type="http://schemas.openxmlformats.org/officeDocument/2006/relationships/hyperlink" Target="https://www.facebook.com/YandexComT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stagram.com/yandex__turkiye/" TargetMode="External"/><Relationship Id="rId8" Type="http://schemas.openxmlformats.org/officeDocument/2006/relationships/hyperlink" Target="https://www.tiktok.com/@yandex.turki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5BsAhoQc4UXTdqZZcVFbiazZ0Q==">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