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8C736" w14:textId="77777777" w:rsidR="00E47906" w:rsidRPr="00825132" w:rsidRDefault="00E47906" w:rsidP="00E47906">
      <w:pPr>
        <w:shd w:val="clear" w:color="auto" w:fill="FFFFFF" w:themeFill="background1"/>
        <w:spacing w:after="0"/>
        <w:ind w:left="720"/>
        <w:jc w:val="center"/>
        <w:rPr>
          <w:rFonts w:ascii="Calibri" w:eastAsia="Calibri" w:hAnsi="Calibri" w:cs="Calibri"/>
          <w:b/>
          <w:bCs/>
          <w:i/>
          <w:iCs/>
        </w:rPr>
      </w:pPr>
      <w:r w:rsidRPr="00825132">
        <w:rPr>
          <w:rFonts w:ascii="Calibri" w:eastAsia="Calibri" w:hAnsi="Calibri" w:cs="Calibri"/>
          <w:b/>
          <w:bCs/>
          <w:i/>
          <w:iCs/>
        </w:rPr>
        <w:t>Amazon Türkiye, Türk satıcıların e-ihracat büyümesini desteklemek için yeni sınır ötesi lojistik programını duyurdu</w:t>
      </w:r>
    </w:p>
    <w:p w14:paraId="708F40B9" w14:textId="77777777" w:rsidR="00E47906" w:rsidRPr="00825132" w:rsidRDefault="00E47906" w:rsidP="00E47906">
      <w:pPr>
        <w:spacing w:before="120" w:after="240"/>
        <w:jc w:val="both"/>
      </w:pPr>
      <w:r w:rsidRPr="00825132">
        <w:rPr>
          <w:rFonts w:eastAsiaTheme="minorEastAsia"/>
          <w:b/>
          <w:bCs/>
          <w:i/>
          <w:iCs/>
          <w:color w:val="424242"/>
          <w:sz w:val="22"/>
          <w:szCs w:val="22"/>
        </w:rPr>
        <w:t>Amazon Türkiye, IGEXX 2026’da Türk KOBİ’lerin sınır ötesi satış süreçlerini daha kolay ve erişilebilir h</w:t>
      </w:r>
      <w:r>
        <w:rPr>
          <w:rFonts w:eastAsiaTheme="minorEastAsia"/>
          <w:b/>
          <w:bCs/>
          <w:i/>
          <w:iCs/>
          <w:color w:val="424242"/>
          <w:sz w:val="22"/>
          <w:szCs w:val="22"/>
        </w:rPr>
        <w:t>â</w:t>
      </w:r>
      <w:r w:rsidRPr="00825132">
        <w:rPr>
          <w:rFonts w:eastAsiaTheme="minorEastAsia"/>
          <w:b/>
          <w:bCs/>
          <w:i/>
          <w:iCs/>
          <w:color w:val="424242"/>
          <w:sz w:val="22"/>
          <w:szCs w:val="22"/>
        </w:rPr>
        <w:t>le getirmek amacıyla yeni lojistik çözümlerini duyurdu. Önümüzdeki dönemde yeni programların da hayata geçirilmesi planlanıyor.</w:t>
      </w:r>
    </w:p>
    <w:p w14:paraId="42B2FECE" w14:textId="2448B985" w:rsidR="00E47906" w:rsidRPr="00825132" w:rsidRDefault="00E47906" w:rsidP="00E47906">
      <w:pPr>
        <w:spacing w:before="240" w:after="240"/>
        <w:jc w:val="both"/>
        <w:rPr>
          <w:rFonts w:ascii="Calibri" w:eastAsia="Calibri" w:hAnsi="Calibri" w:cs="Calibri"/>
          <w:sz w:val="22"/>
          <w:szCs w:val="22"/>
        </w:rPr>
      </w:pPr>
      <w:r w:rsidRPr="00825132">
        <w:rPr>
          <w:rFonts w:ascii="Calibri" w:eastAsia="Calibri" w:hAnsi="Calibri" w:cs="Calibri"/>
          <w:b/>
          <w:bCs/>
          <w:sz w:val="22"/>
          <w:szCs w:val="22"/>
        </w:rPr>
        <w:t xml:space="preserve">İstanbul, </w:t>
      </w:r>
      <w:r w:rsidR="00F92F02">
        <w:rPr>
          <w:rFonts w:ascii="Calibri" w:eastAsia="Calibri" w:hAnsi="Calibri" w:cs="Calibri"/>
          <w:b/>
          <w:bCs/>
          <w:sz w:val="22"/>
          <w:szCs w:val="22"/>
        </w:rPr>
        <w:t>5</w:t>
      </w:r>
      <w:r w:rsidRPr="00825132">
        <w:rPr>
          <w:rFonts w:ascii="Calibri" w:eastAsia="Calibri" w:hAnsi="Calibri" w:cs="Calibri"/>
          <w:b/>
          <w:bCs/>
          <w:sz w:val="22"/>
          <w:szCs w:val="22"/>
        </w:rPr>
        <w:t xml:space="preserve"> Eylül 2026 —</w:t>
      </w:r>
      <w:r w:rsidRPr="00825132">
        <w:rPr>
          <w:rFonts w:ascii="Calibri" w:eastAsia="Calibri" w:hAnsi="Calibri" w:cs="Calibri"/>
          <w:sz w:val="22"/>
          <w:szCs w:val="22"/>
        </w:rPr>
        <w:t xml:space="preserve"> Amazon Türkiye, İstanbul Küresel E-İhracat Zirvesi (IGEXX) 2026 kapsamında </w:t>
      </w:r>
      <w:r>
        <w:rPr>
          <w:rFonts w:ascii="Calibri" w:eastAsia="Calibri" w:hAnsi="Calibri" w:cs="Calibri"/>
          <w:sz w:val="22"/>
          <w:szCs w:val="22"/>
        </w:rPr>
        <w:t xml:space="preserve">yaptığı açıklamada, </w:t>
      </w:r>
      <w:r w:rsidRPr="00825132">
        <w:rPr>
          <w:rFonts w:ascii="Calibri" w:eastAsia="Calibri" w:hAnsi="Calibri" w:cs="Calibri"/>
          <w:sz w:val="22"/>
          <w:szCs w:val="22"/>
        </w:rPr>
        <w:t>Türkiye’nin e-ihracatın</w:t>
      </w:r>
      <w:r>
        <w:rPr>
          <w:rFonts w:ascii="Calibri" w:eastAsia="Calibri" w:hAnsi="Calibri" w:cs="Calibri"/>
          <w:sz w:val="22"/>
          <w:szCs w:val="22"/>
        </w:rPr>
        <w:t>a</w:t>
      </w:r>
      <w:r w:rsidRPr="00825132">
        <w:rPr>
          <w:rFonts w:ascii="Calibri" w:eastAsia="Calibri" w:hAnsi="Calibri" w:cs="Calibri"/>
          <w:sz w:val="22"/>
          <w:szCs w:val="22"/>
        </w:rPr>
        <w:t xml:space="preserve"> </w:t>
      </w:r>
      <w:r>
        <w:rPr>
          <w:rFonts w:ascii="Calibri" w:eastAsia="Calibri" w:hAnsi="Calibri" w:cs="Calibri"/>
          <w:sz w:val="22"/>
          <w:szCs w:val="22"/>
        </w:rPr>
        <w:t xml:space="preserve">verdiği destekleri </w:t>
      </w:r>
      <w:r w:rsidRPr="00825132">
        <w:rPr>
          <w:rFonts w:ascii="Calibri" w:eastAsia="Calibri" w:hAnsi="Calibri" w:cs="Calibri"/>
          <w:sz w:val="22"/>
          <w:szCs w:val="22"/>
        </w:rPr>
        <w:t xml:space="preserve">yeni çözümlerle </w:t>
      </w:r>
      <w:r>
        <w:rPr>
          <w:rFonts w:ascii="Calibri" w:eastAsia="Calibri" w:hAnsi="Calibri" w:cs="Calibri"/>
          <w:sz w:val="22"/>
          <w:szCs w:val="22"/>
        </w:rPr>
        <w:t xml:space="preserve">daha da </w:t>
      </w:r>
      <w:r w:rsidRPr="00825132">
        <w:rPr>
          <w:rFonts w:ascii="Calibri" w:eastAsia="Calibri" w:hAnsi="Calibri" w:cs="Calibri"/>
          <w:sz w:val="22"/>
          <w:szCs w:val="22"/>
        </w:rPr>
        <w:t xml:space="preserve">güçlendirdiğini </w:t>
      </w:r>
      <w:r>
        <w:rPr>
          <w:rFonts w:ascii="Calibri" w:eastAsia="Calibri" w:hAnsi="Calibri" w:cs="Calibri"/>
          <w:sz w:val="22"/>
          <w:szCs w:val="22"/>
        </w:rPr>
        <w:t>duyurdu</w:t>
      </w:r>
      <w:r w:rsidRPr="00825132">
        <w:rPr>
          <w:rFonts w:ascii="Calibri" w:eastAsia="Calibri" w:hAnsi="Calibri" w:cs="Calibri"/>
          <w:sz w:val="22"/>
          <w:szCs w:val="22"/>
        </w:rPr>
        <w:t>. 3–5 Eylül 2026 tarihlerinde T.C. Ticaret Bakanlığı himayesinde, Türkiye İhracatçılar Meclisi (TİM) ve Elektronik Ticaret İşletmecileri Derneği (ETİD) iş birliğiyle düzenlenen zirve, “Beyond Borders – Sınırların Ötesinde” temasıyla gerçekleştiriliyor. Zirvede öne çıkan çözümlerden biri olan Amazon SEND ile Türkiye’deki satış ortakları, ürünlerini Amazon’un ABD’deki lojistik merkezlerine gönderirken sınır ötesi lojistik süreçlerini tek bir entegre platform üzerinden yönetebiliyor.</w:t>
      </w:r>
    </w:p>
    <w:p w14:paraId="67E5F994" w14:textId="77777777" w:rsidR="00E47906" w:rsidRPr="00825132" w:rsidRDefault="00E47906" w:rsidP="00E47906">
      <w:pPr>
        <w:spacing w:before="240" w:after="240"/>
        <w:jc w:val="both"/>
        <w:rPr>
          <w:rFonts w:ascii="Calibri" w:eastAsia="Calibri" w:hAnsi="Calibri" w:cs="Calibri"/>
          <w:sz w:val="22"/>
          <w:szCs w:val="22"/>
        </w:rPr>
      </w:pPr>
      <w:r w:rsidRPr="00825132">
        <w:rPr>
          <w:rFonts w:ascii="Calibri" w:eastAsia="Calibri" w:hAnsi="Calibri" w:cs="Calibri"/>
          <w:sz w:val="22"/>
          <w:szCs w:val="22"/>
        </w:rPr>
        <w:t>Amazon Orta Doğu, Kuzey Afrika ve Türkiye Başkan Yardımcısı Stefano Martinelli, açılış konuşmasında Amazon Türkiye’nin Türk satıcıları desteklemeye ve Türkiye’nin e-ihracat vizyonuna katkı sağlamaya yönelik çalışmalarını hızlandırdığını duyurdu. Zirve boyunca Amazon Türkiye, Türk satıcıların uluslararası müşterilere ulaşmasını kolaylaştırmak amacıyla sunduğu pratik araçları, eğitim programlarını ve yeni sınır ötesi lojistik çözümünü paylaştı.</w:t>
      </w:r>
    </w:p>
    <w:p w14:paraId="7CA48D4F" w14:textId="77777777" w:rsidR="00E47906" w:rsidRPr="00825132" w:rsidRDefault="00E47906" w:rsidP="00E47906">
      <w:pPr>
        <w:shd w:val="clear" w:color="auto" w:fill="FFFFFF" w:themeFill="background1"/>
        <w:spacing w:after="0"/>
        <w:jc w:val="both"/>
        <w:rPr>
          <w:rFonts w:ascii="Calibri" w:eastAsia="Calibri" w:hAnsi="Calibri" w:cs="Calibri"/>
          <w:b/>
          <w:bCs/>
          <w:i/>
          <w:iCs/>
          <w:color w:val="424242"/>
          <w:sz w:val="22"/>
          <w:szCs w:val="22"/>
        </w:rPr>
      </w:pPr>
      <w:r w:rsidRPr="00825132">
        <w:rPr>
          <w:rFonts w:ascii="Calibri" w:eastAsia="Calibri" w:hAnsi="Calibri" w:cs="Calibri"/>
          <w:b/>
          <w:bCs/>
          <w:i/>
          <w:iCs/>
          <w:color w:val="424242"/>
          <w:sz w:val="22"/>
          <w:szCs w:val="22"/>
        </w:rPr>
        <w:t>Amazon SEND: Türk satıcılar için entegre sınır ötesi lojistik programı</w:t>
      </w:r>
    </w:p>
    <w:p w14:paraId="4FCE1B24" w14:textId="77777777" w:rsidR="00E47906" w:rsidRPr="00825132" w:rsidRDefault="00E47906" w:rsidP="00E47906">
      <w:pPr>
        <w:spacing w:before="240" w:after="240"/>
        <w:jc w:val="both"/>
        <w:rPr>
          <w:rFonts w:ascii="Calibri" w:eastAsia="Calibri" w:hAnsi="Calibri" w:cs="Calibri"/>
          <w:sz w:val="22"/>
          <w:szCs w:val="22"/>
        </w:rPr>
      </w:pPr>
      <w:r w:rsidRPr="00825132">
        <w:rPr>
          <w:rFonts w:ascii="Calibri" w:eastAsia="Calibri" w:hAnsi="Calibri" w:cs="Calibri"/>
          <w:sz w:val="22"/>
          <w:szCs w:val="22"/>
        </w:rPr>
        <w:t>Amazon SEND kapsamında Türkiye’deki satış ortakları, envanterlerini Amazon Türkiye’nin anlaşmalı taşıyıcıları aracılığıyla ve Amazon Türkiye’nin anlaşmalı fiyatlarından yararlanarak ABD’deki Amazon lojistik merkezlerine gönderebiliyor. Amazon SEND, Türkiye’deki e-ihracatçıların sınır ötesi lojistik süreçlerini yönetirken karşılaşabilece</w:t>
      </w:r>
      <w:r>
        <w:rPr>
          <w:rFonts w:ascii="Calibri" w:eastAsia="Calibri" w:hAnsi="Calibri" w:cs="Calibri"/>
          <w:sz w:val="22"/>
          <w:szCs w:val="22"/>
        </w:rPr>
        <w:t>kleri</w:t>
      </w:r>
      <w:r w:rsidRPr="00825132">
        <w:rPr>
          <w:rFonts w:ascii="Calibri" w:eastAsia="Calibri" w:hAnsi="Calibri" w:cs="Calibri"/>
          <w:sz w:val="22"/>
          <w:szCs w:val="22"/>
        </w:rPr>
        <w:t xml:space="preserve"> temel zorlukları azaltırken</w:t>
      </w:r>
      <w:r>
        <w:rPr>
          <w:rFonts w:ascii="Calibri" w:eastAsia="Calibri" w:hAnsi="Calibri" w:cs="Calibri"/>
          <w:sz w:val="22"/>
          <w:szCs w:val="22"/>
        </w:rPr>
        <w:t>,</w:t>
      </w:r>
      <w:r w:rsidRPr="00825132">
        <w:rPr>
          <w:rFonts w:ascii="Calibri" w:eastAsia="Calibri" w:hAnsi="Calibri" w:cs="Calibri"/>
          <w:sz w:val="22"/>
          <w:szCs w:val="22"/>
        </w:rPr>
        <w:t xml:space="preserve"> satış ortaklarının rekabetçi gönderim fiyatlarına erişimini kolaylaştırıyor.</w:t>
      </w:r>
    </w:p>
    <w:p w14:paraId="30F40F44" w14:textId="77777777" w:rsidR="00E47906" w:rsidRPr="00825132" w:rsidRDefault="00E47906" w:rsidP="00E47906">
      <w:pPr>
        <w:spacing w:before="240" w:after="240"/>
        <w:jc w:val="both"/>
        <w:rPr>
          <w:rFonts w:ascii="Calibri" w:eastAsia="Calibri" w:hAnsi="Calibri" w:cs="Calibri"/>
          <w:sz w:val="22"/>
          <w:szCs w:val="22"/>
        </w:rPr>
      </w:pPr>
      <w:r w:rsidRPr="00825132">
        <w:rPr>
          <w:rFonts w:ascii="Calibri" w:eastAsia="Calibri" w:hAnsi="Calibri" w:cs="Calibri"/>
          <w:sz w:val="22"/>
          <w:szCs w:val="22"/>
        </w:rPr>
        <w:t>SEND, Türkiye’deki e-ihracatçıların bugün karşılaştığı temel zorluklara şu alanlarda çözüm sunuyor:</w:t>
      </w:r>
    </w:p>
    <w:p w14:paraId="1DFA7FB8" w14:textId="77777777" w:rsidR="00E47906" w:rsidRPr="00825132" w:rsidRDefault="00E47906" w:rsidP="00E47906">
      <w:pPr>
        <w:pStyle w:val="ListeParagraf"/>
        <w:numPr>
          <w:ilvl w:val="0"/>
          <w:numId w:val="1"/>
        </w:numPr>
        <w:spacing w:after="0"/>
        <w:jc w:val="both"/>
        <w:rPr>
          <w:rFonts w:ascii="Calibri" w:eastAsia="Calibri" w:hAnsi="Calibri" w:cs="Calibri"/>
          <w:sz w:val="22"/>
          <w:szCs w:val="22"/>
        </w:rPr>
      </w:pPr>
      <w:r w:rsidRPr="00825132">
        <w:rPr>
          <w:rFonts w:ascii="Calibri" w:eastAsia="Calibri" w:hAnsi="Calibri" w:cs="Calibri"/>
          <w:b/>
          <w:bCs/>
          <w:sz w:val="22"/>
          <w:szCs w:val="22"/>
        </w:rPr>
        <w:t>Daha düşük maliyetler</w:t>
      </w:r>
      <w:r w:rsidRPr="00825132">
        <w:rPr>
          <w:rFonts w:ascii="Calibri" w:eastAsia="Calibri" w:hAnsi="Calibri" w:cs="Calibri"/>
          <w:sz w:val="22"/>
          <w:szCs w:val="22"/>
        </w:rPr>
        <w:t>: Amazon Türkiye’nin anlaşmalı fiyatlarından faydalanma fırsatı</w:t>
      </w:r>
    </w:p>
    <w:p w14:paraId="2E026B6B" w14:textId="77777777" w:rsidR="00E47906" w:rsidRPr="00825132" w:rsidRDefault="00E47906" w:rsidP="00E47906">
      <w:pPr>
        <w:pStyle w:val="ListeParagraf"/>
        <w:numPr>
          <w:ilvl w:val="0"/>
          <w:numId w:val="1"/>
        </w:numPr>
        <w:spacing w:after="0"/>
        <w:jc w:val="both"/>
        <w:rPr>
          <w:rFonts w:ascii="Calibri" w:eastAsia="Calibri" w:hAnsi="Calibri" w:cs="Calibri"/>
          <w:sz w:val="22"/>
          <w:szCs w:val="22"/>
        </w:rPr>
      </w:pPr>
      <w:r w:rsidRPr="00825132">
        <w:rPr>
          <w:rFonts w:ascii="Calibri" w:eastAsia="Calibri" w:hAnsi="Calibri" w:cs="Calibri"/>
          <w:b/>
          <w:bCs/>
          <w:sz w:val="22"/>
          <w:szCs w:val="22"/>
        </w:rPr>
        <w:t xml:space="preserve">Daha sağlıklı nakit akışı: </w:t>
      </w:r>
      <w:r w:rsidRPr="00825132">
        <w:rPr>
          <w:rFonts w:ascii="Calibri" w:eastAsia="Calibri" w:hAnsi="Calibri" w:cs="Calibri"/>
          <w:sz w:val="22"/>
          <w:szCs w:val="22"/>
        </w:rPr>
        <w:t xml:space="preserve">Teslimat sonrası ödemeyle uzatılan ödeme vadeleri </w:t>
      </w:r>
    </w:p>
    <w:p w14:paraId="2DDFBCD7" w14:textId="77777777" w:rsidR="00E47906" w:rsidRPr="00825132" w:rsidRDefault="00E47906" w:rsidP="00E47906">
      <w:pPr>
        <w:pStyle w:val="ListeParagraf"/>
        <w:numPr>
          <w:ilvl w:val="0"/>
          <w:numId w:val="1"/>
        </w:numPr>
        <w:spacing w:after="0"/>
        <w:jc w:val="both"/>
      </w:pPr>
      <w:r w:rsidRPr="00825132">
        <w:rPr>
          <w:rFonts w:ascii="Calibri" w:eastAsia="Calibri" w:hAnsi="Calibri" w:cs="Calibri"/>
          <w:b/>
          <w:bCs/>
          <w:sz w:val="22"/>
          <w:szCs w:val="22"/>
        </w:rPr>
        <w:t xml:space="preserve">Daha kolay gümrük süreçleri: </w:t>
      </w:r>
      <w:r w:rsidRPr="00825132">
        <w:rPr>
          <w:rFonts w:ascii="Calibri" w:eastAsia="Calibri" w:hAnsi="Calibri" w:cs="Calibri"/>
          <w:sz w:val="22"/>
          <w:szCs w:val="22"/>
        </w:rPr>
        <w:t>Satış ortaklarının gönderim maliyetlerini ve teslimat sürelerini azaltmalarına destek</w:t>
      </w:r>
    </w:p>
    <w:p w14:paraId="7B5C5D31" w14:textId="77777777" w:rsidR="00E47906" w:rsidRPr="00825132" w:rsidRDefault="00E47906" w:rsidP="00E47906">
      <w:pPr>
        <w:pStyle w:val="ListeParagraf"/>
        <w:numPr>
          <w:ilvl w:val="0"/>
          <w:numId w:val="1"/>
        </w:numPr>
        <w:spacing w:after="0"/>
        <w:jc w:val="both"/>
        <w:rPr>
          <w:rFonts w:ascii="Calibri" w:eastAsia="Calibri" w:hAnsi="Calibri" w:cs="Calibri"/>
          <w:sz w:val="22"/>
          <w:szCs w:val="22"/>
        </w:rPr>
      </w:pPr>
      <w:r w:rsidRPr="00825132">
        <w:rPr>
          <w:rFonts w:ascii="Calibri" w:eastAsia="Calibri" w:hAnsi="Calibri" w:cs="Calibri"/>
          <w:b/>
          <w:bCs/>
          <w:sz w:val="22"/>
          <w:szCs w:val="22"/>
        </w:rPr>
        <w:t xml:space="preserve">Uçtan uca entegre deneyim: </w:t>
      </w:r>
      <w:r w:rsidRPr="00825132">
        <w:rPr>
          <w:rFonts w:ascii="Calibri" w:eastAsia="Calibri" w:hAnsi="Calibri" w:cs="Calibri"/>
          <w:sz w:val="22"/>
          <w:szCs w:val="22"/>
        </w:rPr>
        <w:t xml:space="preserve">Tek deneyimde toplanan rezervasyon, ödeme, takip, dokümantasyon ve gümrük desteği, ihtiyaç halinde özel destek </w:t>
      </w:r>
    </w:p>
    <w:p w14:paraId="21701FE2" w14:textId="77777777" w:rsidR="00E47906" w:rsidRPr="00825132" w:rsidRDefault="00E47906" w:rsidP="00E47906">
      <w:pPr>
        <w:spacing w:before="240" w:after="240"/>
        <w:jc w:val="both"/>
        <w:rPr>
          <w:rFonts w:ascii="Calibri" w:eastAsia="Calibri" w:hAnsi="Calibri" w:cs="Calibri"/>
          <w:sz w:val="22"/>
          <w:szCs w:val="22"/>
        </w:rPr>
      </w:pPr>
      <w:r w:rsidRPr="00825132">
        <w:rPr>
          <w:rFonts w:ascii="Calibri" w:eastAsia="Calibri" w:hAnsi="Calibri" w:cs="Calibri"/>
          <w:sz w:val="22"/>
          <w:szCs w:val="22"/>
        </w:rPr>
        <w:t>Amazon SEND ile satış ortakları, taşıyıcı seçiminden teslimat teyidine kadar sınır ötesi gönderi sürecinin tamamını Amazon Satıcı Hesabı üzerinden, tek bir entegre deneyim içinde yönetebiliyor.</w:t>
      </w:r>
    </w:p>
    <w:p w14:paraId="6583D6F9" w14:textId="77777777" w:rsidR="00E47906" w:rsidRPr="00825132" w:rsidRDefault="00E47906" w:rsidP="00E47906">
      <w:pPr>
        <w:spacing w:before="240" w:after="240"/>
        <w:jc w:val="both"/>
        <w:rPr>
          <w:rFonts w:ascii="Calibri" w:eastAsia="Calibri" w:hAnsi="Calibri" w:cs="Calibri"/>
          <w:sz w:val="22"/>
          <w:szCs w:val="22"/>
        </w:rPr>
      </w:pPr>
      <w:r w:rsidRPr="59074BC7">
        <w:rPr>
          <w:rFonts w:ascii="Calibri" w:eastAsia="Calibri" w:hAnsi="Calibri" w:cs="Calibri"/>
          <w:b/>
          <w:bCs/>
          <w:sz w:val="22"/>
          <w:szCs w:val="22"/>
        </w:rPr>
        <w:t>Amazon Türkiye Perakende Genel Müdürü Burak Erdem</w:t>
      </w:r>
      <w:r w:rsidRPr="59074BC7">
        <w:rPr>
          <w:rFonts w:ascii="Calibri" w:eastAsia="Calibri" w:hAnsi="Calibri" w:cs="Calibri"/>
          <w:sz w:val="22"/>
          <w:szCs w:val="22"/>
        </w:rPr>
        <w:t xml:space="preserve">, konuyla ilgili şunları söyledi: </w:t>
      </w:r>
      <w:r w:rsidRPr="59074BC7">
        <w:rPr>
          <w:rFonts w:ascii="Calibri" w:eastAsia="Calibri" w:hAnsi="Calibri" w:cs="Calibri"/>
          <w:i/>
          <w:iCs/>
          <w:sz w:val="22"/>
          <w:szCs w:val="22"/>
        </w:rPr>
        <w:t xml:space="preserve">“Türkiye’nin e-ihracat potansiyeli çok büyük. 2018’de Türkiye’de faaliyete başladığımızdan bu yana önceliklerimizden biri, KOBİ’lerin uluslararası pazarlarda büyümesini desteklemek ve Türkiye’nin ihracatına katkıda bulunmak oldu. Bugün Türkiye’de binlerce satıcı dünya genelindeki Amazon mağazalarında satış yapıyor ve yüz milyonlarca dolarlık ihracat gerçekleştiriyor. Binlerce Türk işletmesi hâlihazırda Amazon </w:t>
      </w:r>
      <w:r w:rsidRPr="59074BC7">
        <w:rPr>
          <w:rFonts w:ascii="Calibri" w:eastAsia="Calibri" w:hAnsi="Calibri" w:cs="Calibri"/>
          <w:i/>
          <w:iCs/>
          <w:sz w:val="22"/>
          <w:szCs w:val="22"/>
        </w:rPr>
        <w:lastRenderedPageBreak/>
        <w:t>üzerinden ABD’de satış yapıyor ve karmaşık lojistik süreçlerin önemli bir bölümünü kendi başına yönetiyor. SEND ile hedefimiz çok net: ABD’ye ihracatı Türk işletmeleri için daha kolay, daha erişilebilir ve daha ölçeklenebilir hâle getirmek. ABD’de satış yapan Türk satıcıların sayısını 10 binin üzerine çıkarmayı hedefliyoruz. Ticaret Bakanlığımızın Türkiye’nin e-ihracatını büyütme vizyonuna katkı sunmaktan gurur duyuyoruz.”</w:t>
      </w:r>
    </w:p>
    <w:p w14:paraId="0DDAFF4D" w14:textId="77777777" w:rsidR="00E47906" w:rsidRDefault="00E47906" w:rsidP="00E47906">
      <w:pPr>
        <w:spacing w:before="240" w:after="240"/>
        <w:jc w:val="both"/>
        <w:rPr>
          <w:rFonts w:ascii="Calibri" w:eastAsia="Calibri" w:hAnsi="Calibri" w:cs="Calibri"/>
          <w:sz w:val="22"/>
          <w:szCs w:val="22"/>
        </w:rPr>
      </w:pPr>
      <w:r w:rsidRPr="00825132">
        <w:rPr>
          <w:rFonts w:ascii="Calibri" w:eastAsia="Calibri" w:hAnsi="Calibri" w:cs="Calibri"/>
          <w:b/>
          <w:bCs/>
          <w:sz w:val="22"/>
          <w:szCs w:val="22"/>
        </w:rPr>
        <w:t>T.C. Ticaret Bakanlığı İhracat Genel Müdürü Mehmet Ali Kılıçkaya</w:t>
      </w:r>
      <w:r>
        <w:rPr>
          <w:rFonts w:ascii="Calibri" w:eastAsia="Calibri" w:hAnsi="Calibri" w:cs="Calibri"/>
          <w:b/>
          <w:bCs/>
          <w:sz w:val="22"/>
          <w:szCs w:val="22"/>
        </w:rPr>
        <w:t xml:space="preserve"> </w:t>
      </w:r>
      <w:r w:rsidRPr="00CF1C35">
        <w:rPr>
          <w:rFonts w:ascii="Calibri" w:eastAsia="Calibri" w:hAnsi="Calibri" w:cs="Calibri"/>
          <w:sz w:val="22"/>
          <w:szCs w:val="22"/>
        </w:rPr>
        <w:t>ise</w:t>
      </w:r>
      <w:r>
        <w:rPr>
          <w:rFonts w:ascii="Calibri" w:eastAsia="Calibri" w:hAnsi="Calibri" w:cs="Calibri"/>
          <w:b/>
          <w:bCs/>
          <w:sz w:val="22"/>
          <w:szCs w:val="22"/>
        </w:rPr>
        <w:t xml:space="preserve"> </w:t>
      </w:r>
      <w:r w:rsidRPr="00825132">
        <w:rPr>
          <w:rFonts w:ascii="Calibri" w:eastAsia="Calibri" w:hAnsi="Calibri" w:cs="Calibri"/>
          <w:sz w:val="22"/>
          <w:szCs w:val="22"/>
        </w:rPr>
        <w:t>Türk firmaların B2B iş modelinden B2C iş modeline geçiş</w:t>
      </w:r>
      <w:r>
        <w:rPr>
          <w:rFonts w:ascii="Calibri" w:eastAsia="Calibri" w:hAnsi="Calibri" w:cs="Calibri"/>
          <w:sz w:val="22"/>
          <w:szCs w:val="22"/>
        </w:rPr>
        <w:t>leri</w:t>
      </w:r>
      <w:r w:rsidRPr="00825132">
        <w:rPr>
          <w:rFonts w:ascii="Calibri" w:eastAsia="Calibri" w:hAnsi="Calibri" w:cs="Calibri"/>
          <w:sz w:val="22"/>
          <w:szCs w:val="22"/>
        </w:rPr>
        <w:t xml:space="preserve"> ve dijital dönüşümleri konusunda Bakanlık olarak öncü adımlar </w:t>
      </w:r>
      <w:r>
        <w:rPr>
          <w:rFonts w:ascii="Calibri" w:eastAsia="Calibri" w:hAnsi="Calibri" w:cs="Calibri"/>
          <w:sz w:val="22"/>
          <w:szCs w:val="22"/>
        </w:rPr>
        <w:t xml:space="preserve">atmaya devam ettiklerini </w:t>
      </w:r>
      <w:r w:rsidRPr="00825132">
        <w:rPr>
          <w:rFonts w:ascii="Calibri" w:eastAsia="Calibri" w:hAnsi="Calibri" w:cs="Calibri"/>
          <w:sz w:val="22"/>
          <w:szCs w:val="22"/>
        </w:rPr>
        <w:t xml:space="preserve">ifade etti. Kılıçkaya ayrıca, ikincisi düzenlenen ve ekosistem tarafından büyük </w:t>
      </w:r>
      <w:r>
        <w:rPr>
          <w:rFonts w:ascii="Calibri" w:eastAsia="Calibri" w:hAnsi="Calibri" w:cs="Calibri"/>
          <w:sz w:val="22"/>
          <w:szCs w:val="22"/>
        </w:rPr>
        <w:t xml:space="preserve">ilgi </w:t>
      </w:r>
      <w:r w:rsidRPr="00825132">
        <w:rPr>
          <w:rFonts w:ascii="Calibri" w:eastAsia="Calibri" w:hAnsi="Calibri" w:cs="Calibri"/>
          <w:sz w:val="22"/>
          <w:szCs w:val="22"/>
        </w:rPr>
        <w:t>gören IGEXX etkinliğine Türkiye’de faaliyet gösteren yerleşik ve global pazar</w:t>
      </w:r>
      <w:r>
        <w:rPr>
          <w:rFonts w:ascii="Calibri" w:eastAsia="Calibri" w:hAnsi="Calibri" w:cs="Calibri"/>
          <w:sz w:val="22"/>
          <w:szCs w:val="22"/>
        </w:rPr>
        <w:t xml:space="preserve"> </w:t>
      </w:r>
      <w:r w:rsidRPr="00825132">
        <w:rPr>
          <w:rFonts w:ascii="Calibri" w:eastAsia="Calibri" w:hAnsi="Calibri" w:cs="Calibri"/>
          <w:sz w:val="22"/>
          <w:szCs w:val="22"/>
        </w:rPr>
        <w:t>yerlerinin sağlamış olduğu katkının önemli olduğunu ve Bakanlığın politikalarını destekler mahiyette olduğunu belirtti.</w:t>
      </w:r>
    </w:p>
    <w:p w14:paraId="2580F595" w14:textId="77777777" w:rsidR="00E47906" w:rsidRPr="006D0E98" w:rsidRDefault="00E47906" w:rsidP="00E47906">
      <w:pPr>
        <w:spacing w:after="0" w:line="276" w:lineRule="auto"/>
        <w:jc w:val="both"/>
        <w:rPr>
          <w:rFonts w:ascii="Amazon Ember Display" w:eastAsia="Amazon Ember" w:hAnsi="Amazon Ember Display" w:cs="Amazon Ember Display"/>
          <w:b/>
          <w:bCs/>
          <w:sz w:val="16"/>
          <w:szCs w:val="16"/>
        </w:rPr>
      </w:pPr>
      <w:r w:rsidRPr="006D0E98">
        <w:rPr>
          <w:rFonts w:ascii="Amazon Ember Display" w:eastAsia="Amazon Ember" w:hAnsi="Amazon Ember Display" w:cs="Amazon Ember Display"/>
          <w:b/>
          <w:bCs/>
          <w:sz w:val="16"/>
          <w:szCs w:val="16"/>
        </w:rPr>
        <w:t xml:space="preserve">Bilgi için: </w:t>
      </w:r>
      <w:r w:rsidRPr="006D0E98">
        <w:rPr>
          <w:rFonts w:ascii="Amazon Ember Display" w:hAnsi="Amazon Ember Display" w:cs="Amazon Ember Display"/>
          <w:sz w:val="16"/>
          <w:szCs w:val="16"/>
        </w:rPr>
        <w:tab/>
      </w:r>
      <w:r w:rsidRPr="006D0E98">
        <w:rPr>
          <w:rFonts w:ascii="Amazon Ember Display" w:eastAsia="Amazon Ember" w:hAnsi="Amazon Ember Display" w:cs="Amazon Ember Display"/>
          <w:b/>
          <w:bCs/>
          <w:sz w:val="16"/>
          <w:szCs w:val="16"/>
        </w:rPr>
        <w:t xml:space="preserve"> </w:t>
      </w:r>
    </w:p>
    <w:p w14:paraId="5F5A08FA" w14:textId="77777777" w:rsidR="00E47906" w:rsidRPr="006D0E98" w:rsidRDefault="00E47906" w:rsidP="00E47906">
      <w:pPr>
        <w:spacing w:after="0"/>
        <w:jc w:val="both"/>
        <w:rPr>
          <w:rFonts w:ascii="Amazon Ember Display" w:eastAsia="Amazon Ember" w:hAnsi="Amazon Ember Display" w:cs="Amazon Ember Display"/>
          <w:sz w:val="16"/>
          <w:szCs w:val="16"/>
        </w:rPr>
      </w:pPr>
      <w:r w:rsidRPr="006D0E98">
        <w:rPr>
          <w:rFonts w:ascii="Amazon Ember Display" w:eastAsia="Amazon Ember" w:hAnsi="Amazon Ember Display" w:cs="Amazon Ember Display"/>
          <w:sz w:val="16"/>
          <w:szCs w:val="16"/>
        </w:rPr>
        <w:t xml:space="preserve">Ceren Moral Aru </w:t>
      </w:r>
    </w:p>
    <w:p w14:paraId="1C175356" w14:textId="77777777" w:rsidR="00E47906" w:rsidRPr="006D0E98" w:rsidRDefault="00E47906" w:rsidP="00E47906">
      <w:pPr>
        <w:spacing w:after="0"/>
        <w:jc w:val="both"/>
        <w:rPr>
          <w:rFonts w:ascii="Amazon Ember Display" w:eastAsia="Amazon Ember" w:hAnsi="Amazon Ember Display" w:cs="Amazon Ember Display"/>
          <w:sz w:val="16"/>
          <w:szCs w:val="16"/>
        </w:rPr>
      </w:pPr>
      <w:r w:rsidRPr="006D0E98">
        <w:rPr>
          <w:rFonts w:ascii="Amazon Ember Display" w:eastAsia="Amazon Ember" w:hAnsi="Amazon Ember Display" w:cs="Amazon Ember Display"/>
          <w:sz w:val="16"/>
          <w:szCs w:val="16"/>
        </w:rPr>
        <w:t xml:space="preserve">0533 921 43 53 </w:t>
      </w:r>
    </w:p>
    <w:p w14:paraId="45E4CF07" w14:textId="77777777" w:rsidR="00E47906" w:rsidRPr="006D0E98" w:rsidRDefault="00E47906" w:rsidP="00E47906">
      <w:pPr>
        <w:spacing w:after="0"/>
        <w:jc w:val="both"/>
        <w:rPr>
          <w:rFonts w:ascii="Amazon Ember Display" w:eastAsia="Amazon Ember" w:hAnsi="Amazon Ember Display" w:cs="Amazon Ember Display"/>
          <w:sz w:val="16"/>
          <w:szCs w:val="16"/>
        </w:rPr>
      </w:pPr>
      <w:hyperlink r:id="rId8">
        <w:r w:rsidRPr="006D0E98">
          <w:rPr>
            <w:rStyle w:val="Kpr"/>
            <w:rFonts w:ascii="Amazon Ember Display" w:eastAsia="Amazon Ember" w:hAnsi="Amazon Ember Display" w:cs="Amazon Ember Display"/>
            <w:sz w:val="16"/>
            <w:szCs w:val="16"/>
          </w:rPr>
          <w:t>cerenm@marjinal.com.tr</w:t>
        </w:r>
      </w:hyperlink>
      <w:r w:rsidRPr="006D0E98">
        <w:rPr>
          <w:rFonts w:ascii="Amazon Ember Display" w:eastAsia="Amazon Ember" w:hAnsi="Amazon Ember Display" w:cs="Amazon Ember Display"/>
          <w:sz w:val="16"/>
          <w:szCs w:val="16"/>
        </w:rPr>
        <w:t xml:space="preserve"> </w:t>
      </w:r>
    </w:p>
    <w:p w14:paraId="75E70FA3" w14:textId="77777777" w:rsidR="00E47906" w:rsidRPr="006D0E98" w:rsidRDefault="00E47906" w:rsidP="00E47906">
      <w:pPr>
        <w:spacing w:after="0"/>
        <w:jc w:val="both"/>
        <w:rPr>
          <w:rFonts w:ascii="Amazon Ember Display" w:eastAsia="Amazon Ember" w:hAnsi="Amazon Ember Display" w:cs="Amazon Ember Display"/>
          <w:sz w:val="16"/>
          <w:szCs w:val="16"/>
        </w:rPr>
      </w:pPr>
      <w:r w:rsidRPr="006D0E98">
        <w:rPr>
          <w:rFonts w:ascii="Amazon Ember Display" w:eastAsia="Amazon Ember" w:hAnsi="Amazon Ember Display" w:cs="Amazon Ember Display"/>
          <w:sz w:val="16"/>
          <w:szCs w:val="16"/>
        </w:rPr>
        <w:t xml:space="preserve"> </w:t>
      </w:r>
    </w:p>
    <w:p w14:paraId="3C4FE716" w14:textId="77777777" w:rsidR="00E47906" w:rsidRPr="006D0E98" w:rsidRDefault="00E47906" w:rsidP="00E47906">
      <w:pPr>
        <w:spacing w:after="0"/>
        <w:jc w:val="both"/>
        <w:rPr>
          <w:rFonts w:ascii="Amazon Ember Display" w:eastAsia="Amazon Ember" w:hAnsi="Amazon Ember Display" w:cs="Amazon Ember Display"/>
          <w:sz w:val="16"/>
          <w:szCs w:val="16"/>
        </w:rPr>
      </w:pPr>
      <w:r w:rsidRPr="006D0E98">
        <w:rPr>
          <w:rFonts w:ascii="Amazon Ember Display" w:eastAsia="Amazon Ember" w:hAnsi="Amazon Ember Display" w:cs="Amazon Ember Display"/>
          <w:sz w:val="16"/>
          <w:szCs w:val="16"/>
        </w:rPr>
        <w:t>Sezin Bulum</w:t>
      </w:r>
    </w:p>
    <w:p w14:paraId="60610F08" w14:textId="77777777" w:rsidR="00E47906" w:rsidRPr="006D0E98" w:rsidRDefault="00E47906" w:rsidP="00E47906">
      <w:pPr>
        <w:spacing w:after="0"/>
        <w:jc w:val="both"/>
        <w:rPr>
          <w:rFonts w:ascii="Amazon Ember Display" w:eastAsia="Amazon Ember" w:hAnsi="Amazon Ember Display" w:cs="Amazon Ember Display"/>
          <w:sz w:val="16"/>
          <w:szCs w:val="16"/>
        </w:rPr>
      </w:pPr>
      <w:r w:rsidRPr="006D0E98">
        <w:rPr>
          <w:rFonts w:ascii="Amazon Ember Display" w:eastAsia="Amazon Ember" w:hAnsi="Amazon Ember Display" w:cs="Amazon Ember Display"/>
          <w:sz w:val="16"/>
          <w:szCs w:val="16"/>
        </w:rPr>
        <w:t>0537 465 82 25</w:t>
      </w:r>
    </w:p>
    <w:p w14:paraId="068A9029" w14:textId="77777777" w:rsidR="00E47906" w:rsidRPr="006D0E98" w:rsidRDefault="00E47906" w:rsidP="00E47906">
      <w:pPr>
        <w:spacing w:after="0"/>
        <w:jc w:val="both"/>
        <w:rPr>
          <w:rStyle w:val="Kpr"/>
          <w:rFonts w:ascii="Amazon Ember Display" w:eastAsia="Amazon Ember" w:hAnsi="Amazon Ember Display" w:cs="Amazon Ember Display"/>
          <w:sz w:val="16"/>
          <w:szCs w:val="16"/>
        </w:rPr>
      </w:pPr>
      <w:hyperlink r:id="rId9">
        <w:r w:rsidRPr="006D0E98">
          <w:rPr>
            <w:rStyle w:val="Kpr"/>
            <w:rFonts w:ascii="Amazon Ember Display" w:eastAsia="Amazon Ember" w:hAnsi="Amazon Ember Display" w:cs="Amazon Ember Display"/>
            <w:sz w:val="16"/>
            <w:szCs w:val="16"/>
          </w:rPr>
          <w:t>sezinb@marjinal.com.tr</w:t>
        </w:r>
      </w:hyperlink>
    </w:p>
    <w:p w14:paraId="0CC917BD" w14:textId="77777777" w:rsidR="00E47906" w:rsidRPr="006D0E98" w:rsidRDefault="00E47906" w:rsidP="00E47906">
      <w:pPr>
        <w:contextualSpacing/>
        <w:rPr>
          <w:rFonts w:ascii="Amazon Ember Display" w:hAnsi="Amazon Ember Display" w:cs="Amazon Ember Display"/>
          <w:sz w:val="16"/>
          <w:szCs w:val="16"/>
        </w:rPr>
      </w:pPr>
    </w:p>
    <w:p w14:paraId="19A072E6" w14:textId="77777777" w:rsidR="00E47906" w:rsidRPr="006D0E98" w:rsidRDefault="00E47906" w:rsidP="00E47906">
      <w:pPr>
        <w:spacing w:after="0" w:line="240" w:lineRule="auto"/>
        <w:contextualSpacing/>
        <w:jc w:val="both"/>
        <w:rPr>
          <w:rFonts w:ascii="Amazon Ember Display" w:hAnsi="Amazon Ember Display" w:cs="Amazon Ember Display"/>
          <w:b/>
          <w:bCs/>
          <w:sz w:val="16"/>
          <w:szCs w:val="16"/>
        </w:rPr>
      </w:pPr>
      <w:r w:rsidRPr="006D0E98">
        <w:rPr>
          <w:rFonts w:ascii="Amazon Ember Display" w:hAnsi="Amazon Ember Display" w:cs="Amazon Ember Display"/>
          <w:b/>
          <w:bCs/>
          <w:sz w:val="16"/>
          <w:szCs w:val="16"/>
        </w:rPr>
        <w:t>Amazon Hakkında </w:t>
      </w:r>
    </w:p>
    <w:p w14:paraId="3B648EBD" w14:textId="77777777" w:rsidR="00E47906" w:rsidRPr="00235079" w:rsidRDefault="00E47906" w:rsidP="00E47906">
      <w:pPr>
        <w:spacing w:after="0" w:line="240" w:lineRule="auto"/>
        <w:contextualSpacing/>
        <w:jc w:val="both"/>
        <w:rPr>
          <w:rFonts w:ascii="Amazon Ember Display" w:hAnsi="Amazon Ember Display" w:cs="Amazon Ember Display"/>
          <w:sz w:val="16"/>
          <w:szCs w:val="16"/>
        </w:rPr>
      </w:pPr>
      <w:r w:rsidRPr="006D0E98">
        <w:rPr>
          <w:rFonts w:ascii="Amazon Ember Display" w:hAnsi="Amazon Ember Display" w:cs="Amazon Ember Display"/>
          <w:sz w:val="16"/>
          <w:szCs w:val="16"/>
        </w:rPr>
        <w:t>Amazon, dört ana prensibi takip eder: müşteri odaklılık, keşfetmek için tutku, operasyonel mükemmeliyetten ödün vermemek ve uzun vadeli düşünmek. Amazon, dünyanın en müşteri odaklı şirketi ve dünyanın en iyi işvereni olmayı hedefler. Amazon, Türkiye’deki operasyonlarına, Eylül 2018’de Amazon.com.tr’nin açılışıyla başladı. Amazon Prime, Eylül 2020’de Amazon’un alışveriş ve eğlencede en iyilerini Prime üyeleriyle buluşturmak için Türkiye’de hizmete sunuldu. Amazon, Türkiye’deki ilk lojistik merkezini yaklaşık 100 milyon dolar yatırım ile İstanbul’da açarak Türk KOBİ’lerin tüm dünyadaki yüz milyonlarca müşteriye ulaşmasına destek oluyor.</w:t>
      </w:r>
    </w:p>
    <w:p w14:paraId="474D7B28" w14:textId="77777777" w:rsidR="00E47906" w:rsidRDefault="00E47906" w:rsidP="4E6133F6">
      <w:pPr>
        <w:spacing w:after="0"/>
        <w:rPr>
          <w:highlight w:val="yellow"/>
        </w:rPr>
      </w:pPr>
    </w:p>
    <w:p w14:paraId="2A7E226E" w14:textId="072F1B3B" w:rsidR="5385AB8E" w:rsidRPr="00825132" w:rsidRDefault="5385AB8E" w:rsidP="17B748C7"/>
    <w:sectPr w:rsidR="5385AB8E" w:rsidRPr="00825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mazon Ember Display">
    <w:altName w:val="Calibri"/>
    <w:charset w:val="00"/>
    <w:family w:val="swiss"/>
    <w:pitch w:val="variable"/>
    <w:sig w:usb0="A00002EF" w:usb1="5000205B" w:usb2="00000028" w:usb3="00000000" w:csb0="0000009F" w:csb1="00000000"/>
  </w:font>
  <w:font w:name="Amazon Ember">
    <w:altName w:val="Calibri"/>
    <w:charset w:val="00"/>
    <w:family w:val="swiss"/>
    <w:pitch w:val="variable"/>
    <w:sig w:usb0="A00002EF" w:usb1="5000205B" w:usb2="00000028"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823DC"/>
    <w:multiLevelType w:val="hybridMultilevel"/>
    <w:tmpl w:val="675A43B0"/>
    <w:lvl w:ilvl="0" w:tplc="02EEC438">
      <w:start w:val="1"/>
      <w:numFmt w:val="bullet"/>
      <w:lvlText w:val=""/>
      <w:lvlJc w:val="left"/>
      <w:pPr>
        <w:ind w:left="720" w:hanging="360"/>
      </w:pPr>
      <w:rPr>
        <w:rFonts w:ascii="Symbol" w:hAnsi="Symbol" w:hint="default"/>
      </w:rPr>
    </w:lvl>
    <w:lvl w:ilvl="1" w:tplc="4642E11A">
      <w:start w:val="1"/>
      <w:numFmt w:val="bullet"/>
      <w:lvlText w:val="o"/>
      <w:lvlJc w:val="left"/>
      <w:pPr>
        <w:ind w:left="1440" w:hanging="360"/>
      </w:pPr>
      <w:rPr>
        <w:rFonts w:ascii="Courier New" w:hAnsi="Courier New" w:hint="default"/>
      </w:rPr>
    </w:lvl>
    <w:lvl w:ilvl="2" w:tplc="5856561E">
      <w:start w:val="1"/>
      <w:numFmt w:val="bullet"/>
      <w:lvlText w:val=""/>
      <w:lvlJc w:val="left"/>
      <w:pPr>
        <w:ind w:left="2160" w:hanging="360"/>
      </w:pPr>
      <w:rPr>
        <w:rFonts w:ascii="Wingdings" w:hAnsi="Wingdings" w:hint="default"/>
      </w:rPr>
    </w:lvl>
    <w:lvl w:ilvl="3" w:tplc="3CB2D684">
      <w:start w:val="1"/>
      <w:numFmt w:val="bullet"/>
      <w:lvlText w:val=""/>
      <w:lvlJc w:val="left"/>
      <w:pPr>
        <w:ind w:left="2880" w:hanging="360"/>
      </w:pPr>
      <w:rPr>
        <w:rFonts w:ascii="Symbol" w:hAnsi="Symbol" w:hint="default"/>
      </w:rPr>
    </w:lvl>
    <w:lvl w:ilvl="4" w:tplc="316A011E">
      <w:start w:val="1"/>
      <w:numFmt w:val="bullet"/>
      <w:lvlText w:val="o"/>
      <w:lvlJc w:val="left"/>
      <w:pPr>
        <w:ind w:left="3600" w:hanging="360"/>
      </w:pPr>
      <w:rPr>
        <w:rFonts w:ascii="Courier New" w:hAnsi="Courier New" w:hint="default"/>
      </w:rPr>
    </w:lvl>
    <w:lvl w:ilvl="5" w:tplc="5C36F07A">
      <w:start w:val="1"/>
      <w:numFmt w:val="bullet"/>
      <w:lvlText w:val=""/>
      <w:lvlJc w:val="left"/>
      <w:pPr>
        <w:ind w:left="4320" w:hanging="360"/>
      </w:pPr>
      <w:rPr>
        <w:rFonts w:ascii="Wingdings" w:hAnsi="Wingdings" w:hint="default"/>
      </w:rPr>
    </w:lvl>
    <w:lvl w:ilvl="6" w:tplc="36B40E00">
      <w:start w:val="1"/>
      <w:numFmt w:val="bullet"/>
      <w:lvlText w:val=""/>
      <w:lvlJc w:val="left"/>
      <w:pPr>
        <w:ind w:left="5040" w:hanging="360"/>
      </w:pPr>
      <w:rPr>
        <w:rFonts w:ascii="Symbol" w:hAnsi="Symbol" w:hint="default"/>
      </w:rPr>
    </w:lvl>
    <w:lvl w:ilvl="7" w:tplc="79229480">
      <w:start w:val="1"/>
      <w:numFmt w:val="bullet"/>
      <w:lvlText w:val="o"/>
      <w:lvlJc w:val="left"/>
      <w:pPr>
        <w:ind w:left="5760" w:hanging="360"/>
      </w:pPr>
      <w:rPr>
        <w:rFonts w:ascii="Courier New" w:hAnsi="Courier New" w:hint="default"/>
      </w:rPr>
    </w:lvl>
    <w:lvl w:ilvl="8" w:tplc="644297EA">
      <w:start w:val="1"/>
      <w:numFmt w:val="bullet"/>
      <w:lvlText w:val=""/>
      <w:lvlJc w:val="left"/>
      <w:pPr>
        <w:ind w:left="6480" w:hanging="360"/>
      </w:pPr>
      <w:rPr>
        <w:rFonts w:ascii="Wingdings" w:hAnsi="Wingdings" w:hint="default"/>
      </w:rPr>
    </w:lvl>
  </w:abstractNum>
  <w:num w:numId="1" w16cid:durableId="85630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53DC12"/>
    <w:rsid w:val="000294E4"/>
    <w:rsid w:val="00110F2B"/>
    <w:rsid w:val="00235079"/>
    <w:rsid w:val="002A0059"/>
    <w:rsid w:val="004C2C22"/>
    <w:rsid w:val="004E1198"/>
    <w:rsid w:val="00524246"/>
    <w:rsid w:val="00591ED5"/>
    <w:rsid w:val="007F0A79"/>
    <w:rsid w:val="00825132"/>
    <w:rsid w:val="00907ADF"/>
    <w:rsid w:val="00C74CB0"/>
    <w:rsid w:val="00CF1C35"/>
    <w:rsid w:val="00DF00B6"/>
    <w:rsid w:val="00E47906"/>
    <w:rsid w:val="00F05D1E"/>
    <w:rsid w:val="00F92F02"/>
    <w:rsid w:val="0386974B"/>
    <w:rsid w:val="042D792B"/>
    <w:rsid w:val="04494F53"/>
    <w:rsid w:val="05076E26"/>
    <w:rsid w:val="080BFB3B"/>
    <w:rsid w:val="080E347D"/>
    <w:rsid w:val="0974B045"/>
    <w:rsid w:val="09D4453F"/>
    <w:rsid w:val="0D8C1C72"/>
    <w:rsid w:val="0E41F300"/>
    <w:rsid w:val="1092E4EE"/>
    <w:rsid w:val="11908AAF"/>
    <w:rsid w:val="11E81297"/>
    <w:rsid w:val="12163053"/>
    <w:rsid w:val="12DF1803"/>
    <w:rsid w:val="1304DF06"/>
    <w:rsid w:val="1467AECF"/>
    <w:rsid w:val="14748FA2"/>
    <w:rsid w:val="15CFC8B8"/>
    <w:rsid w:val="15D81FA1"/>
    <w:rsid w:val="16298AAE"/>
    <w:rsid w:val="17B748C7"/>
    <w:rsid w:val="1A2CEC4E"/>
    <w:rsid w:val="1B31FCD1"/>
    <w:rsid w:val="1E9B3D1D"/>
    <w:rsid w:val="20A36D16"/>
    <w:rsid w:val="21AD26D5"/>
    <w:rsid w:val="21B47E15"/>
    <w:rsid w:val="23D74978"/>
    <w:rsid w:val="249F31C2"/>
    <w:rsid w:val="26B62DEB"/>
    <w:rsid w:val="28962812"/>
    <w:rsid w:val="2B6C9901"/>
    <w:rsid w:val="2BB4074A"/>
    <w:rsid w:val="2CA519A1"/>
    <w:rsid w:val="2CF24AE9"/>
    <w:rsid w:val="2D338622"/>
    <w:rsid w:val="2E8659DA"/>
    <w:rsid w:val="2EB5A316"/>
    <w:rsid w:val="3019C90F"/>
    <w:rsid w:val="308FF5C7"/>
    <w:rsid w:val="30B25C03"/>
    <w:rsid w:val="31604359"/>
    <w:rsid w:val="31B5335D"/>
    <w:rsid w:val="324336AB"/>
    <w:rsid w:val="324EAC87"/>
    <w:rsid w:val="32BBB270"/>
    <w:rsid w:val="336126CA"/>
    <w:rsid w:val="340E4D9B"/>
    <w:rsid w:val="346187B4"/>
    <w:rsid w:val="34F59FEF"/>
    <w:rsid w:val="35715EC5"/>
    <w:rsid w:val="35CE3795"/>
    <w:rsid w:val="3621907F"/>
    <w:rsid w:val="36C19FD6"/>
    <w:rsid w:val="374BAAE8"/>
    <w:rsid w:val="375E3E05"/>
    <w:rsid w:val="37C69694"/>
    <w:rsid w:val="3C5CB3B8"/>
    <w:rsid w:val="3C9FC04E"/>
    <w:rsid w:val="3D01B668"/>
    <w:rsid w:val="3D36A9EB"/>
    <w:rsid w:val="3DB1C92B"/>
    <w:rsid w:val="3E72B58F"/>
    <w:rsid w:val="410DB068"/>
    <w:rsid w:val="430C2854"/>
    <w:rsid w:val="437E928C"/>
    <w:rsid w:val="43AB5405"/>
    <w:rsid w:val="476DEE2C"/>
    <w:rsid w:val="480326C9"/>
    <w:rsid w:val="48AA5553"/>
    <w:rsid w:val="4AB429C4"/>
    <w:rsid w:val="4AB7EAFD"/>
    <w:rsid w:val="4C479D6C"/>
    <w:rsid w:val="4DA4869A"/>
    <w:rsid w:val="4E6133F6"/>
    <w:rsid w:val="4FF378B7"/>
    <w:rsid w:val="4FFA0002"/>
    <w:rsid w:val="50FED462"/>
    <w:rsid w:val="5245E45E"/>
    <w:rsid w:val="5385AB8E"/>
    <w:rsid w:val="53AAB562"/>
    <w:rsid w:val="53D66ED3"/>
    <w:rsid w:val="5644923C"/>
    <w:rsid w:val="5683E70C"/>
    <w:rsid w:val="576E631C"/>
    <w:rsid w:val="59074BC7"/>
    <w:rsid w:val="597A0C1A"/>
    <w:rsid w:val="5B7508B6"/>
    <w:rsid w:val="5C00EE9E"/>
    <w:rsid w:val="5F8395FF"/>
    <w:rsid w:val="5F9CD8FD"/>
    <w:rsid w:val="5FDAC53E"/>
    <w:rsid w:val="605B40A7"/>
    <w:rsid w:val="614DA2A6"/>
    <w:rsid w:val="61571988"/>
    <w:rsid w:val="62FEED8C"/>
    <w:rsid w:val="6586C23F"/>
    <w:rsid w:val="6736D110"/>
    <w:rsid w:val="67546E05"/>
    <w:rsid w:val="685C4378"/>
    <w:rsid w:val="6869E1D8"/>
    <w:rsid w:val="68B02F84"/>
    <w:rsid w:val="68C3E075"/>
    <w:rsid w:val="68E4FD0C"/>
    <w:rsid w:val="697B3080"/>
    <w:rsid w:val="6A146E64"/>
    <w:rsid w:val="6A2EBA84"/>
    <w:rsid w:val="6B8AECD4"/>
    <w:rsid w:val="6D53DC12"/>
    <w:rsid w:val="6DA5369B"/>
    <w:rsid w:val="6E2D4DFD"/>
    <w:rsid w:val="6E39827D"/>
    <w:rsid w:val="6E52AB59"/>
    <w:rsid w:val="6F0084DB"/>
    <w:rsid w:val="6F4462F9"/>
    <w:rsid w:val="6FCAB7E5"/>
    <w:rsid w:val="7047DCCB"/>
    <w:rsid w:val="7154C81C"/>
    <w:rsid w:val="722CE07D"/>
    <w:rsid w:val="72652461"/>
    <w:rsid w:val="7272090D"/>
    <w:rsid w:val="736B9775"/>
    <w:rsid w:val="736F8AC1"/>
    <w:rsid w:val="74649361"/>
    <w:rsid w:val="762C914D"/>
    <w:rsid w:val="77640970"/>
    <w:rsid w:val="782167A7"/>
    <w:rsid w:val="78CC3E7E"/>
    <w:rsid w:val="7CAFBEE5"/>
    <w:rsid w:val="7CBAA76C"/>
    <w:rsid w:val="7F007525"/>
    <w:rsid w:val="7FB6DD59"/>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F4BBD"/>
  <w15:chartTrackingRefBased/>
  <w15:docId w15:val="{E0C11A59-91A1-4A95-B4A8-A1C1B46A3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rsid w:val="17B74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uiPriority w:val="9"/>
    <w:unhideWhenUsed/>
    <w:qFormat/>
    <w:rsid w:val="17B74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17B748C7"/>
    <w:pPr>
      <w:ind w:left="720"/>
      <w:contextualSpacing/>
    </w:pPr>
  </w:style>
  <w:style w:type="paragraph" w:styleId="Dzeltme">
    <w:name w:val="Revision"/>
    <w:hidden/>
    <w:uiPriority w:val="99"/>
    <w:semiHidden/>
    <w:rsid w:val="00825132"/>
    <w:pPr>
      <w:spacing w:after="0" w:line="240" w:lineRule="auto"/>
    </w:pPr>
  </w:style>
  <w:style w:type="character" w:styleId="Kpr">
    <w:name w:val="Hyperlink"/>
    <w:basedOn w:val="VarsaylanParagrafYazTipi"/>
    <w:uiPriority w:val="99"/>
    <w:unhideWhenUsed/>
    <w:rsid w:val="0023507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enm@marjinal.com.tr"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zinb@marjinal.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a5f7e4-2986-46c3-893f-0e0d1047cb81">
      <Terms xmlns="http://schemas.microsoft.com/office/infopath/2007/PartnerControls"/>
    </lcf76f155ced4ddcb4097134ff3c332f>
    <TaxCatchAll xmlns="b21c6290-8afc-4345-8e2c-d785ab6e0b76" xsi:nil="true"/>
    <_x0068_ms1 xmlns="a6a5f7e4-2986-46c3-893f-0e0d1047cb81" xsi:nil="true"/>
    <Tarih xmlns="a6a5f7e4-2986-46c3-893f-0e0d1047cb81" xsi:nil="true"/>
    <b4i6 xmlns="a6a5f7e4-2986-46c3-893f-0e0d1047cb81" xsi:nil="true"/>
    <_Flow_SignoffStatus xmlns="a6a5f7e4-2986-46c3-893f-0e0d1047cb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C279752B3500C649AE9E20A16EF98AF8" ma:contentTypeVersion="23" ma:contentTypeDescription="Yeni belge oluşturun." ma:contentTypeScope="" ma:versionID="266e5c37f2c2a0840e9e9bba58e5e398">
  <xsd:schema xmlns:xsd="http://www.w3.org/2001/XMLSchema" xmlns:xs="http://www.w3.org/2001/XMLSchema" xmlns:p="http://schemas.microsoft.com/office/2006/metadata/properties" xmlns:ns2="b21c6290-8afc-4345-8e2c-d785ab6e0b76" xmlns:ns3="a6a5f7e4-2986-46c3-893f-0e0d1047cb81" targetNamespace="http://schemas.microsoft.com/office/2006/metadata/properties" ma:root="true" ma:fieldsID="b7d5491ab7e34d60259e82ea75306f36" ns2:_="" ns3:_="">
    <xsd:import namespace="b21c6290-8afc-4345-8e2c-d785ab6e0b76"/>
    <xsd:import namespace="a6a5f7e4-2986-46c3-893f-0e0d1047cb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Tarih" minOccurs="0"/>
                <xsd:element ref="ns3:_x0068_ms1" minOccurs="0"/>
                <xsd:element ref="ns3:b4i6"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c6290-8afc-4345-8e2c-d785ab6e0b76" elementFormDefault="qualified">
    <xsd:import namespace="http://schemas.microsoft.com/office/2006/documentManagement/types"/>
    <xsd:import namespace="http://schemas.microsoft.com/office/infopath/2007/PartnerControls"/>
    <xsd:element name="SharedWithUsers" ma:index="8" nillable="true" ma:displayName="Paylaşılanl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description="" ma:internalName="SharedWithDetails" ma:readOnly="true">
      <xsd:simpleType>
        <xsd:restriction base="dms:Note">
          <xsd:maxLength value="255"/>
        </xsd:restriction>
      </xsd:simpleType>
    </xsd:element>
    <xsd:element name="TaxCatchAll" ma:index="26" nillable="true" ma:displayName="Taxonomy Catch All Column" ma:hidden="true" ma:list="{4b1225f4-f545-4fda-b787-67cd513c4417}" ma:internalName="TaxCatchAll" ma:showField="CatchAllData" ma:web="b21c6290-8afc-4345-8e2c-d785ab6e0b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a5f7e4-2986-46c3-893f-0e0d1047cb8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Tarih" ma:index="18" nillable="true" ma:displayName="Tarih" ma:format="DateOnly" ma:internalName="Tarih">
      <xsd:simpleType>
        <xsd:restriction base="dms:DateTime"/>
      </xsd:simpleType>
    </xsd:element>
    <xsd:element name="_x0068_ms1" ma:index="19" nillable="true" ma:displayName="Tarih ve Saat" ma:internalName="_x0068_ms1">
      <xsd:simpleType>
        <xsd:restriction base="dms:DateTime"/>
      </xsd:simpleType>
    </xsd:element>
    <xsd:element name="b4i6" ma:index="20" nillable="true" ma:displayName="Tarih ve Saat" ma:internalName="b4i6">
      <xsd:simpleType>
        <xsd:restriction base="dms:DateTim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Resim Etiketleri" ma:readOnly="false" ma:fieldId="{5cf76f15-5ced-4ddc-b409-7134ff3c332f}" ma:taxonomyMulti="true" ma:sspId="d811ce6e-3e36-4b7e-95ad-22857ac893b4"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Onay durumu" ma:internalName="Onay_x0020_durumu">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670750-723E-4059-B481-0E2734A4BDF7}">
  <ds:schemaRefs>
    <ds:schemaRef ds:uri="http://schemas.microsoft.com/sharepoint/v3/contenttype/forms"/>
  </ds:schemaRefs>
</ds:datastoreItem>
</file>

<file path=customXml/itemProps2.xml><?xml version="1.0" encoding="utf-8"?>
<ds:datastoreItem xmlns:ds="http://schemas.openxmlformats.org/officeDocument/2006/customXml" ds:itemID="{C663CA0D-851B-4BBC-A11C-5DBD60C039E6}">
  <ds:schemaRefs>
    <ds:schemaRef ds:uri="http://schemas.microsoft.com/office/2006/metadata/properties"/>
    <ds:schemaRef ds:uri="http://schemas.microsoft.com/office/infopath/2007/PartnerControls"/>
    <ds:schemaRef ds:uri="a6a5f7e4-2986-46c3-893f-0e0d1047cb81"/>
    <ds:schemaRef ds:uri="b21c6290-8afc-4345-8e2c-d785ab6e0b76"/>
  </ds:schemaRefs>
</ds:datastoreItem>
</file>

<file path=customXml/itemProps3.xml><?xml version="1.0" encoding="utf-8"?>
<ds:datastoreItem xmlns:ds="http://schemas.openxmlformats.org/officeDocument/2006/customXml" ds:itemID="{C5F84F28-8E90-4FE4-BF8C-3C754F4E1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c6290-8afc-4345-8e2c-d785ab6e0b76"/>
    <ds:schemaRef ds:uri="a6a5f7e4-2986-46c3-893f-0e0d1047cb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750</Words>
  <Characters>4280</Characters>
  <Application>Microsoft Office Word</Application>
  <DocSecurity>0</DocSecurity>
  <Lines>35</Lines>
  <Paragraphs>10</Paragraphs>
  <ScaleCrop>false</ScaleCrop>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Ozenc, Borte [C]</dc:creator>
  <cp:keywords/>
  <dc:description/>
  <cp:lastModifiedBy>Sezin Bulum</cp:lastModifiedBy>
  <cp:revision>5</cp:revision>
  <dcterms:created xsi:type="dcterms:W3CDTF">2026-09-04T11:08:00Z</dcterms:created>
  <dcterms:modified xsi:type="dcterms:W3CDTF">2026-09-05T10:07:00Z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0x010100C279752B3500C649AE9E20A16EF98AF8</vt:lpwstr>
  </property>
  <property fmtid="{D5CDD505-2E9C-101B-9397-08002B2CF9AE}" pid="3" name="MSIP_Label_19e68092-05df-4271-8e3e-b2a4c82ba797_Enabled">
    <vt:lpwstr>true</vt:lpwstr>
  </property>
  <property fmtid="{D5CDD505-2E9C-101B-9397-08002B2CF9AE}" pid="4" name="MSIP_Label_19e68092-05df-4271-8e3e-b2a4c82ba797_SetDate">
    <vt:lpwstr>2026-09-02T10:40:01Z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50acf9a2-2c25-4266-ad88-6bb85753f920</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y fmtid="{D5CDD505-2E9C-101B-9397-08002B2CF9AE}" pid="11" name="MediaServiceImageTags">
    <vt:lpwstr/>
  </property>
</Properties>
</file>