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F2" w:rsidRPr="000D09F2" w:rsidRDefault="000D09F2" w:rsidP="000D09F2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</w:pPr>
      <w:r w:rsidRPr="000D09F2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  <w:t>BASIN BÜLTENİ</w:t>
      </w:r>
    </w:p>
    <w:p w:rsidR="000D09F2" w:rsidRDefault="000D09F2" w:rsidP="000D09F2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0D09F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 </w:t>
      </w:r>
    </w:p>
    <w:p w:rsidR="000D09F2" w:rsidRDefault="000D09F2" w:rsidP="000D09F2">
      <w:pPr>
        <w:spacing w:before="120"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</w:pP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Manpower</w:t>
      </w:r>
      <w:r w:rsidR="005E4CC6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Group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 xml:space="preserve"> Türkiye’den genç girişimcilere tam destek</w:t>
      </w:r>
    </w:p>
    <w:p w:rsidR="000D09F2" w:rsidRPr="000D09F2" w:rsidRDefault="000D09F2" w:rsidP="000D09F2">
      <w:pPr>
        <w:spacing w:before="120"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</w:pPr>
    </w:p>
    <w:p w:rsidR="000D09F2" w:rsidRPr="000D09F2" w:rsidRDefault="000D09F2" w:rsidP="000D09F2">
      <w:pPr>
        <w:spacing w:before="120"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Genç Başarı Eğitim Vakfı’nın (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Junior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Achievement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Turkey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) her yıl düzenlediği “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GençBizz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’ Liselerarası Girişimcilik Programı’nın bu yılki </w:t>
      </w:r>
      <w:proofErr w:type="gram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global</w:t>
      </w:r>
      <w:proofErr w:type="gram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sponsorlarından biri de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ManpowerGroup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oldu. Türkiye’den 10 bin lise öğrencisinin yarıştığı ve birincinin İzmir’den çıktığı girişimcilik programında, Manpower Özel Ödülü’nü kazanan </w:t>
      </w:r>
      <w:r w:rsidR="00ED182C" w:rsidRPr="00ED182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İzmir Güzelbahçe </w:t>
      </w:r>
      <w:proofErr w:type="spellStart"/>
      <w:r w:rsidR="00ED182C" w:rsidRPr="00ED182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Bahçeşehir</w:t>
      </w:r>
      <w:proofErr w:type="spellEnd"/>
      <w:r w:rsidR="00ED182C" w:rsidRPr="00ED182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Koleji</w:t>
      </w:r>
      <w:r w:rsidR="00ED182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EB19C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öğrencilerinin kurduğu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Betamarine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BE547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şirketi</w:t>
      </w:r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ise, ödülünü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Manpower</w:t>
      </w:r>
      <w:r w:rsidR="005E4CC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Group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Türkiye Genel Müdürü Feyza </w:t>
      </w:r>
      <w:proofErr w:type="spellStart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Narlı’nın</w:t>
      </w:r>
      <w:proofErr w:type="spellEnd"/>
      <w:r w:rsidRPr="000D09F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elinden teslim aldı.</w:t>
      </w:r>
    </w:p>
    <w:p w:rsidR="000D09F2" w:rsidRPr="000D09F2" w:rsidRDefault="000D09F2" w:rsidP="000D09F2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0D09F2" w:rsidRPr="003157B6" w:rsidRDefault="000D09F2" w:rsidP="003157B6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Her yıl binlerce lise öğrencisinin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birbirinden yaratıcı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girişim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fikirleriyle </w:t>
      </w:r>
      <w:proofErr w:type="gramStart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dahil</w:t>
      </w:r>
      <w:proofErr w:type="gramEnd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olduğu </w:t>
      </w:r>
      <w:proofErr w:type="spellStart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GençBizz</w:t>
      </w:r>
      <w:proofErr w:type="spellEnd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p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rogramın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a 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bu yıl Türkiye genelinde yüzde 95’i devlet okulu olmak üzere 3</w:t>
      </w:r>
      <w:r w:rsidR="003157B6">
        <w:rPr>
          <w:rFonts w:ascii="Verdana" w:eastAsia="Times New Roman" w:hAnsi="Verdana" w:cs="Times New Roman"/>
          <w:color w:val="000000" w:themeColor="text1"/>
          <w:sz w:val="20"/>
          <w:szCs w:val="20"/>
        </w:rPr>
        <w:t>51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okul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katıldı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  <w:proofErr w:type="gramStart"/>
      <w:r w:rsidR="003157B6"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Kurulan şirketlerin 29’u yapılan elemeler sonucunda finale katılmaya hak kazandı 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İlkokuldan liseye kadar bütün öğrencileri girişimci mantık yapısıyla yetiştirmeyi hedefine alan Genç Başarı Eğitim Vakfı</w:t>
      </w:r>
      <w:r w:rsidR="003157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tarafından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, her yıl eğitim verdiği liseler arasında düzenle</w:t>
      </w:r>
      <w:r w:rsidR="003157B6">
        <w:rPr>
          <w:rFonts w:ascii="Verdana" w:eastAsia="Times New Roman" w:hAnsi="Verdana" w:cs="Times New Roman"/>
          <w:color w:val="000000" w:themeColor="text1"/>
          <w:sz w:val="20"/>
          <w:szCs w:val="20"/>
        </w:rPr>
        <w:t>nen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GençBizz</w:t>
      </w:r>
      <w:proofErr w:type="spellEnd"/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girişimcilik yarışması</w:t>
      </w:r>
      <w:r w:rsidR="003157B6">
        <w:rPr>
          <w:rFonts w:ascii="Verdana" w:eastAsia="Times New Roman" w:hAnsi="Verdana" w:cs="Times New Roman"/>
          <w:color w:val="000000" w:themeColor="text1"/>
          <w:sz w:val="20"/>
          <w:szCs w:val="20"/>
        </w:rPr>
        <w:t>nda</w:t>
      </w:r>
      <w:r w:rsidR="003157B6" w:rsidRP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 w:rsid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bu sene, </w:t>
      </w:r>
      <w:r w:rsidR="003157B6" w:rsidRPr="000D09F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atık yağdan sabun üretmeyi sağlayan makine</w:t>
      </w:r>
      <w:r w:rsid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tasarımıyla </w:t>
      </w:r>
      <w:r w:rsidRPr="000D09F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İzmir Atatürk Lisesi öğrencileri</w:t>
      </w:r>
      <w:r w:rsid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nin </w:t>
      </w:r>
      <w:proofErr w:type="spellStart"/>
      <w:r w:rsid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Impact</w:t>
      </w:r>
      <w:proofErr w:type="spellEnd"/>
      <w:r w:rsidR="003157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 isimli şirket birinci oldu. </w:t>
      </w:r>
      <w:proofErr w:type="gramEnd"/>
      <w:r w:rsidR="003157B6" w:rsidRPr="00EB097F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B</w:t>
      </w:r>
      <w:r w:rsidR="003157B6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irkaç damlasının bile tonlarca suyu kirletip milyonlarca canlıyı habitatından eden, canlı türlerini yok eden evsel atık yağlarını doğaya geri kazandır</w:t>
      </w:r>
      <w:r w:rsidR="00EB19C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an bu </w:t>
      </w:r>
      <w:r w:rsidR="0053582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proje</w:t>
      </w:r>
      <w:bookmarkStart w:id="0" w:name="_GoBack"/>
      <w:bookmarkEnd w:id="0"/>
      <w:r w:rsidR="00EB19C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, Belgrad’da düzenlenecek Avrupa finalinde de Türkiye’yi temsil edecek.</w:t>
      </w:r>
    </w:p>
    <w:p w:rsidR="000D09F2" w:rsidRDefault="000D09F2" w:rsidP="003157B6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</w:pP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  <w:r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0D09F2" w:rsidRDefault="00EB19C3" w:rsidP="00EB19C3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Yarışmanın ikincisi</w:t>
      </w:r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Sev</w:t>
      </w:r>
      <w:proofErr w:type="gramEnd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Amerikan Koleji öğrencilerinin kurduğu </w:t>
      </w:r>
      <w:proofErr w:type="spellStart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Entre</w:t>
      </w:r>
      <w:proofErr w:type="spellEnd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şirketi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olurken,</w:t>
      </w:r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  <w:t xml:space="preserve">Diyarbakır Farabi Sağlık Meslek ve Teknik Anadolu Lisesi öğrencilerinin kurduğu </w:t>
      </w:r>
      <w:proofErr w:type="spellStart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Mutual</w:t>
      </w:r>
      <w:proofErr w:type="spellEnd"/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şirketi ise yarışmada üçünc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ülüğe hak kazandı</w:t>
      </w:r>
      <w:r w:rsidR="000D09F2" w:rsidRPr="000D09F2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ED182C">
        <w:t xml:space="preserve">İzmir Güzelbahçe </w:t>
      </w:r>
      <w:proofErr w:type="spellStart"/>
      <w:r w:rsidR="00ED182C">
        <w:t>Bahçeşehir</w:t>
      </w:r>
      <w:proofErr w:type="spellEnd"/>
      <w:r w:rsidR="00ED182C">
        <w:t xml:space="preserve"> Koleji</w:t>
      </w:r>
      <w:r w:rsidR="00ED182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öğrencileri tarafından kurulan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Betamarine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şirketi ise e</w:t>
      </w:r>
      <w:r w:rsidRPr="00EB19C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v, okul ve ofislerde kullanılabilecek </w:t>
      </w:r>
      <w:proofErr w:type="spellStart"/>
      <w:r w:rsidRPr="00EB19C3">
        <w:rPr>
          <w:rFonts w:ascii="Verdana" w:eastAsia="Times New Roman" w:hAnsi="Verdana" w:cs="Times New Roman"/>
          <w:color w:val="000000" w:themeColor="text1"/>
          <w:sz w:val="20"/>
          <w:szCs w:val="20"/>
        </w:rPr>
        <w:t>akuaponik</w:t>
      </w:r>
      <w:proofErr w:type="spellEnd"/>
      <w:r w:rsidRPr="00EB19C3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akvaryumun üretimi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EB19C3">
        <w:rPr>
          <w:rFonts w:ascii="Verdana" w:eastAsia="Times New Roman" w:hAnsi="Verdana" w:cs="Times New Roman"/>
          <w:color w:val="000000" w:themeColor="text1"/>
          <w:sz w:val="20"/>
          <w:szCs w:val="20"/>
        </w:rPr>
        <w:t>ve satışı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na yönelik projeleriyle Manpower Özel Ödülü’ne layık görüldü. Öğrenciler ödüllerini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Manpower</w:t>
      </w:r>
      <w:r w:rsidR="005E4CC6">
        <w:rPr>
          <w:rFonts w:ascii="Verdana" w:eastAsia="Times New Roman" w:hAnsi="Verdana" w:cs="Times New Roman"/>
          <w:color w:val="000000" w:themeColor="text1"/>
          <w:sz w:val="20"/>
          <w:szCs w:val="20"/>
        </w:rPr>
        <w:t>Group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Türkiye Genel Müdürü Feyza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Narlı’nın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elinden teslim aldı.</w:t>
      </w:r>
    </w:p>
    <w:p w:rsidR="00EB19C3" w:rsidRDefault="00EB19C3" w:rsidP="00EB19C3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EB19C3" w:rsidRPr="003806D2" w:rsidRDefault="00EB19C3" w:rsidP="00EB19C3">
      <w:pPr>
        <w:ind w:right="-238"/>
        <w:contextualSpacing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806D2"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İlgili Kişi: </w:t>
      </w:r>
      <w:r w:rsidRPr="003806D2">
        <w:rPr>
          <w:rFonts w:ascii="Verdana" w:hAnsi="Verdana"/>
          <w:b/>
          <w:bCs/>
          <w:color w:val="000000"/>
          <w:sz w:val="18"/>
        </w:rPr>
        <w:tab/>
      </w:r>
    </w:p>
    <w:p w:rsidR="00EB19C3" w:rsidRPr="003806D2" w:rsidRDefault="00EB19C3" w:rsidP="00EB19C3">
      <w:pPr>
        <w:ind w:right="-238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806D2">
        <w:rPr>
          <w:rFonts w:ascii="Verdana" w:hAnsi="Verdana"/>
          <w:color w:val="000000" w:themeColor="text1"/>
          <w:sz w:val="18"/>
          <w:szCs w:val="18"/>
        </w:rPr>
        <w:t xml:space="preserve">Ceylan Naza </w:t>
      </w:r>
    </w:p>
    <w:p w:rsidR="00EB19C3" w:rsidRPr="003806D2" w:rsidRDefault="00EB19C3" w:rsidP="00EB19C3">
      <w:pPr>
        <w:ind w:right="-238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806D2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3806D2">
        <w:rPr>
          <w:rFonts w:ascii="Verdana" w:hAnsi="Verdana"/>
          <w:color w:val="000000" w:themeColor="text1"/>
          <w:sz w:val="18"/>
          <w:szCs w:val="18"/>
        </w:rPr>
        <w:t>Porter</w:t>
      </w:r>
      <w:proofErr w:type="spellEnd"/>
      <w:r w:rsidRPr="003806D2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3806D2">
        <w:rPr>
          <w:rFonts w:ascii="Verdana" w:hAnsi="Verdana"/>
          <w:color w:val="000000" w:themeColor="text1"/>
          <w:sz w:val="18"/>
          <w:szCs w:val="18"/>
        </w:rPr>
        <w:t>Novelli</w:t>
      </w:r>
      <w:proofErr w:type="spellEnd"/>
      <w:r w:rsidRPr="003806D2">
        <w:rPr>
          <w:rFonts w:ascii="Verdana" w:hAnsi="Verdana"/>
          <w:bCs/>
          <w:color w:val="000000"/>
          <w:sz w:val="18"/>
        </w:rPr>
        <w:tab/>
      </w:r>
    </w:p>
    <w:p w:rsidR="00EB19C3" w:rsidRPr="003806D2" w:rsidRDefault="00EB19C3" w:rsidP="00EB19C3">
      <w:pPr>
        <w:ind w:right="-238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806D2">
        <w:rPr>
          <w:rFonts w:ascii="Verdana" w:hAnsi="Verdana"/>
          <w:color w:val="000000" w:themeColor="text1"/>
          <w:sz w:val="18"/>
          <w:szCs w:val="18"/>
        </w:rPr>
        <w:t>0212 219 29 71</w:t>
      </w:r>
    </w:p>
    <w:p w:rsidR="00EB19C3" w:rsidRPr="003806D2" w:rsidRDefault="003E4D10" w:rsidP="00EB19C3">
      <w:pPr>
        <w:ind w:right="-238"/>
        <w:contextualSpacing/>
        <w:jc w:val="both"/>
        <w:rPr>
          <w:rFonts w:ascii="Verdana" w:hAnsi="Verdana"/>
          <w:b/>
          <w:bCs/>
          <w:color w:val="000000"/>
          <w:sz w:val="18"/>
          <w:szCs w:val="18"/>
        </w:rPr>
      </w:pPr>
      <w:hyperlink r:id="rId6" w:history="1">
        <w:r w:rsidR="00EB19C3" w:rsidRPr="003806D2">
          <w:rPr>
            <w:rStyle w:val="Kpr"/>
            <w:rFonts w:ascii="Verdana" w:hAnsi="Verdana"/>
            <w:sz w:val="18"/>
            <w:szCs w:val="18"/>
          </w:rPr>
          <w:t>ceylann@marjinal.com.tr</w:t>
        </w:r>
      </w:hyperlink>
    </w:p>
    <w:p w:rsidR="00EB19C3" w:rsidRPr="003806D2" w:rsidRDefault="00EB19C3" w:rsidP="00EB19C3">
      <w:pPr>
        <w:tabs>
          <w:tab w:val="left" w:pos="284"/>
        </w:tabs>
        <w:ind w:right="-1"/>
        <w:contextualSpacing/>
        <w:jc w:val="both"/>
        <w:rPr>
          <w:rFonts w:ascii="Verdana" w:hAnsi="Verdana"/>
          <w:bCs/>
          <w:color w:val="444444"/>
          <w:sz w:val="16"/>
          <w:szCs w:val="16"/>
        </w:rPr>
      </w:pPr>
    </w:p>
    <w:p w:rsidR="00EB19C3" w:rsidRPr="003806D2" w:rsidRDefault="00EB19C3" w:rsidP="00EB19C3">
      <w:pPr>
        <w:tabs>
          <w:tab w:val="left" w:pos="284"/>
        </w:tabs>
        <w:ind w:right="-1"/>
        <w:contextualSpacing/>
        <w:jc w:val="both"/>
        <w:rPr>
          <w:rFonts w:ascii="Verdana" w:hAnsi="Verdana"/>
          <w:sz w:val="16"/>
          <w:szCs w:val="16"/>
        </w:rPr>
      </w:pPr>
    </w:p>
    <w:p w:rsidR="00EB19C3" w:rsidRPr="003806D2" w:rsidRDefault="00EB19C3" w:rsidP="00EB19C3">
      <w:pPr>
        <w:ind w:right="-241"/>
        <w:contextualSpacing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proofErr w:type="spellStart"/>
      <w:r w:rsidRPr="003806D2">
        <w:rPr>
          <w:rFonts w:ascii="Verdana" w:hAnsi="Verdana"/>
          <w:b/>
          <w:bCs/>
          <w:color w:val="000000" w:themeColor="text1"/>
          <w:sz w:val="16"/>
          <w:szCs w:val="16"/>
        </w:rPr>
        <w:t>ManpowerGroup</w:t>
      </w:r>
      <w:proofErr w:type="spellEnd"/>
      <w:r w:rsidRPr="003806D2">
        <w:rPr>
          <w:rFonts w:ascii="Verdana" w:hAnsi="Verdana"/>
          <w:b/>
          <w:bCs/>
          <w:color w:val="000000" w:themeColor="text1"/>
          <w:sz w:val="16"/>
          <w:szCs w:val="16"/>
        </w:rPr>
        <w:t>™ Hakkında</w:t>
      </w:r>
    </w:p>
    <w:p w:rsidR="00EB19C3" w:rsidRPr="003806D2" w:rsidRDefault="00EB19C3" w:rsidP="00EB19C3">
      <w:pPr>
        <w:ind w:right="-241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ManpowerGroup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>™ (NYSE: MAN) 70 yılı aşkın süredir yenilikçi işgüc</w:t>
      </w:r>
      <w:r w:rsidRPr="003806D2">
        <w:rPr>
          <w:color w:val="000000" w:themeColor="text1"/>
          <w:sz w:val="16"/>
          <w:szCs w:val="16"/>
        </w:rPr>
        <w:t>ü̈</w:t>
      </w:r>
      <w:r w:rsidRPr="003806D2">
        <w:rPr>
          <w:rFonts w:ascii="Verdana" w:hAnsi="Verdana"/>
          <w:color w:val="000000" w:themeColor="text1"/>
          <w:sz w:val="16"/>
          <w:szCs w:val="16"/>
        </w:rPr>
        <w:t xml:space="preserve"> çözümleri yaratan, dünyanın işgücü uzmanıdır. İşgüc</w:t>
      </w:r>
      <w:r w:rsidRPr="003806D2">
        <w:rPr>
          <w:color w:val="000000" w:themeColor="text1"/>
          <w:sz w:val="16"/>
          <w:szCs w:val="16"/>
        </w:rPr>
        <w:t>ü̈</w:t>
      </w:r>
      <w:r w:rsidRPr="003806D2">
        <w:rPr>
          <w:rFonts w:ascii="Verdana" w:hAnsi="Verdana"/>
          <w:color w:val="000000" w:themeColor="text1"/>
          <w:sz w:val="16"/>
          <w:szCs w:val="16"/>
        </w:rPr>
        <w:t xml:space="preserve"> uzmanları olarak, her gün çok farklı iş ve sektörde 600.000’den fazla bireyi, kendilerine uygun iş pozisyonları ile buluşturuyoruz. </w:t>
      </w: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ManpowerGroup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 xml:space="preserve"> çözümler yelpazesi, </w:t>
      </w: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ManpowerGroup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 xml:space="preserve">™ Solutions, Manpower®, </w:t>
      </w: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Experis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 xml:space="preserve">™ ve Right Management® – ile yetenek bulma, yönetme ve geliştirme için kapsamlı çözümler sunuyoruz. 80 ülke ve bölgede, 400.000’den fazla müşterinin ihtiyaçlarını karşılıyoruz. 2016 yılında </w:t>
      </w: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ManpowerGroup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 xml:space="preserve">, art arda altı yıl Dünyanın En Etik Şirketlerinden biri seçilerek ve </w:t>
      </w:r>
      <w:proofErr w:type="spellStart"/>
      <w:r w:rsidRPr="003806D2">
        <w:rPr>
          <w:rFonts w:ascii="Verdana" w:hAnsi="Verdana"/>
          <w:color w:val="000000" w:themeColor="text1"/>
          <w:sz w:val="16"/>
          <w:szCs w:val="16"/>
        </w:rPr>
        <w:t>Fortune</w:t>
      </w:r>
      <w:proofErr w:type="spellEnd"/>
      <w:r w:rsidRPr="003806D2">
        <w:rPr>
          <w:rFonts w:ascii="Verdana" w:hAnsi="Verdana"/>
          <w:color w:val="000000" w:themeColor="text1"/>
          <w:sz w:val="16"/>
          <w:szCs w:val="16"/>
        </w:rPr>
        <w:t xml:space="preserve"> Dergisi tarafından En Çok Beğenilen Şirketler arasında gösterilerek, sektörün en çok güvenilen ve beğenilen markası olduğunu teyit etti. </w:t>
      </w:r>
      <w:hyperlink r:id="rId7">
        <w:r w:rsidRPr="003806D2">
          <w:rPr>
            <w:rStyle w:val="Kpr"/>
            <w:rFonts w:ascii="Verdana" w:hAnsi="Verdana"/>
            <w:sz w:val="16"/>
            <w:szCs w:val="16"/>
          </w:rPr>
          <w:t>www.manpowergroup.com</w:t>
        </w:r>
      </w:hyperlink>
    </w:p>
    <w:p w:rsidR="00EB19C3" w:rsidRPr="00113441" w:rsidRDefault="00EB19C3" w:rsidP="00EB19C3"/>
    <w:p w:rsidR="00EB19C3" w:rsidRPr="00EB19C3" w:rsidRDefault="00EB19C3" w:rsidP="00EB19C3">
      <w:pPr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7D65BD" w:rsidRPr="000D09F2" w:rsidRDefault="007D65BD" w:rsidP="000D09F2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7D65BD" w:rsidRPr="000D09F2" w:rsidSect="000124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10" w:rsidRDefault="003E4D10" w:rsidP="000D09F2">
      <w:pPr>
        <w:spacing w:after="0" w:line="240" w:lineRule="auto"/>
      </w:pPr>
      <w:r>
        <w:separator/>
      </w:r>
    </w:p>
  </w:endnote>
  <w:endnote w:type="continuationSeparator" w:id="0">
    <w:p w:rsidR="003E4D10" w:rsidRDefault="003E4D10" w:rsidP="000D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EA" w:rsidRPr="008E66B1" w:rsidRDefault="003E4D10" w:rsidP="008E66B1">
    <w:pPr>
      <w:spacing w:after="0" w:line="240" w:lineRule="auto"/>
      <w:jc w:val="center"/>
      <w:rPr>
        <w:rFonts w:ascii="Times New Roman" w:hAnsi="Times New Roman" w:cs="Mang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10" w:rsidRDefault="003E4D10" w:rsidP="000D09F2">
      <w:pPr>
        <w:spacing w:after="0" w:line="240" w:lineRule="auto"/>
      </w:pPr>
      <w:r>
        <w:separator/>
      </w:r>
    </w:p>
  </w:footnote>
  <w:footnote w:type="continuationSeparator" w:id="0">
    <w:p w:rsidR="003E4D10" w:rsidRDefault="003E4D10" w:rsidP="000D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2"/>
    <w:rsid w:val="000D09F2"/>
    <w:rsid w:val="003157B6"/>
    <w:rsid w:val="003E4D10"/>
    <w:rsid w:val="004D40EC"/>
    <w:rsid w:val="00535825"/>
    <w:rsid w:val="005E4CC6"/>
    <w:rsid w:val="00783533"/>
    <w:rsid w:val="007D65BD"/>
    <w:rsid w:val="009B0EB4"/>
    <w:rsid w:val="00A11BDF"/>
    <w:rsid w:val="00BE5475"/>
    <w:rsid w:val="00C320B5"/>
    <w:rsid w:val="00EB097F"/>
    <w:rsid w:val="00EB19C3"/>
    <w:rsid w:val="00ED182C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A3B3"/>
  <w15:chartTrackingRefBased/>
  <w15:docId w15:val="{E573B4C0-1E02-4527-8E27-DDF1315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F2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9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D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09F2"/>
    <w:rPr>
      <w:rFonts w:eastAsiaTheme="minorEastAsia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0D09F2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D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09F2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npower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ylann@marjinal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Setenay Atacan</cp:lastModifiedBy>
  <cp:revision>10</cp:revision>
  <dcterms:created xsi:type="dcterms:W3CDTF">2018-05-14T11:21:00Z</dcterms:created>
  <dcterms:modified xsi:type="dcterms:W3CDTF">2018-05-15T07:01:00Z</dcterms:modified>
</cp:coreProperties>
</file>