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5CC8" w14:textId="77777777" w:rsidR="002D669C" w:rsidRPr="00CA0A23" w:rsidRDefault="002D669C" w:rsidP="00D72036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color w:val="000000"/>
          <w:lang w:val="tr-TR"/>
        </w:rPr>
      </w:pPr>
    </w:p>
    <w:p w14:paraId="416D5A4B" w14:textId="77777777" w:rsidR="002D669C" w:rsidRPr="00CA0A23" w:rsidRDefault="005951BC" w:rsidP="00D7203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</w:pPr>
      <w:r w:rsidRPr="00CA0A23"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  <w:t>BASIN BÜLTENİ</w:t>
      </w:r>
    </w:p>
    <w:p w14:paraId="1B2DCFD5" w14:textId="77777777" w:rsidR="002D669C" w:rsidRPr="00CA0A23" w:rsidRDefault="002D669C" w:rsidP="00D7203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</w:pPr>
    </w:p>
    <w:p w14:paraId="478AD706" w14:textId="77777777" w:rsidR="005F19DA" w:rsidRDefault="002978AF" w:rsidP="000165C2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sz w:val="28"/>
          <w:szCs w:val="28"/>
          <w:lang w:val="tr-TR"/>
        </w:rPr>
      </w:pPr>
      <w:r>
        <w:rPr>
          <w:rFonts w:ascii="Verdana" w:hAnsi="Verdana" w:cs="Arial"/>
          <w:b/>
          <w:bCs/>
          <w:sz w:val="28"/>
          <w:szCs w:val="28"/>
          <w:lang w:val="tr-TR"/>
        </w:rPr>
        <w:t>İç Anadolu</w:t>
      </w:r>
      <w:r w:rsidR="009A6A70">
        <w:rPr>
          <w:rFonts w:ascii="Verdana" w:hAnsi="Verdana" w:cs="Arial"/>
          <w:b/>
          <w:bCs/>
          <w:sz w:val="28"/>
          <w:szCs w:val="28"/>
          <w:lang w:val="tr-TR"/>
        </w:rPr>
        <w:t xml:space="preserve"> bölgesinde işverenler 2021’e istihdam beklentisiyle giriyor </w:t>
      </w:r>
    </w:p>
    <w:p w14:paraId="3467E74F" w14:textId="77777777" w:rsidR="000165C2" w:rsidRPr="00CA0A23" w:rsidRDefault="000165C2" w:rsidP="00FF7A0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sz w:val="28"/>
          <w:szCs w:val="28"/>
          <w:lang w:val="tr-TR"/>
        </w:rPr>
      </w:pPr>
    </w:p>
    <w:p w14:paraId="11218B48" w14:textId="77777777" w:rsidR="00603501" w:rsidRPr="00CA0A23" w:rsidRDefault="0060698A" w:rsidP="009A6A70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sz w:val="24"/>
          <w:szCs w:val="24"/>
          <w:lang w:val="tr-TR"/>
        </w:rPr>
      </w:pPr>
      <w:proofErr w:type="spellStart"/>
      <w:r w:rsidRPr="00CA0A23">
        <w:rPr>
          <w:rFonts w:ascii="Verdana" w:hAnsi="Verdana"/>
          <w:b/>
          <w:bCs/>
          <w:color w:val="000000"/>
          <w:sz w:val="24"/>
          <w:szCs w:val="24"/>
          <w:lang w:val="tr-TR"/>
        </w:rPr>
        <w:t>ManpowerGroup</w:t>
      </w:r>
      <w:proofErr w:type="spellEnd"/>
      <w:r w:rsidRPr="00CA0A23">
        <w:rPr>
          <w:rFonts w:ascii="Verdana" w:hAnsi="Verdana"/>
          <w:b/>
          <w:bCs/>
          <w:color w:val="000000"/>
          <w:sz w:val="24"/>
          <w:szCs w:val="24"/>
          <w:lang w:val="tr-TR"/>
        </w:rPr>
        <w:t xml:space="preserve"> İstihdama Genel Bakış Araştırması’na göre</w:t>
      </w:r>
      <w:r w:rsidRPr="00CA0A23">
        <w:rPr>
          <w:rFonts w:ascii="Verdana" w:hAnsi="Verdana" w:cs="Arial"/>
          <w:b/>
          <w:bCs/>
          <w:sz w:val="24"/>
          <w:szCs w:val="24"/>
          <w:lang w:val="tr-TR"/>
        </w:rPr>
        <w:t xml:space="preserve"> </w:t>
      </w:r>
      <w:r w:rsidR="009A6A70">
        <w:rPr>
          <w:rFonts w:ascii="Verdana" w:hAnsi="Verdana" w:cs="Arial"/>
          <w:b/>
          <w:bCs/>
          <w:sz w:val="24"/>
          <w:szCs w:val="24"/>
          <w:lang w:val="tr-TR"/>
        </w:rPr>
        <w:t>y</w:t>
      </w:r>
      <w:r w:rsidR="009A6A70" w:rsidRPr="009A6A70">
        <w:rPr>
          <w:rFonts w:ascii="Verdana" w:hAnsi="Verdana" w:cs="Arial"/>
          <w:b/>
          <w:bCs/>
          <w:sz w:val="24"/>
          <w:szCs w:val="24"/>
          <w:lang w:val="tr-TR"/>
        </w:rPr>
        <w:t>eni yılın ilk çeyreğine yönelik net istihdam görünümü +%3'ü gösteriyor.</w:t>
      </w:r>
      <w:r w:rsidR="009A6A70">
        <w:rPr>
          <w:rFonts w:ascii="Verdana" w:hAnsi="Verdana" w:cs="Arial"/>
          <w:b/>
          <w:bCs/>
          <w:sz w:val="24"/>
          <w:szCs w:val="24"/>
          <w:lang w:val="tr-TR"/>
        </w:rPr>
        <w:t xml:space="preserve"> </w:t>
      </w:r>
      <w:r w:rsidR="009A6A70" w:rsidRPr="009A6A70">
        <w:rPr>
          <w:rFonts w:ascii="Verdana" w:hAnsi="Verdana" w:cs="Arial"/>
          <w:b/>
          <w:bCs/>
          <w:sz w:val="24"/>
          <w:szCs w:val="24"/>
          <w:lang w:val="tr-TR"/>
        </w:rPr>
        <w:t>Araştırma kapsamındaki beş bölgenin tamamında işverenler, 2021'in ilk çeyreği boyunca personel sayısının artmasını bekliyor</w:t>
      </w:r>
      <w:r w:rsidR="009A6A70" w:rsidRPr="00C50CF2">
        <w:rPr>
          <w:rFonts w:ascii="Verdana" w:hAnsi="Verdana" w:cs="Arial"/>
          <w:b/>
          <w:bCs/>
          <w:sz w:val="24"/>
          <w:szCs w:val="24"/>
          <w:lang w:val="tr-TR"/>
        </w:rPr>
        <w:t xml:space="preserve">. Araştırmada </w:t>
      </w:r>
      <w:r w:rsidR="00B70287" w:rsidRPr="00C50CF2">
        <w:rPr>
          <w:rFonts w:ascii="Verdana" w:hAnsi="Verdana" w:cs="Arial"/>
          <w:b/>
          <w:bCs/>
          <w:sz w:val="24"/>
          <w:szCs w:val="24"/>
          <w:lang w:val="tr-TR"/>
        </w:rPr>
        <w:t>İç Anadolu</w:t>
      </w:r>
      <w:r w:rsidR="009A6A70" w:rsidRPr="00C50CF2">
        <w:rPr>
          <w:rFonts w:ascii="Verdana" w:hAnsi="Verdana" w:cs="Arial"/>
          <w:b/>
          <w:bCs/>
          <w:sz w:val="24"/>
          <w:szCs w:val="24"/>
          <w:lang w:val="tr-TR"/>
        </w:rPr>
        <w:t xml:space="preserve"> bölgesindeki işverenlerin istihdam görünümleri +%</w:t>
      </w:r>
      <w:r w:rsidR="00B70287" w:rsidRPr="00C50CF2">
        <w:rPr>
          <w:rFonts w:ascii="Verdana" w:hAnsi="Verdana" w:cs="Arial"/>
          <w:b/>
          <w:bCs/>
          <w:sz w:val="24"/>
          <w:szCs w:val="24"/>
          <w:lang w:val="tr-TR"/>
        </w:rPr>
        <w:t>8</w:t>
      </w:r>
      <w:r w:rsidR="009A6A70" w:rsidRPr="00C50CF2">
        <w:rPr>
          <w:rFonts w:ascii="Verdana" w:hAnsi="Verdana" w:cs="Arial"/>
          <w:b/>
          <w:bCs/>
          <w:sz w:val="24"/>
          <w:szCs w:val="24"/>
          <w:lang w:val="tr-TR"/>
        </w:rPr>
        <w:t xml:space="preserve"> olarak ölçülürken bölgedeki işe alım beklentileri</w:t>
      </w:r>
      <w:r w:rsidR="00B70287" w:rsidRPr="00C50CF2">
        <w:rPr>
          <w:rFonts w:ascii="Verdana" w:hAnsi="Verdana" w:cs="Arial"/>
          <w:b/>
          <w:bCs/>
          <w:sz w:val="24"/>
          <w:szCs w:val="24"/>
          <w:lang w:val="tr-TR"/>
        </w:rPr>
        <w:t>nin</w:t>
      </w:r>
      <w:r w:rsidR="009A6A70" w:rsidRPr="00C50CF2">
        <w:rPr>
          <w:rFonts w:ascii="Verdana" w:hAnsi="Verdana" w:cs="Arial"/>
          <w:b/>
          <w:bCs/>
          <w:sz w:val="24"/>
          <w:szCs w:val="24"/>
          <w:lang w:val="tr-TR"/>
        </w:rPr>
        <w:t xml:space="preserve"> bir önceki çeyreğe kıyasla</w:t>
      </w:r>
      <w:r w:rsidR="009A6A70">
        <w:rPr>
          <w:rFonts w:ascii="Verdana" w:hAnsi="Verdana" w:cs="Arial"/>
          <w:b/>
          <w:bCs/>
          <w:sz w:val="24"/>
          <w:szCs w:val="24"/>
          <w:lang w:val="tr-TR"/>
        </w:rPr>
        <w:t xml:space="preserve"> </w:t>
      </w:r>
      <w:r w:rsidR="00B70287">
        <w:rPr>
          <w:rFonts w:ascii="Verdana" w:hAnsi="Verdana" w:cs="Arial"/>
          <w:b/>
          <w:bCs/>
          <w:sz w:val="24"/>
          <w:szCs w:val="24"/>
          <w:lang w:val="tr-TR"/>
        </w:rPr>
        <w:t>istikrarlı bir seyir izlediği</w:t>
      </w:r>
      <w:r w:rsidR="009A6A70">
        <w:rPr>
          <w:rFonts w:ascii="Verdana" w:hAnsi="Verdana" w:cs="Arial"/>
          <w:b/>
          <w:bCs/>
          <w:sz w:val="24"/>
          <w:szCs w:val="24"/>
          <w:lang w:val="tr-TR"/>
        </w:rPr>
        <w:t xml:space="preserve">, bir önceki yılın aynı dönemine kıyasla </w:t>
      </w:r>
      <w:r w:rsidR="00B70287">
        <w:rPr>
          <w:rFonts w:ascii="Verdana" w:hAnsi="Verdana" w:cs="Arial"/>
          <w:b/>
          <w:bCs/>
          <w:sz w:val="24"/>
          <w:szCs w:val="24"/>
          <w:lang w:val="tr-TR"/>
        </w:rPr>
        <w:t>da aynı kaldığı görülüyor</w:t>
      </w:r>
      <w:r w:rsidR="009A6A70">
        <w:rPr>
          <w:rFonts w:ascii="Verdana" w:hAnsi="Verdana" w:cs="Arial"/>
          <w:b/>
          <w:bCs/>
          <w:sz w:val="24"/>
          <w:szCs w:val="24"/>
          <w:lang w:val="tr-TR"/>
        </w:rPr>
        <w:t>.</w:t>
      </w:r>
    </w:p>
    <w:p w14:paraId="4EE90ADE" w14:textId="77777777" w:rsidR="0060698A" w:rsidRPr="00CA0A23" w:rsidRDefault="0060698A" w:rsidP="007F1075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sz w:val="24"/>
          <w:szCs w:val="24"/>
          <w:lang w:val="tr-TR"/>
        </w:rPr>
      </w:pPr>
    </w:p>
    <w:p w14:paraId="5D52CBF3" w14:textId="77777777" w:rsidR="00E26BBD" w:rsidRDefault="005C6773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D71205">
        <w:rPr>
          <w:rFonts w:ascii="Verdana" w:hAnsi="Verdana" w:cs="Arial"/>
          <w:lang w:val="tr-TR"/>
        </w:rPr>
        <w:t>ManpowerGroup</w:t>
      </w:r>
      <w:proofErr w:type="spellEnd"/>
      <w:r w:rsidRPr="00CA0A23">
        <w:rPr>
          <w:rFonts w:ascii="Verdana" w:hAnsi="Verdana" w:cs="Arial"/>
          <w:lang w:val="tr-TR"/>
        </w:rPr>
        <w:t xml:space="preserve"> </w:t>
      </w:r>
      <w:r w:rsidR="00E93C18" w:rsidRPr="00CA0A23">
        <w:rPr>
          <w:rFonts w:ascii="Verdana" w:hAnsi="Verdana" w:cs="Arial"/>
          <w:lang w:val="tr-TR"/>
        </w:rPr>
        <w:t>İstihdama Genel Bakış Araştırması</w:t>
      </w:r>
      <w:r w:rsidR="002978AF">
        <w:rPr>
          <w:rFonts w:ascii="Verdana" w:hAnsi="Verdana" w:cs="Arial"/>
          <w:lang w:val="tr-TR"/>
        </w:rPr>
        <w:t>’na göre İç Anadolu</w:t>
      </w:r>
      <w:r w:rsidR="00EA759D">
        <w:rPr>
          <w:rFonts w:ascii="Verdana" w:hAnsi="Verdana" w:cs="Arial"/>
          <w:lang w:val="tr-TR"/>
        </w:rPr>
        <w:t xml:space="preserve"> bölgesindeki işverenler 2021’in ilk çeyreği boyunca personel sayılarının artmasını bekliyor. Araştırmada </w:t>
      </w:r>
      <w:r w:rsidR="002978AF">
        <w:rPr>
          <w:rFonts w:ascii="Verdana" w:hAnsi="Verdana" w:cs="Arial"/>
          <w:lang w:val="tr-TR"/>
        </w:rPr>
        <w:t xml:space="preserve">İç </w:t>
      </w:r>
      <w:r w:rsidR="00B70287">
        <w:rPr>
          <w:rFonts w:ascii="Verdana" w:hAnsi="Verdana" w:cs="Arial"/>
          <w:lang w:val="tr-TR"/>
        </w:rPr>
        <w:t>A</w:t>
      </w:r>
      <w:r w:rsidR="002978AF">
        <w:rPr>
          <w:rFonts w:ascii="Verdana" w:hAnsi="Verdana" w:cs="Arial"/>
          <w:lang w:val="tr-TR"/>
        </w:rPr>
        <w:t>nadolu</w:t>
      </w:r>
      <w:r w:rsidR="00EA759D">
        <w:rPr>
          <w:rFonts w:ascii="Verdana" w:hAnsi="Verdana" w:cs="Arial"/>
          <w:lang w:val="tr-TR"/>
        </w:rPr>
        <w:t xml:space="preserve"> bölgesindeki işverenlerin istihdam görünümleri +%</w:t>
      </w:r>
      <w:r w:rsidR="002978AF">
        <w:rPr>
          <w:rFonts w:ascii="Verdana" w:hAnsi="Verdana" w:cs="Arial"/>
          <w:lang w:val="tr-TR"/>
        </w:rPr>
        <w:t>8</w:t>
      </w:r>
      <w:r w:rsidR="00EA759D">
        <w:rPr>
          <w:rFonts w:ascii="Verdana" w:hAnsi="Verdana" w:cs="Arial"/>
          <w:lang w:val="tr-TR"/>
        </w:rPr>
        <w:t xml:space="preserve"> olarak ölçülürken, </w:t>
      </w:r>
      <w:r w:rsidR="009A6A70">
        <w:rPr>
          <w:rFonts w:ascii="Verdana" w:hAnsi="Verdana" w:cs="Arial"/>
          <w:lang w:val="tr-TR"/>
        </w:rPr>
        <w:t>e</w:t>
      </w:r>
      <w:r w:rsidR="00EA759D" w:rsidRPr="00CA0A23">
        <w:rPr>
          <w:rFonts w:ascii="Verdana" w:hAnsi="Verdana" w:cs="Arial"/>
          <w:lang w:val="tr-TR"/>
        </w:rPr>
        <w:t>n güçlü istihdam piyasasının beklendiği bölge</w:t>
      </w:r>
      <w:r w:rsidR="00EA759D">
        <w:rPr>
          <w:rFonts w:ascii="Verdana" w:hAnsi="Verdana" w:cs="Arial"/>
          <w:lang w:val="tr-TR"/>
        </w:rPr>
        <w:t xml:space="preserve"> +%15 ile Karadeniz bölgesi oldu. Marmara bölgesi +%</w:t>
      </w:r>
      <w:r w:rsidR="00EA759D" w:rsidRPr="00C50CF2">
        <w:rPr>
          <w:rFonts w:ascii="Verdana" w:hAnsi="Verdana" w:cs="Arial"/>
          <w:lang w:val="tr-TR"/>
        </w:rPr>
        <w:t>11,</w:t>
      </w:r>
      <w:r w:rsidR="00C06561" w:rsidRPr="00C50CF2">
        <w:rPr>
          <w:rFonts w:ascii="Verdana" w:hAnsi="Verdana" w:cs="Arial"/>
          <w:lang w:val="tr-TR"/>
        </w:rPr>
        <w:t xml:space="preserve"> </w:t>
      </w:r>
      <w:r w:rsidR="00EA759D" w:rsidRPr="00C50CF2">
        <w:rPr>
          <w:rFonts w:ascii="Verdana" w:hAnsi="Verdana" w:cs="Arial"/>
          <w:lang w:val="tr-TR"/>
        </w:rPr>
        <w:t>Ege</w:t>
      </w:r>
      <w:r w:rsidR="00EA759D">
        <w:rPr>
          <w:rFonts w:ascii="Verdana" w:hAnsi="Verdana" w:cs="Arial"/>
          <w:lang w:val="tr-TR"/>
        </w:rPr>
        <w:t xml:space="preserve"> bölgesi +%6</w:t>
      </w:r>
      <w:r w:rsidR="002978AF">
        <w:rPr>
          <w:rFonts w:ascii="Verdana" w:hAnsi="Verdana" w:cs="Arial"/>
          <w:lang w:val="tr-TR"/>
        </w:rPr>
        <w:t xml:space="preserve">, Akdeniz bölgesiyse +%3 </w:t>
      </w:r>
      <w:r w:rsidR="00EA759D">
        <w:rPr>
          <w:rFonts w:ascii="Verdana" w:hAnsi="Verdana" w:cs="Arial"/>
          <w:lang w:val="tr-TR"/>
        </w:rPr>
        <w:t xml:space="preserve">istihdam görünümü sunuyor. </w:t>
      </w:r>
    </w:p>
    <w:p w14:paraId="4C67194B" w14:textId="77777777" w:rsidR="00EA759D" w:rsidRDefault="00EA759D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A42414B" w14:textId="77777777" w:rsidR="009A6A70" w:rsidRDefault="002978AF" w:rsidP="009A6A70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İç Anadolu</w:t>
      </w:r>
      <w:r w:rsidR="00EA759D">
        <w:rPr>
          <w:rFonts w:ascii="Verdana" w:hAnsi="Verdana" w:cs="Arial"/>
          <w:lang w:val="tr-TR"/>
        </w:rPr>
        <w:t xml:space="preserve"> bölgesinde bir önceki çeyreğe kıyasla işe alım beklentileri </w:t>
      </w:r>
      <w:r>
        <w:rPr>
          <w:rFonts w:ascii="Verdana" w:hAnsi="Verdana" w:cs="Arial"/>
          <w:lang w:val="tr-TR"/>
        </w:rPr>
        <w:t>istikrarlı bir seyir izlerken</w:t>
      </w:r>
      <w:r w:rsidR="00EA759D">
        <w:rPr>
          <w:rFonts w:ascii="Verdana" w:hAnsi="Verdana" w:cs="Arial"/>
          <w:lang w:val="tr-TR"/>
        </w:rPr>
        <w:t xml:space="preserve">, bir önceki yılın aynı dönemine kıyasla işe alım beklentisi </w:t>
      </w:r>
      <w:r>
        <w:rPr>
          <w:rFonts w:ascii="Verdana" w:hAnsi="Verdana" w:cs="Arial"/>
          <w:lang w:val="tr-TR"/>
        </w:rPr>
        <w:t>değişmemiş görünüyor</w:t>
      </w:r>
      <w:r w:rsidR="00EA759D">
        <w:rPr>
          <w:rFonts w:ascii="Verdana" w:hAnsi="Verdana" w:cs="Arial"/>
          <w:lang w:val="tr-TR"/>
        </w:rPr>
        <w:t xml:space="preserve">. </w:t>
      </w:r>
      <w:r w:rsidR="009A6A70">
        <w:rPr>
          <w:rFonts w:ascii="Verdana" w:hAnsi="Verdana" w:cs="Arial"/>
          <w:lang w:val="tr-TR"/>
        </w:rPr>
        <w:t xml:space="preserve">Önceki çeyreğe kıyasla Marmara bölgesinde </w:t>
      </w:r>
      <w:r w:rsidR="009A6A70" w:rsidRPr="00CA0A23">
        <w:rPr>
          <w:rFonts w:ascii="Verdana" w:hAnsi="Verdana" w:cs="Arial"/>
          <w:lang w:val="tr-TR"/>
        </w:rPr>
        <w:t xml:space="preserve">işe alım beklentileri </w:t>
      </w:r>
      <w:r w:rsidR="009A6A70">
        <w:rPr>
          <w:rFonts w:ascii="Verdana" w:hAnsi="Verdana" w:cs="Arial"/>
          <w:lang w:val="tr-TR"/>
        </w:rPr>
        <w:t xml:space="preserve">yüzde 4 puan azalırken, Ege bölgesindeki işverenler bir önceki çeyreğe kıyasla yüzde 2 puan daha düşük işe alım beklentisi bildiriyor. </w:t>
      </w:r>
      <w:r>
        <w:rPr>
          <w:rFonts w:ascii="Verdana" w:hAnsi="Verdana" w:cs="Arial"/>
          <w:lang w:val="tr-TR"/>
        </w:rPr>
        <w:t xml:space="preserve">İşe alım beklentisi </w:t>
      </w:r>
      <w:r w:rsidR="00F81625">
        <w:rPr>
          <w:rFonts w:ascii="Verdana" w:hAnsi="Verdana" w:cs="Arial"/>
          <w:lang w:val="tr-TR"/>
        </w:rPr>
        <w:t>çeyrekten çeyreğe</w:t>
      </w:r>
      <w:r>
        <w:rPr>
          <w:rFonts w:ascii="Verdana" w:hAnsi="Verdana" w:cs="Arial"/>
          <w:lang w:val="tr-TR"/>
        </w:rPr>
        <w:t xml:space="preserve"> </w:t>
      </w:r>
      <w:r w:rsidR="009A6A70">
        <w:rPr>
          <w:rFonts w:ascii="Verdana" w:hAnsi="Verdana" w:cs="Arial"/>
          <w:lang w:val="tr-TR"/>
        </w:rPr>
        <w:t xml:space="preserve">Karadeniz bölgesinde de yüzde 2 puan artmış bulunuyor. </w:t>
      </w:r>
    </w:p>
    <w:p w14:paraId="4ACF9511" w14:textId="77777777" w:rsidR="00EA759D" w:rsidRDefault="00EA759D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18967735" w14:textId="77777777" w:rsidR="00EA759D" w:rsidRDefault="009A6A70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Bir önceki yılın aynı dönemi ile kıyaslandığında Ege</w:t>
      </w:r>
      <w:r w:rsidR="00F81625">
        <w:rPr>
          <w:rFonts w:ascii="Verdana" w:hAnsi="Verdana" w:cs="Arial"/>
          <w:lang w:val="tr-TR"/>
        </w:rPr>
        <w:t xml:space="preserve"> ve Akdeniz bölgelerinde</w:t>
      </w:r>
      <w:r>
        <w:rPr>
          <w:rFonts w:ascii="Verdana" w:hAnsi="Verdana" w:cs="Arial"/>
          <w:lang w:val="tr-TR"/>
        </w:rPr>
        <w:t xml:space="preserve"> işe alım beklentileri </w:t>
      </w:r>
      <w:r w:rsidR="00F81625">
        <w:rPr>
          <w:rFonts w:ascii="Verdana" w:hAnsi="Verdana" w:cs="Arial"/>
          <w:lang w:val="tr-TR"/>
        </w:rPr>
        <w:t xml:space="preserve">sırasıyla </w:t>
      </w:r>
      <w:r>
        <w:rPr>
          <w:rFonts w:ascii="Verdana" w:hAnsi="Verdana" w:cs="Arial"/>
          <w:lang w:val="tr-TR"/>
        </w:rPr>
        <w:t>yüzde 9</w:t>
      </w:r>
      <w:r w:rsidR="00F81625">
        <w:rPr>
          <w:rFonts w:ascii="Verdana" w:hAnsi="Verdana" w:cs="Arial"/>
          <w:lang w:val="tr-TR"/>
        </w:rPr>
        <w:t xml:space="preserve"> ve yüzde 7 puan</w:t>
      </w:r>
      <w:r>
        <w:rPr>
          <w:rFonts w:ascii="Verdana" w:hAnsi="Verdana" w:cs="Arial"/>
          <w:lang w:val="tr-TR"/>
        </w:rPr>
        <w:t xml:space="preserve"> </w:t>
      </w:r>
      <w:proofErr w:type="spellStart"/>
      <w:r>
        <w:rPr>
          <w:rFonts w:ascii="Verdana" w:hAnsi="Verdana" w:cs="Arial"/>
          <w:lang w:val="tr-TR"/>
        </w:rPr>
        <w:t>puan</w:t>
      </w:r>
      <w:proofErr w:type="spellEnd"/>
      <w:r>
        <w:rPr>
          <w:rFonts w:ascii="Verdana" w:hAnsi="Verdana" w:cs="Arial"/>
          <w:lang w:val="tr-TR"/>
        </w:rPr>
        <w:t xml:space="preserve"> azalmış görünüyor. Bununla birlikte Karadeniz bölgesindeki işverenlerin işe alım beklentileri bir 2020’nin ilk çeyreğine kıyasla yüzde 8 puan </w:t>
      </w:r>
      <w:r>
        <w:rPr>
          <w:rFonts w:ascii="Verdana" w:hAnsi="Verdana" w:cs="Arial"/>
          <w:lang w:val="tr-TR"/>
        </w:rPr>
        <w:lastRenderedPageBreak/>
        <w:t xml:space="preserve">artmış bulunuyor. Marmara </w:t>
      </w:r>
      <w:r w:rsidR="00F81625">
        <w:rPr>
          <w:rFonts w:ascii="Verdana" w:hAnsi="Verdana" w:cs="Arial"/>
          <w:lang w:val="tr-TR"/>
        </w:rPr>
        <w:t>bölgesindeki</w:t>
      </w:r>
      <w:r>
        <w:rPr>
          <w:rFonts w:ascii="Verdana" w:hAnsi="Verdana" w:cs="Arial"/>
          <w:lang w:val="tr-TR"/>
        </w:rPr>
        <w:t xml:space="preserve"> istihdam </w:t>
      </w:r>
      <w:r w:rsidR="00F81625">
        <w:rPr>
          <w:rFonts w:ascii="Verdana" w:hAnsi="Verdana" w:cs="Arial"/>
          <w:lang w:val="tr-TR"/>
        </w:rPr>
        <w:t>görünümü</w:t>
      </w:r>
      <w:r>
        <w:rPr>
          <w:rFonts w:ascii="Verdana" w:hAnsi="Verdana" w:cs="Arial"/>
          <w:lang w:val="tr-TR"/>
        </w:rPr>
        <w:t xml:space="preserve"> bir önceki yılın aynı dönemine kıyasla </w:t>
      </w:r>
      <w:r w:rsidR="00F81625">
        <w:rPr>
          <w:rFonts w:ascii="Verdana" w:hAnsi="Verdana" w:cs="Arial"/>
          <w:lang w:val="tr-TR"/>
        </w:rPr>
        <w:t>değişmemiş görünüyor</w:t>
      </w:r>
      <w:r>
        <w:rPr>
          <w:rFonts w:ascii="Verdana" w:hAnsi="Verdana" w:cs="Arial"/>
          <w:lang w:val="tr-TR"/>
        </w:rPr>
        <w:t xml:space="preserve">. </w:t>
      </w:r>
    </w:p>
    <w:p w14:paraId="5F67F169" w14:textId="77777777" w:rsidR="00E26BBD" w:rsidRDefault="00E26BBD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31A53C16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tbl>
      <w:tblPr>
        <w:tblpPr w:leftFromText="180" w:rightFromText="180" w:vertAnchor="text" w:horzAnchor="page" w:tblpX="2271" w:tblpY="46"/>
        <w:tblW w:w="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902"/>
      </w:tblGrid>
      <w:tr w:rsidR="00E26BBD" w:rsidRPr="00CA0A23" w14:paraId="484CBE73" w14:textId="77777777" w:rsidTr="004B48DE">
        <w:trPr>
          <w:trHeight w:val="642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E3E5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A21C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b/>
                <w:bCs/>
                <w:lang w:val="tr-TR"/>
              </w:rPr>
            </w:pPr>
            <w:r w:rsidRPr="00CA0A23">
              <w:rPr>
                <w:rFonts w:ascii="Verdana" w:hAnsi="Verdana" w:cs="Arial"/>
                <w:b/>
                <w:bCs/>
                <w:lang w:val="tr-TR"/>
              </w:rPr>
              <w:t>MVA İstihdam Görünümü (%)</w:t>
            </w:r>
          </w:p>
        </w:tc>
      </w:tr>
      <w:tr w:rsidR="00E26BBD" w:rsidRPr="00CA0A23" w14:paraId="3E73A699" w14:textId="77777777" w:rsidTr="004B48DE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170C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KARADENİZ</w:t>
            </w:r>
            <w:r w:rsidRPr="005025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F5F6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5025C5">
              <w:rPr>
                <w:rFonts w:ascii="Verdana" w:hAnsi="Verdana" w:cs="Arial"/>
              </w:rPr>
              <w:t>+%</w:t>
            </w:r>
            <w:r>
              <w:rPr>
                <w:rFonts w:ascii="Verdana" w:hAnsi="Verdana" w:cs="Arial"/>
              </w:rPr>
              <w:t>15</w:t>
            </w:r>
          </w:p>
        </w:tc>
      </w:tr>
      <w:tr w:rsidR="00E26BBD" w:rsidRPr="00CA0A23" w14:paraId="3EFA9D23" w14:textId="77777777" w:rsidTr="004B48DE">
        <w:trPr>
          <w:trHeight w:val="25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1950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MARMARA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1B2F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11</w:t>
            </w:r>
          </w:p>
        </w:tc>
      </w:tr>
      <w:tr w:rsidR="00E26BBD" w:rsidRPr="00CA0A23" w14:paraId="44E05188" w14:textId="77777777" w:rsidTr="004B48DE">
        <w:trPr>
          <w:trHeight w:val="31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0FF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İÇ ANADOLU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2D7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8</w:t>
            </w:r>
          </w:p>
        </w:tc>
      </w:tr>
      <w:tr w:rsidR="00E26BBD" w:rsidRPr="00CA0A23" w14:paraId="4C6A8B4B" w14:textId="77777777" w:rsidTr="004B48DE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968F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EGE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915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6</w:t>
            </w:r>
          </w:p>
        </w:tc>
      </w:tr>
      <w:tr w:rsidR="00E26BBD" w:rsidRPr="00CA0A23" w14:paraId="0136BA08" w14:textId="77777777" w:rsidTr="004B48DE">
        <w:trPr>
          <w:trHeight w:val="33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CB9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AKDENİZ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574B" w14:textId="77777777" w:rsidR="00E26BBD" w:rsidRPr="00CA0A23" w:rsidRDefault="00E26BBD" w:rsidP="004B48DE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3</w:t>
            </w:r>
          </w:p>
        </w:tc>
      </w:tr>
    </w:tbl>
    <w:p w14:paraId="2B8B79F5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lang w:val="tr-TR"/>
        </w:rPr>
      </w:pPr>
    </w:p>
    <w:p w14:paraId="20D27690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451B2706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3DB4F5EC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624B2DB5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792563D3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A738526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CC7C112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646A736" w14:textId="77777777" w:rsidR="00E26BBD" w:rsidRDefault="00E26BBD" w:rsidP="00E26BBD">
      <w:pPr>
        <w:spacing w:line="360" w:lineRule="auto"/>
        <w:ind w:right="-1"/>
        <w:jc w:val="both"/>
        <w:rPr>
          <w:rFonts w:ascii="Verdana" w:hAnsi="Verdana" w:cs="Arial"/>
        </w:rPr>
      </w:pPr>
    </w:p>
    <w:p w14:paraId="5F8963A9" w14:textId="77777777" w:rsidR="00E26BBD" w:rsidRPr="00CA0A23" w:rsidRDefault="00E26BBD" w:rsidP="00E26BB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34C12835" w14:textId="77777777" w:rsidR="00E26BBD" w:rsidRPr="009A6A70" w:rsidRDefault="009A6A70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  <w:r>
        <w:rPr>
          <w:rFonts w:ascii="Verdana" w:hAnsi="Verdana" w:cs="Arial"/>
          <w:b/>
          <w:bCs/>
          <w:lang w:val="tr-TR"/>
        </w:rPr>
        <w:t>2021’in ilk çeyreğinde Türk işverenleri arasında işe alım beklentisi ılımlı</w:t>
      </w:r>
    </w:p>
    <w:p w14:paraId="71303C9D" w14:textId="77777777" w:rsidR="00CA0A23" w:rsidRDefault="009A6A70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D71205">
        <w:rPr>
          <w:rFonts w:ascii="Verdana" w:hAnsi="Verdana" w:cs="Arial"/>
          <w:lang w:val="tr-TR"/>
        </w:rPr>
        <w:t>ManpowerGroup</w:t>
      </w:r>
      <w:proofErr w:type="spellEnd"/>
      <w:r w:rsidRPr="00CA0A23">
        <w:rPr>
          <w:rFonts w:ascii="Verdana" w:hAnsi="Verdana" w:cs="Arial"/>
          <w:lang w:val="tr-TR"/>
        </w:rPr>
        <w:t xml:space="preserve"> İstihdama Genel Bakış Araştırması</w:t>
      </w:r>
      <w:r>
        <w:rPr>
          <w:rFonts w:ascii="Verdana" w:hAnsi="Verdana" w:cs="Arial"/>
          <w:lang w:val="tr-TR"/>
        </w:rPr>
        <w:t xml:space="preserve">, </w:t>
      </w:r>
      <w:r w:rsidR="00E93C18" w:rsidRPr="00CA0A23">
        <w:rPr>
          <w:rFonts w:ascii="Verdana" w:hAnsi="Verdana" w:cs="Arial"/>
          <w:lang w:val="tr-TR"/>
        </w:rPr>
        <w:t>Türk işverenlerin</w:t>
      </w:r>
      <w:r w:rsidR="005C6773" w:rsidRPr="00CA0A23">
        <w:rPr>
          <w:rFonts w:ascii="Verdana" w:hAnsi="Verdana" w:cs="Arial"/>
          <w:lang w:val="tr-TR"/>
        </w:rPr>
        <w:t xml:space="preserve"> 202</w:t>
      </w:r>
      <w:r w:rsidR="00854CDF">
        <w:rPr>
          <w:rFonts w:ascii="Verdana" w:hAnsi="Verdana" w:cs="Arial"/>
          <w:lang w:val="tr-TR"/>
        </w:rPr>
        <w:t>1</w:t>
      </w:r>
      <w:r w:rsidR="00325183" w:rsidRPr="00CA0A23">
        <w:rPr>
          <w:rFonts w:ascii="Verdana" w:hAnsi="Verdana" w:cs="Arial"/>
          <w:lang w:val="tr-TR"/>
        </w:rPr>
        <w:t xml:space="preserve">’in </w:t>
      </w:r>
      <w:r w:rsidR="00854CDF">
        <w:rPr>
          <w:rFonts w:ascii="Verdana" w:hAnsi="Verdana" w:cs="Arial"/>
          <w:lang w:val="tr-TR"/>
        </w:rPr>
        <w:t>ilk</w:t>
      </w:r>
      <w:r w:rsidR="00325183" w:rsidRPr="00CA0A23">
        <w:rPr>
          <w:rFonts w:ascii="Verdana" w:hAnsi="Verdana" w:cs="Arial"/>
          <w:lang w:val="tr-TR"/>
        </w:rPr>
        <w:t xml:space="preserve"> </w:t>
      </w:r>
      <w:r w:rsidR="005C6773" w:rsidRPr="00CA0A23">
        <w:rPr>
          <w:rFonts w:ascii="Verdana" w:hAnsi="Verdana" w:cs="Arial"/>
          <w:lang w:val="tr-TR"/>
        </w:rPr>
        <w:t>çeyreğine</w:t>
      </w:r>
      <w:r w:rsidR="00E93C18" w:rsidRPr="00CA0A23">
        <w:rPr>
          <w:rFonts w:ascii="Verdana" w:hAnsi="Verdana" w:cs="Arial"/>
          <w:lang w:val="tr-TR"/>
        </w:rPr>
        <w:t xml:space="preserve"> yönelik </w:t>
      </w:r>
      <w:r w:rsidR="002F4DF5" w:rsidRPr="00CA0A23">
        <w:rPr>
          <w:rFonts w:ascii="Verdana" w:hAnsi="Verdana" w:cs="Arial"/>
          <w:lang w:val="tr-TR"/>
        </w:rPr>
        <w:t xml:space="preserve">olarak </w:t>
      </w:r>
      <w:r w:rsidR="00854CDF">
        <w:rPr>
          <w:rFonts w:ascii="Verdana" w:hAnsi="Verdana" w:cs="Arial"/>
          <w:lang w:val="tr-TR"/>
        </w:rPr>
        <w:t>ılımlı</w:t>
      </w:r>
      <w:r w:rsidR="00F96983">
        <w:rPr>
          <w:rFonts w:ascii="Verdana" w:hAnsi="Verdana" w:cs="Arial"/>
          <w:lang w:val="tr-TR"/>
        </w:rPr>
        <w:t xml:space="preserve"> seviyede</w:t>
      </w:r>
      <w:r w:rsidR="002F4DF5" w:rsidRPr="00CA0A23">
        <w:rPr>
          <w:rFonts w:ascii="Verdana" w:hAnsi="Verdana" w:cs="Arial"/>
          <w:lang w:val="tr-TR"/>
        </w:rPr>
        <w:t xml:space="preserve"> </w:t>
      </w:r>
      <w:r w:rsidR="00E93C18" w:rsidRPr="00CA0A23">
        <w:rPr>
          <w:rFonts w:ascii="Verdana" w:hAnsi="Verdana" w:cs="Arial"/>
          <w:lang w:val="tr-TR"/>
        </w:rPr>
        <w:t>işe alım beklentilerin</w:t>
      </w:r>
      <w:r w:rsidR="002F4DF5" w:rsidRPr="00CA0A23">
        <w:rPr>
          <w:rFonts w:ascii="Verdana" w:hAnsi="Verdana" w:cs="Arial"/>
          <w:lang w:val="tr-TR"/>
        </w:rPr>
        <w:t xml:space="preserve">e sahip </w:t>
      </w:r>
      <w:r w:rsidR="005C6773" w:rsidRPr="00CA0A23">
        <w:rPr>
          <w:rFonts w:ascii="Verdana" w:hAnsi="Verdana" w:cs="Arial"/>
          <w:lang w:val="tr-TR"/>
        </w:rPr>
        <w:t xml:space="preserve">olduğunu </w:t>
      </w:r>
      <w:r w:rsidR="00E93C18" w:rsidRPr="00CA0A23">
        <w:rPr>
          <w:rFonts w:ascii="Verdana" w:hAnsi="Verdana" w:cs="Arial"/>
          <w:lang w:val="tr-TR"/>
        </w:rPr>
        <w:t xml:space="preserve">ortaya </w:t>
      </w:r>
      <w:r w:rsidR="005C6773" w:rsidRPr="00CA0A23">
        <w:rPr>
          <w:rFonts w:ascii="Verdana" w:hAnsi="Verdana" w:cs="Arial"/>
          <w:lang w:val="tr-TR"/>
        </w:rPr>
        <w:t>koydu</w:t>
      </w:r>
      <w:r w:rsidR="00E93C18" w:rsidRPr="00CA0A23">
        <w:rPr>
          <w:rFonts w:ascii="Verdana" w:hAnsi="Verdana" w:cs="Arial"/>
          <w:lang w:val="tr-TR"/>
        </w:rPr>
        <w:t xml:space="preserve">. </w:t>
      </w:r>
      <w:r w:rsidR="00CA0A23" w:rsidRPr="00CA0A23">
        <w:rPr>
          <w:rFonts w:ascii="Verdana" w:hAnsi="Verdana" w:cs="Arial"/>
          <w:lang w:val="tr-TR"/>
        </w:rPr>
        <w:t xml:space="preserve">COVID-19 salgınının şartları altında </w:t>
      </w:r>
      <w:r w:rsidR="00F96983">
        <w:rPr>
          <w:rFonts w:ascii="Verdana" w:hAnsi="Verdana" w:cs="Arial"/>
          <w:lang w:val="tr-TR"/>
        </w:rPr>
        <w:t>7</w:t>
      </w:r>
      <w:r w:rsidR="00854CDF">
        <w:rPr>
          <w:rFonts w:ascii="Verdana" w:hAnsi="Verdana" w:cs="Arial"/>
          <w:lang w:val="tr-TR"/>
        </w:rPr>
        <w:t>57</w:t>
      </w:r>
      <w:r w:rsidR="002F4DF5" w:rsidRPr="00CA0A23">
        <w:rPr>
          <w:rFonts w:ascii="Verdana" w:hAnsi="Verdana" w:cs="Arial"/>
          <w:lang w:val="tr-TR"/>
        </w:rPr>
        <w:t xml:space="preserve"> Türk işverenin görüşlerine </w:t>
      </w:r>
      <w:r w:rsidR="00854CDF">
        <w:rPr>
          <w:rFonts w:ascii="Verdana" w:hAnsi="Verdana" w:cs="Arial"/>
          <w:lang w:val="tr-TR"/>
        </w:rPr>
        <w:t xml:space="preserve">baş vurularak yapılan araştırmanın verilerine </w:t>
      </w:r>
      <w:r w:rsidR="002F4DF5" w:rsidRPr="00CA0A23">
        <w:rPr>
          <w:rFonts w:ascii="Verdana" w:hAnsi="Verdana" w:cs="Arial"/>
          <w:lang w:val="tr-TR"/>
        </w:rPr>
        <w:t xml:space="preserve">göre Türk </w:t>
      </w:r>
      <w:r w:rsidR="00E93C18" w:rsidRPr="00CA0A23">
        <w:rPr>
          <w:rFonts w:ascii="Verdana" w:hAnsi="Verdana" w:cs="Arial"/>
          <w:lang w:val="tr-TR"/>
        </w:rPr>
        <w:t xml:space="preserve">işverenlerin </w:t>
      </w:r>
      <w:r w:rsidR="00325183" w:rsidRPr="00CA0A23">
        <w:rPr>
          <w:rFonts w:ascii="Verdana" w:hAnsi="Verdana" w:cs="Arial"/>
          <w:lang w:val="tr-TR"/>
        </w:rPr>
        <w:t xml:space="preserve">yüzde </w:t>
      </w:r>
      <w:r w:rsidR="00CA0A23" w:rsidRPr="00CA0A23">
        <w:rPr>
          <w:rFonts w:ascii="Verdana" w:hAnsi="Verdana" w:cs="Arial"/>
          <w:lang w:val="tr-TR"/>
        </w:rPr>
        <w:t>1</w:t>
      </w:r>
      <w:r w:rsidR="00854CDF">
        <w:rPr>
          <w:rFonts w:ascii="Verdana" w:hAnsi="Verdana" w:cs="Arial"/>
          <w:lang w:val="tr-TR"/>
        </w:rPr>
        <w:t>4</w:t>
      </w:r>
      <w:r w:rsidR="00952982" w:rsidRPr="00CA0A23">
        <w:rPr>
          <w:rFonts w:ascii="Verdana" w:hAnsi="Verdana" w:cs="Arial"/>
          <w:lang w:val="tr-TR"/>
        </w:rPr>
        <w:t>’</w:t>
      </w:r>
      <w:r w:rsidR="00854CDF">
        <w:rPr>
          <w:rFonts w:ascii="Verdana" w:hAnsi="Verdana" w:cs="Arial"/>
          <w:lang w:val="tr-TR"/>
        </w:rPr>
        <w:t>ü</w:t>
      </w:r>
      <w:r w:rsidR="002F4DF5" w:rsidRPr="00CA0A23">
        <w:rPr>
          <w:rFonts w:ascii="Verdana" w:hAnsi="Verdana" w:cs="Arial"/>
          <w:lang w:val="tr-TR"/>
        </w:rPr>
        <w:t xml:space="preserve"> 202</w:t>
      </w:r>
      <w:r w:rsidR="00854CDF">
        <w:rPr>
          <w:rFonts w:ascii="Verdana" w:hAnsi="Verdana" w:cs="Arial"/>
          <w:lang w:val="tr-TR"/>
        </w:rPr>
        <w:t>1</w:t>
      </w:r>
      <w:r w:rsidR="002F4DF5" w:rsidRPr="00CA0A23">
        <w:rPr>
          <w:rFonts w:ascii="Verdana" w:hAnsi="Verdana" w:cs="Arial"/>
          <w:lang w:val="tr-TR"/>
        </w:rPr>
        <w:t xml:space="preserve">’in </w:t>
      </w:r>
      <w:r w:rsidR="00854CDF">
        <w:rPr>
          <w:rFonts w:ascii="Verdana" w:hAnsi="Verdana" w:cs="Arial"/>
          <w:lang w:val="tr-TR"/>
        </w:rPr>
        <w:t>ilk</w:t>
      </w:r>
      <w:r w:rsidR="00325183" w:rsidRPr="00CA0A23">
        <w:rPr>
          <w:rFonts w:ascii="Verdana" w:hAnsi="Verdana" w:cs="Arial"/>
          <w:lang w:val="tr-TR"/>
        </w:rPr>
        <w:t xml:space="preserve"> çeyreğinde</w:t>
      </w:r>
      <w:r w:rsidR="002F4DF5" w:rsidRPr="00CA0A23">
        <w:rPr>
          <w:rFonts w:ascii="Verdana" w:hAnsi="Verdana" w:cs="Arial"/>
          <w:lang w:val="tr-TR"/>
        </w:rPr>
        <w:t xml:space="preserve"> istihdam artışı beklerken</w:t>
      </w:r>
      <w:r w:rsidR="00325183" w:rsidRPr="00CA0A23">
        <w:rPr>
          <w:rFonts w:ascii="Verdana" w:hAnsi="Verdana" w:cs="Arial"/>
          <w:lang w:val="tr-TR"/>
        </w:rPr>
        <w:t>,</w:t>
      </w:r>
      <w:r w:rsidR="002F4DF5" w:rsidRPr="00CA0A23">
        <w:rPr>
          <w:rFonts w:ascii="Verdana" w:hAnsi="Verdana" w:cs="Arial"/>
          <w:lang w:val="tr-TR"/>
        </w:rPr>
        <w:t xml:space="preserve"> </w:t>
      </w:r>
      <w:r w:rsidR="00325183" w:rsidRPr="00CA0A23">
        <w:rPr>
          <w:rFonts w:ascii="Verdana" w:hAnsi="Verdana" w:cs="Arial"/>
          <w:lang w:val="tr-TR"/>
        </w:rPr>
        <w:t xml:space="preserve">yüzde </w:t>
      </w:r>
      <w:r w:rsidR="00CA0A23" w:rsidRPr="00CA0A23">
        <w:rPr>
          <w:rFonts w:ascii="Verdana" w:hAnsi="Verdana" w:cs="Arial"/>
          <w:lang w:val="tr-TR"/>
        </w:rPr>
        <w:t>1</w:t>
      </w:r>
      <w:r w:rsidR="00854CDF">
        <w:rPr>
          <w:rFonts w:ascii="Verdana" w:hAnsi="Verdana" w:cs="Arial"/>
          <w:lang w:val="tr-TR"/>
        </w:rPr>
        <w:t>1</w:t>
      </w:r>
      <w:r w:rsidR="00E93C18" w:rsidRPr="00CA0A23">
        <w:rPr>
          <w:rFonts w:ascii="Verdana" w:hAnsi="Verdana" w:cs="Arial"/>
          <w:lang w:val="tr-TR"/>
        </w:rPr>
        <w:t>'</w:t>
      </w:r>
      <w:r w:rsidR="00F96983">
        <w:rPr>
          <w:rFonts w:ascii="Verdana" w:hAnsi="Verdana" w:cs="Arial"/>
          <w:lang w:val="tr-TR"/>
        </w:rPr>
        <w:t>i</w:t>
      </w:r>
      <w:r w:rsidR="00E93C18" w:rsidRPr="00CA0A23">
        <w:rPr>
          <w:rFonts w:ascii="Verdana" w:hAnsi="Verdana" w:cs="Arial"/>
          <w:lang w:val="tr-TR"/>
        </w:rPr>
        <w:t xml:space="preserve"> azalma öngörüyor ve </w:t>
      </w:r>
      <w:r w:rsidR="00325183" w:rsidRPr="00CA0A23">
        <w:rPr>
          <w:rFonts w:ascii="Verdana" w:hAnsi="Verdana" w:cs="Arial"/>
          <w:lang w:val="tr-TR"/>
        </w:rPr>
        <w:t xml:space="preserve">yüzde </w:t>
      </w:r>
      <w:r w:rsidR="00854CDF">
        <w:rPr>
          <w:rFonts w:ascii="Verdana" w:hAnsi="Verdana" w:cs="Arial"/>
          <w:lang w:val="tr-TR"/>
        </w:rPr>
        <w:t>70</w:t>
      </w:r>
      <w:r w:rsidR="00E93C18" w:rsidRPr="00CA0A23">
        <w:rPr>
          <w:rFonts w:ascii="Verdana" w:hAnsi="Verdana" w:cs="Arial"/>
          <w:lang w:val="tr-TR"/>
        </w:rPr>
        <w:t>'</w:t>
      </w:r>
      <w:r w:rsidR="00854CDF">
        <w:rPr>
          <w:rFonts w:ascii="Verdana" w:hAnsi="Verdana" w:cs="Arial"/>
          <w:lang w:val="tr-TR"/>
        </w:rPr>
        <w:t>i</w:t>
      </w:r>
      <w:r w:rsidR="00E93C18" w:rsidRPr="00CA0A23">
        <w:rPr>
          <w:rFonts w:ascii="Verdana" w:hAnsi="Verdana" w:cs="Arial"/>
          <w:lang w:val="tr-TR"/>
        </w:rPr>
        <w:t xml:space="preserve"> </w:t>
      </w:r>
      <w:r w:rsidR="00F96983">
        <w:rPr>
          <w:rFonts w:ascii="Verdana" w:hAnsi="Verdana" w:cs="Arial"/>
          <w:lang w:val="tr-TR"/>
        </w:rPr>
        <w:t>ise</w:t>
      </w:r>
      <w:r w:rsidR="00E93C18" w:rsidRPr="00CA0A23">
        <w:rPr>
          <w:rFonts w:ascii="Verdana" w:hAnsi="Verdana" w:cs="Arial"/>
          <w:lang w:val="tr-TR"/>
        </w:rPr>
        <w:t xml:space="preserve"> değişiklik olmayacağını tahmin ediyor. </w:t>
      </w:r>
      <w:r w:rsidR="00854CDF">
        <w:rPr>
          <w:rFonts w:ascii="Verdana" w:hAnsi="Verdana" w:cs="Arial"/>
          <w:lang w:val="tr-TR"/>
        </w:rPr>
        <w:t>Yeni yılın ilk çeyreğine</w:t>
      </w:r>
      <w:r w:rsidR="00CA0A23" w:rsidRPr="00CA0A23">
        <w:rPr>
          <w:rFonts w:ascii="Verdana" w:hAnsi="Verdana" w:cs="Arial"/>
          <w:lang w:val="tr-TR"/>
        </w:rPr>
        <w:t xml:space="preserve"> yönelik net</w:t>
      </w:r>
      <w:r w:rsidR="00E93C18" w:rsidRPr="00CA0A23">
        <w:rPr>
          <w:rFonts w:ascii="Verdana" w:hAnsi="Verdana" w:cs="Arial"/>
          <w:lang w:val="tr-TR"/>
        </w:rPr>
        <w:t xml:space="preserve"> </w:t>
      </w:r>
      <w:r w:rsidR="007F1075" w:rsidRPr="00CA0A23">
        <w:rPr>
          <w:rFonts w:ascii="Verdana" w:hAnsi="Verdana" w:cs="Arial"/>
          <w:lang w:val="tr-TR"/>
        </w:rPr>
        <w:t>i</w:t>
      </w:r>
      <w:r w:rsidR="00E93C18" w:rsidRPr="00CA0A23">
        <w:rPr>
          <w:rFonts w:ascii="Verdana" w:hAnsi="Verdana" w:cs="Arial"/>
          <w:lang w:val="tr-TR"/>
        </w:rPr>
        <w:t xml:space="preserve">stihdam </w:t>
      </w:r>
      <w:r w:rsidR="007F1075" w:rsidRPr="00CA0A23">
        <w:rPr>
          <w:rFonts w:ascii="Verdana" w:hAnsi="Verdana" w:cs="Arial"/>
          <w:lang w:val="tr-TR"/>
        </w:rPr>
        <w:t>g</w:t>
      </w:r>
      <w:r w:rsidR="00E93C18" w:rsidRPr="00CA0A23">
        <w:rPr>
          <w:rFonts w:ascii="Verdana" w:hAnsi="Verdana" w:cs="Arial"/>
          <w:lang w:val="tr-TR"/>
        </w:rPr>
        <w:t xml:space="preserve">örünümü </w:t>
      </w:r>
      <w:r w:rsidR="00952EE6" w:rsidRPr="00CA0A23">
        <w:rPr>
          <w:rFonts w:ascii="Verdana" w:hAnsi="Verdana" w:cs="Arial"/>
          <w:lang w:val="tr-TR"/>
        </w:rPr>
        <w:t xml:space="preserve">ise </w:t>
      </w:r>
      <w:r w:rsidR="00E93C18" w:rsidRPr="00CA0A23">
        <w:rPr>
          <w:rFonts w:ascii="Verdana" w:hAnsi="Verdana" w:cs="Arial"/>
          <w:lang w:val="tr-TR"/>
        </w:rPr>
        <w:t>+%</w:t>
      </w:r>
      <w:r w:rsidR="00854CDF">
        <w:rPr>
          <w:rFonts w:ascii="Verdana" w:hAnsi="Verdana" w:cs="Arial"/>
          <w:lang w:val="tr-TR"/>
        </w:rPr>
        <w:t>3</w:t>
      </w:r>
      <w:r w:rsidR="00E93C18" w:rsidRPr="00CA0A23">
        <w:rPr>
          <w:rFonts w:ascii="Verdana" w:hAnsi="Verdana" w:cs="Arial"/>
          <w:lang w:val="tr-TR"/>
        </w:rPr>
        <w:t>'</w:t>
      </w:r>
      <w:r w:rsidR="00854CDF">
        <w:rPr>
          <w:rFonts w:ascii="Verdana" w:hAnsi="Verdana" w:cs="Arial"/>
          <w:lang w:val="tr-TR"/>
        </w:rPr>
        <w:t>ü</w:t>
      </w:r>
      <w:r w:rsidR="00E93C18" w:rsidRPr="00CA0A23">
        <w:rPr>
          <w:rFonts w:ascii="Verdana" w:hAnsi="Verdana" w:cs="Arial"/>
          <w:lang w:val="tr-TR"/>
        </w:rPr>
        <w:t xml:space="preserve"> gösteriyor. </w:t>
      </w:r>
      <w:r w:rsidR="00CA0A23" w:rsidRPr="00CA0A23">
        <w:rPr>
          <w:rFonts w:ascii="Verdana" w:hAnsi="Verdana" w:cs="Arial"/>
          <w:lang w:val="tr-TR"/>
        </w:rPr>
        <w:t xml:space="preserve">Mevsimsel verilerden arındırılmış görünüm ise </w:t>
      </w:r>
      <w:r w:rsidR="00F96983">
        <w:rPr>
          <w:rFonts w:ascii="Verdana" w:hAnsi="Verdana" w:cs="Arial"/>
          <w:lang w:val="tr-TR"/>
        </w:rPr>
        <w:t>+</w:t>
      </w:r>
      <w:r w:rsidR="00CA0A23" w:rsidRPr="00CA0A23">
        <w:rPr>
          <w:rFonts w:ascii="Verdana" w:hAnsi="Verdana" w:cs="Arial"/>
          <w:lang w:val="tr-TR"/>
        </w:rPr>
        <w:t>%</w:t>
      </w:r>
      <w:r w:rsidR="00854CDF">
        <w:rPr>
          <w:rFonts w:ascii="Verdana" w:hAnsi="Verdana" w:cs="Arial"/>
          <w:lang w:val="tr-TR"/>
        </w:rPr>
        <w:t>8</w:t>
      </w:r>
      <w:r w:rsidR="00CA0A23" w:rsidRPr="00CA0A23">
        <w:rPr>
          <w:rFonts w:ascii="Verdana" w:hAnsi="Verdana" w:cs="Arial"/>
          <w:lang w:val="tr-TR"/>
        </w:rPr>
        <w:t xml:space="preserve"> olarak ölçülüyor</w:t>
      </w:r>
      <w:r w:rsidR="00F96983">
        <w:rPr>
          <w:rFonts w:ascii="Verdana" w:hAnsi="Verdana" w:cs="Arial"/>
          <w:lang w:val="tr-TR"/>
        </w:rPr>
        <w:t>.</w:t>
      </w:r>
      <w:r w:rsidR="006D00D0">
        <w:rPr>
          <w:rFonts w:ascii="Verdana" w:hAnsi="Verdana" w:cs="Arial"/>
          <w:lang w:val="tr-TR"/>
        </w:rPr>
        <w:t xml:space="preserve"> </w:t>
      </w:r>
      <w:r w:rsidR="00854CDF">
        <w:rPr>
          <w:rFonts w:ascii="Verdana" w:hAnsi="Verdana" w:cs="Arial"/>
          <w:lang w:val="tr-TR"/>
        </w:rPr>
        <w:t>2020’nin son çeyreğine</w:t>
      </w:r>
      <w:r w:rsidR="00CA0A23" w:rsidRPr="00CA0A23">
        <w:rPr>
          <w:rFonts w:ascii="Verdana" w:hAnsi="Verdana" w:cs="Arial"/>
          <w:lang w:val="tr-TR"/>
        </w:rPr>
        <w:t xml:space="preserve"> kıyasla yüzde </w:t>
      </w:r>
      <w:r w:rsidR="00854CDF">
        <w:rPr>
          <w:rFonts w:ascii="Verdana" w:hAnsi="Verdana" w:cs="Arial"/>
          <w:lang w:val="tr-TR"/>
        </w:rPr>
        <w:t>2</w:t>
      </w:r>
      <w:r w:rsidR="00D2276D" w:rsidRPr="00CA0A23">
        <w:rPr>
          <w:rFonts w:ascii="Verdana" w:hAnsi="Verdana" w:cs="Arial"/>
          <w:lang w:val="tr-TR"/>
        </w:rPr>
        <w:t xml:space="preserve"> </w:t>
      </w:r>
      <w:r w:rsidR="00CA0A23" w:rsidRPr="00CA0A23">
        <w:rPr>
          <w:rFonts w:ascii="Verdana" w:hAnsi="Verdana" w:cs="Arial"/>
          <w:lang w:val="tr-TR"/>
        </w:rPr>
        <w:t xml:space="preserve">puan </w:t>
      </w:r>
      <w:r w:rsidR="00854CDF">
        <w:rPr>
          <w:rFonts w:ascii="Verdana" w:hAnsi="Verdana" w:cs="Arial"/>
          <w:lang w:val="tr-TR"/>
        </w:rPr>
        <w:t>azalma</w:t>
      </w:r>
      <w:r w:rsidR="00CA0A23" w:rsidRPr="00CA0A23">
        <w:rPr>
          <w:rFonts w:ascii="Verdana" w:hAnsi="Verdana" w:cs="Arial"/>
          <w:lang w:val="tr-TR"/>
        </w:rPr>
        <w:t xml:space="preserve"> gösteren işe alım planları geçen yılın aynı dönemine kıyasla yüzde </w:t>
      </w:r>
      <w:r w:rsidR="00854CDF">
        <w:rPr>
          <w:rFonts w:ascii="Verdana" w:hAnsi="Verdana" w:cs="Arial"/>
          <w:lang w:val="tr-TR"/>
        </w:rPr>
        <w:t>3</w:t>
      </w:r>
      <w:r w:rsidR="00CA0A23" w:rsidRPr="00CA0A23">
        <w:rPr>
          <w:rFonts w:ascii="Verdana" w:hAnsi="Verdana" w:cs="Arial"/>
          <w:lang w:val="tr-TR"/>
        </w:rPr>
        <w:t xml:space="preserve"> puan daha </w:t>
      </w:r>
      <w:r w:rsidR="00854CDF">
        <w:rPr>
          <w:rFonts w:ascii="Verdana" w:hAnsi="Verdana" w:cs="Arial"/>
          <w:lang w:val="tr-TR"/>
        </w:rPr>
        <w:t>düşük</w:t>
      </w:r>
      <w:r w:rsidR="00195443">
        <w:rPr>
          <w:rFonts w:ascii="Verdana" w:hAnsi="Verdana" w:cs="Arial"/>
          <w:lang w:val="tr-TR"/>
        </w:rPr>
        <w:t xml:space="preserve"> olarak ölçüldü</w:t>
      </w:r>
      <w:r w:rsidR="00F96983">
        <w:rPr>
          <w:rFonts w:ascii="Verdana" w:hAnsi="Verdana" w:cs="Arial"/>
          <w:lang w:val="tr-TR"/>
        </w:rPr>
        <w:t>.</w:t>
      </w:r>
    </w:p>
    <w:p w14:paraId="62923830" w14:textId="77777777" w:rsidR="00854CDF" w:rsidRDefault="00854CDF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</w:rPr>
      </w:pPr>
    </w:p>
    <w:p w14:paraId="1E826BAC" w14:textId="77777777" w:rsidR="00854CDF" w:rsidRPr="00C06D06" w:rsidRDefault="00854CDF" w:rsidP="00854CD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06D06">
        <w:rPr>
          <w:rFonts w:ascii="Verdana" w:hAnsi="Verdana" w:cs="Arial"/>
          <w:b/>
          <w:lang w:val="tr-TR"/>
        </w:rPr>
        <w:t>ManpowerGroup</w:t>
      </w:r>
      <w:proofErr w:type="spellEnd"/>
      <w:r w:rsidRPr="00C06D06">
        <w:rPr>
          <w:rFonts w:ascii="Verdana" w:hAnsi="Verdana" w:cs="Arial"/>
          <w:b/>
          <w:lang w:val="tr-TR"/>
        </w:rPr>
        <w:t xml:space="preserve"> Türkiye Genel Müdürü Feyza Narlı</w:t>
      </w:r>
      <w:r w:rsidRPr="00C06D06">
        <w:rPr>
          <w:rFonts w:ascii="Verdana" w:hAnsi="Verdana" w:cs="Arial"/>
          <w:lang w:val="tr-TR"/>
        </w:rPr>
        <w:t xml:space="preserve">, Türkiye’nin 2021 ilk çeyrek istihdam görünümü hakkında şunları söyledi: </w:t>
      </w:r>
      <w:r w:rsidRPr="000165C2">
        <w:rPr>
          <w:rFonts w:ascii="Verdana" w:hAnsi="Verdana" w:cs="Arial"/>
          <w:lang w:val="tr-TR"/>
        </w:rPr>
        <w:t xml:space="preserve">“COVID-19 salgınına karşı yürütülen küresel </w:t>
      </w:r>
      <w:r w:rsidR="00D06DE6" w:rsidRPr="000165C2">
        <w:rPr>
          <w:rFonts w:ascii="Verdana" w:hAnsi="Verdana" w:cs="Arial"/>
          <w:lang w:val="tr-TR"/>
        </w:rPr>
        <w:t xml:space="preserve">mücadele kapsamında, </w:t>
      </w:r>
      <w:r w:rsidR="005569CB" w:rsidRPr="000165C2">
        <w:rPr>
          <w:rFonts w:ascii="Verdana" w:hAnsi="Verdana" w:cs="Arial"/>
          <w:lang w:val="tr-TR"/>
        </w:rPr>
        <w:t xml:space="preserve">aşı geliştirme </w:t>
      </w:r>
      <w:r w:rsidR="00D06DE6" w:rsidRPr="000165C2">
        <w:rPr>
          <w:rFonts w:ascii="Verdana" w:hAnsi="Verdana" w:cs="Arial"/>
          <w:lang w:val="tr-TR"/>
        </w:rPr>
        <w:t>çabalarında belirli aşamalara gelinmesi gibi</w:t>
      </w:r>
      <w:r w:rsidRPr="000165C2">
        <w:rPr>
          <w:rFonts w:ascii="Verdana" w:hAnsi="Verdana" w:cs="Arial"/>
          <w:lang w:val="tr-TR"/>
        </w:rPr>
        <w:t xml:space="preserve"> olumlu gelişmeler yaşansa da birçok ülke</w:t>
      </w:r>
      <w:r w:rsidR="00C06D06" w:rsidRPr="000165C2">
        <w:rPr>
          <w:rFonts w:ascii="Verdana" w:hAnsi="Verdana" w:cs="Arial"/>
          <w:lang w:val="tr-TR"/>
        </w:rPr>
        <w:t>de</w:t>
      </w:r>
      <w:r w:rsidRPr="000165C2">
        <w:rPr>
          <w:rFonts w:ascii="Verdana" w:hAnsi="Verdana" w:cs="Arial"/>
          <w:lang w:val="tr-TR"/>
        </w:rPr>
        <w:t xml:space="preserve"> istihdam görünümünü etkileyen karantina önlemleri</w:t>
      </w:r>
      <w:r w:rsidR="00C06D06" w:rsidRPr="000165C2">
        <w:rPr>
          <w:rFonts w:ascii="Verdana" w:hAnsi="Verdana" w:cs="Arial"/>
          <w:lang w:val="tr-TR"/>
        </w:rPr>
        <w:t xml:space="preserve"> halen </w:t>
      </w:r>
      <w:r w:rsidR="005569CB" w:rsidRPr="000165C2">
        <w:rPr>
          <w:rFonts w:ascii="Verdana" w:hAnsi="Verdana" w:cs="Arial"/>
          <w:lang w:val="tr-TR"/>
        </w:rPr>
        <w:t>yürürlükte</w:t>
      </w:r>
      <w:r w:rsidR="00C06D06" w:rsidRPr="000165C2">
        <w:rPr>
          <w:rFonts w:ascii="Verdana" w:hAnsi="Verdana" w:cs="Arial"/>
          <w:lang w:val="tr-TR"/>
        </w:rPr>
        <w:t>. Ülkemizde de bunun etkileri görülüyor olsa da Üretim sektörü işe alım beklentilerinde iyimserliğe liderlik ediyor. Restoran ve Otelcilik sektörü</w:t>
      </w:r>
      <w:r w:rsidR="000C3880" w:rsidRPr="000165C2">
        <w:rPr>
          <w:rFonts w:ascii="Verdana" w:hAnsi="Verdana" w:cs="Arial"/>
          <w:lang w:val="tr-TR"/>
        </w:rPr>
        <w:t xml:space="preserve"> en fazla etki</w:t>
      </w:r>
      <w:r w:rsidR="00EE2E87" w:rsidRPr="000165C2">
        <w:rPr>
          <w:rFonts w:ascii="Verdana" w:hAnsi="Verdana" w:cs="Arial"/>
          <w:lang w:val="tr-TR"/>
        </w:rPr>
        <w:t>lenmiş</w:t>
      </w:r>
      <w:r w:rsidR="000C3880" w:rsidRPr="000165C2">
        <w:rPr>
          <w:rFonts w:ascii="Verdana" w:hAnsi="Verdana" w:cs="Arial"/>
          <w:lang w:val="tr-TR"/>
        </w:rPr>
        <w:t xml:space="preserve"> sektör olup işe alım trendlerinde en temkinli </w:t>
      </w:r>
      <w:r w:rsidR="00C06D06" w:rsidRPr="000165C2">
        <w:rPr>
          <w:rFonts w:ascii="Verdana" w:hAnsi="Verdana" w:cs="Arial"/>
          <w:lang w:val="tr-TR"/>
        </w:rPr>
        <w:t>görünüm sunuyor. Tüm dünya için taze bir b</w:t>
      </w:r>
      <w:r w:rsidR="00C06D06">
        <w:rPr>
          <w:rFonts w:ascii="Verdana" w:hAnsi="Verdana" w:cs="Arial"/>
          <w:lang w:val="tr-TR"/>
        </w:rPr>
        <w:t xml:space="preserve">aşlangıç olma beklentisiyle beklenen 2021 yılının eşiğinde küresel işe alım beklentilerinde toparlanma sinyallerini görmekse mutluluk verici.” </w:t>
      </w:r>
      <w:r w:rsidR="000C3880">
        <w:rPr>
          <w:rFonts w:ascii="Verdana" w:hAnsi="Verdana" w:cs="Arial"/>
          <w:lang w:val="tr-TR"/>
        </w:rPr>
        <w:t xml:space="preserve"> </w:t>
      </w:r>
    </w:p>
    <w:p w14:paraId="0C695DFC" w14:textId="77777777" w:rsidR="00CA0A23" w:rsidRDefault="00CA0A23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41473E60" w14:textId="77777777" w:rsidR="00D154AD" w:rsidRDefault="00D154AD" w:rsidP="00D154A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tr-TR"/>
        </w:rPr>
        <w:lastRenderedPageBreak/>
        <w:t>Türk işverenler</w:t>
      </w:r>
      <w:r w:rsidR="00C06D06">
        <w:rPr>
          <w:rFonts w:ascii="Verdana" w:hAnsi="Verdana" w:cs="Arial"/>
          <w:b/>
          <w:bCs/>
          <w:lang w:val="tr-TR"/>
        </w:rPr>
        <w:t>in yüzde 28’i bir yıl içerisinde COVID-19 öncesi işe alım seviyelerine geri dönmeyi bekliyor</w:t>
      </w:r>
    </w:p>
    <w:p w14:paraId="6530BAB2" w14:textId="77777777" w:rsidR="00B06D89" w:rsidRDefault="00CA0A23" w:rsidP="00CA0A2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A0A23">
        <w:rPr>
          <w:rFonts w:ascii="Verdana" w:hAnsi="Verdana" w:cs="Arial"/>
          <w:lang w:val="tr-TR"/>
        </w:rPr>
        <w:t>ManpowerGroup</w:t>
      </w:r>
      <w:proofErr w:type="spellEnd"/>
      <w:r w:rsidRPr="00CA0A23">
        <w:rPr>
          <w:rFonts w:ascii="Verdana" w:hAnsi="Verdana" w:cs="Arial"/>
          <w:lang w:val="tr-TR"/>
        </w:rPr>
        <w:t xml:space="preserve"> İstihdama Genel Bakış Araştırması</w:t>
      </w:r>
      <w:r w:rsidR="00951E62">
        <w:rPr>
          <w:rFonts w:ascii="Verdana" w:hAnsi="Verdana" w:cs="Arial"/>
          <w:lang w:val="tr-TR"/>
        </w:rPr>
        <w:t>’nda</w:t>
      </w:r>
      <w:r>
        <w:rPr>
          <w:rFonts w:ascii="Verdana" w:hAnsi="Verdana" w:cs="Arial"/>
          <w:lang w:val="tr-TR"/>
        </w:rPr>
        <w:t xml:space="preserve">, </w:t>
      </w:r>
      <w:r w:rsidR="00E751F2">
        <w:rPr>
          <w:rFonts w:ascii="Verdana" w:hAnsi="Verdana" w:cs="Arial"/>
          <w:lang w:val="tr-TR"/>
        </w:rPr>
        <w:t>işverenlere COVID-19 öncesi işe alım seviyelerine dönüş beklentilerine ilişkin ek bir soru da yöneltildi. Verilere göre Türkiye’deki işverenlerin yüzde 28’i COVID öncesi işe alım seviyelerine bir yıl içerisinde dönebileceklerini düşünüyor.</w:t>
      </w:r>
    </w:p>
    <w:p w14:paraId="197725FE" w14:textId="77777777" w:rsidR="00E751F2" w:rsidRDefault="00E751F2" w:rsidP="00952982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</w:rPr>
      </w:pPr>
    </w:p>
    <w:p w14:paraId="0AF94743" w14:textId="77777777" w:rsidR="00952982" w:rsidRPr="00CA0A23" w:rsidRDefault="00B27FA8" w:rsidP="00952982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  <w:r>
        <w:rPr>
          <w:rFonts w:ascii="Verdana" w:hAnsi="Verdana" w:cs="Arial"/>
          <w:b/>
          <w:bCs/>
          <w:lang w:val="tr-TR"/>
        </w:rPr>
        <w:t>2021’in ilk</w:t>
      </w:r>
      <w:r w:rsidR="00557BF5" w:rsidRPr="00CA0A23">
        <w:rPr>
          <w:rFonts w:ascii="Verdana" w:hAnsi="Verdana" w:cs="Arial"/>
          <w:b/>
          <w:bCs/>
          <w:lang w:val="tr-TR"/>
        </w:rPr>
        <w:t xml:space="preserve"> çeyre</w:t>
      </w:r>
      <w:r>
        <w:rPr>
          <w:rFonts w:ascii="Verdana" w:hAnsi="Verdana" w:cs="Arial"/>
          <w:b/>
          <w:bCs/>
          <w:lang w:val="tr-TR"/>
        </w:rPr>
        <w:t>ği</w:t>
      </w:r>
      <w:r w:rsidR="00557BF5" w:rsidRPr="00CA0A23">
        <w:rPr>
          <w:rFonts w:ascii="Verdana" w:hAnsi="Verdana" w:cs="Arial"/>
          <w:b/>
          <w:bCs/>
          <w:lang w:val="tr-TR"/>
        </w:rPr>
        <w:t xml:space="preserve"> için e</w:t>
      </w:r>
      <w:r w:rsidR="00DB2A94" w:rsidRPr="00CA0A23">
        <w:rPr>
          <w:rFonts w:ascii="Verdana" w:hAnsi="Verdana" w:cs="Arial"/>
          <w:b/>
          <w:bCs/>
          <w:lang w:val="tr-TR"/>
        </w:rPr>
        <w:t xml:space="preserve">n yüksek istihdam artışı beklentisi </w:t>
      </w:r>
      <w:r w:rsidR="00FF7A06">
        <w:rPr>
          <w:rFonts w:ascii="Verdana" w:hAnsi="Verdana" w:cs="Arial"/>
          <w:b/>
          <w:bCs/>
          <w:lang w:val="tr-TR"/>
        </w:rPr>
        <w:t>Üretim</w:t>
      </w:r>
      <w:r w:rsidR="007C771A">
        <w:rPr>
          <w:rFonts w:ascii="Verdana" w:hAnsi="Verdana" w:cs="Arial"/>
          <w:b/>
          <w:bCs/>
          <w:lang w:val="tr-TR"/>
        </w:rPr>
        <w:t xml:space="preserve"> sektöründe</w:t>
      </w:r>
    </w:p>
    <w:p w14:paraId="182F7B7B" w14:textId="77777777" w:rsidR="00B27FA8" w:rsidRDefault="00557BF5" w:rsidP="00DE2E6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A0A23">
        <w:rPr>
          <w:rFonts w:ascii="Verdana" w:hAnsi="Verdana" w:cs="Arial"/>
          <w:lang w:val="tr-TR"/>
        </w:rPr>
        <w:t>ManpowerGroup</w:t>
      </w:r>
      <w:proofErr w:type="spellEnd"/>
      <w:r w:rsidRPr="00CA0A23">
        <w:rPr>
          <w:rFonts w:ascii="Verdana" w:hAnsi="Verdana" w:cs="Arial"/>
          <w:lang w:val="tr-TR"/>
        </w:rPr>
        <w:t xml:space="preserve"> İstihdama Genel Bakış Araştırması verilerine göre, </w:t>
      </w:r>
      <w:r w:rsidR="00FF7A06">
        <w:rPr>
          <w:rFonts w:ascii="Verdana" w:hAnsi="Verdana" w:cs="Arial"/>
          <w:lang w:val="tr-TR"/>
        </w:rPr>
        <w:t xml:space="preserve">araştırma kapsamındaki </w:t>
      </w:r>
      <w:r w:rsidRPr="00CA0A23">
        <w:rPr>
          <w:rFonts w:ascii="Verdana" w:hAnsi="Verdana" w:cs="Arial"/>
          <w:lang w:val="tr-TR"/>
        </w:rPr>
        <w:t xml:space="preserve">sekiz </w:t>
      </w:r>
      <w:r w:rsidR="00FF7A06">
        <w:rPr>
          <w:rFonts w:ascii="Verdana" w:hAnsi="Verdana" w:cs="Arial"/>
          <w:lang w:val="tr-TR"/>
        </w:rPr>
        <w:t xml:space="preserve">sektörün </w:t>
      </w:r>
      <w:r w:rsidR="00B27FA8">
        <w:rPr>
          <w:rFonts w:ascii="Verdana" w:hAnsi="Verdana" w:cs="Arial"/>
          <w:lang w:val="tr-TR"/>
        </w:rPr>
        <w:t>yedisinde</w:t>
      </w:r>
      <w:r w:rsidR="00FF7A06">
        <w:rPr>
          <w:rFonts w:ascii="Verdana" w:hAnsi="Verdana" w:cs="Arial"/>
          <w:lang w:val="tr-TR"/>
        </w:rPr>
        <w:t xml:space="preserve"> işverenler önümüzdeki çeyrekte işe alım seviyelerinde artış beklentisine sahip.  </w:t>
      </w:r>
      <w:r w:rsidR="00DB2A94" w:rsidRPr="00CA0A23">
        <w:rPr>
          <w:rFonts w:ascii="Verdana" w:hAnsi="Verdana" w:cs="Arial"/>
          <w:lang w:val="tr-TR"/>
        </w:rPr>
        <w:t>İşverenlerin en güçlü işe alım beklentileri bildirdiği sektör</w:t>
      </w:r>
      <w:r w:rsidR="00AB1FB9" w:rsidRPr="00CA0A23">
        <w:rPr>
          <w:rFonts w:ascii="Verdana" w:hAnsi="Verdana" w:cs="Arial"/>
          <w:lang w:val="tr-TR"/>
        </w:rPr>
        <w:t xml:space="preserve"> +%</w:t>
      </w:r>
      <w:r w:rsidR="00B27FA8">
        <w:rPr>
          <w:rFonts w:ascii="Verdana" w:hAnsi="Verdana" w:cs="Arial"/>
          <w:lang w:val="tr-TR"/>
        </w:rPr>
        <w:t>19</w:t>
      </w:r>
      <w:r w:rsidR="00AB1FB9" w:rsidRPr="00CA0A23">
        <w:rPr>
          <w:rFonts w:ascii="Verdana" w:hAnsi="Verdana" w:cs="Arial"/>
          <w:lang w:val="tr-TR"/>
        </w:rPr>
        <w:t xml:space="preserve"> </w:t>
      </w:r>
      <w:r w:rsidR="00734B6A" w:rsidRPr="00CA0A23">
        <w:rPr>
          <w:rFonts w:ascii="Verdana" w:hAnsi="Verdana" w:cs="Arial"/>
          <w:lang w:val="tr-TR"/>
        </w:rPr>
        <w:t>i</w:t>
      </w:r>
      <w:r w:rsidR="00AB1FB9" w:rsidRPr="00CA0A23">
        <w:rPr>
          <w:rFonts w:ascii="Verdana" w:hAnsi="Verdana" w:cs="Arial"/>
          <w:lang w:val="tr-TR"/>
        </w:rPr>
        <w:t xml:space="preserve">stihdam </w:t>
      </w:r>
      <w:r w:rsidR="00734B6A" w:rsidRPr="00CA0A23">
        <w:rPr>
          <w:rFonts w:ascii="Verdana" w:hAnsi="Verdana" w:cs="Arial"/>
          <w:lang w:val="tr-TR"/>
        </w:rPr>
        <w:t>g</w:t>
      </w:r>
      <w:r w:rsidR="00AB1FB9" w:rsidRPr="00CA0A23">
        <w:rPr>
          <w:rFonts w:ascii="Verdana" w:hAnsi="Verdana" w:cs="Arial"/>
          <w:lang w:val="tr-TR"/>
        </w:rPr>
        <w:t>örünümüyle</w:t>
      </w:r>
      <w:r w:rsidR="00331D5E">
        <w:rPr>
          <w:rFonts w:ascii="Verdana" w:hAnsi="Verdana" w:cs="Arial"/>
          <w:lang w:val="tr-TR"/>
        </w:rPr>
        <w:t xml:space="preserve"> </w:t>
      </w:r>
      <w:r w:rsidR="00FF7A06">
        <w:rPr>
          <w:rFonts w:ascii="Verdana" w:hAnsi="Verdana" w:cs="Arial"/>
          <w:lang w:val="tr-TR"/>
        </w:rPr>
        <w:t>Üretim sektörü</w:t>
      </w:r>
      <w:r w:rsidR="00331D5E">
        <w:rPr>
          <w:rFonts w:ascii="Verdana" w:hAnsi="Verdana" w:cs="Arial"/>
          <w:lang w:val="tr-TR"/>
        </w:rPr>
        <w:t xml:space="preserve"> olurken,</w:t>
      </w:r>
      <w:r w:rsidR="00B27FA8">
        <w:rPr>
          <w:rFonts w:ascii="Verdana" w:hAnsi="Verdana" w:cs="Arial"/>
          <w:lang w:val="tr-TR"/>
        </w:rPr>
        <w:t xml:space="preserve"> bunu</w:t>
      </w:r>
      <w:r w:rsidR="00331D5E">
        <w:rPr>
          <w:rFonts w:ascii="Verdana" w:hAnsi="Verdana" w:cs="Arial"/>
          <w:lang w:val="tr-TR"/>
        </w:rPr>
        <w:t xml:space="preserve"> </w:t>
      </w:r>
      <w:r w:rsidR="00D84CF3">
        <w:rPr>
          <w:rFonts w:ascii="Verdana" w:hAnsi="Verdana" w:cs="Arial"/>
          <w:lang w:val="tr-TR"/>
        </w:rPr>
        <w:t>i</w:t>
      </w:r>
      <w:r w:rsidR="00FF7A06">
        <w:rPr>
          <w:rFonts w:ascii="Verdana" w:hAnsi="Verdana" w:cs="Arial"/>
          <w:lang w:val="tr-TR"/>
        </w:rPr>
        <w:t xml:space="preserve">stihdam </w:t>
      </w:r>
      <w:r w:rsidR="00D84CF3">
        <w:rPr>
          <w:rFonts w:ascii="Verdana" w:hAnsi="Verdana" w:cs="Arial"/>
          <w:lang w:val="tr-TR"/>
        </w:rPr>
        <w:t>g</w:t>
      </w:r>
      <w:r w:rsidR="00FF7A06">
        <w:rPr>
          <w:rFonts w:ascii="Verdana" w:hAnsi="Verdana" w:cs="Arial"/>
          <w:lang w:val="tr-TR"/>
        </w:rPr>
        <w:t>örünümünün +%1</w:t>
      </w:r>
      <w:r w:rsidR="00B27FA8">
        <w:rPr>
          <w:rFonts w:ascii="Verdana" w:hAnsi="Verdana" w:cs="Arial"/>
          <w:lang w:val="tr-TR"/>
        </w:rPr>
        <w:t>2</w:t>
      </w:r>
      <w:r w:rsidR="00FF7A06">
        <w:rPr>
          <w:rFonts w:ascii="Verdana" w:hAnsi="Verdana" w:cs="Arial"/>
          <w:lang w:val="tr-TR"/>
        </w:rPr>
        <w:t xml:space="preserve"> olarak ölçüldüğü </w:t>
      </w:r>
      <w:r w:rsidR="00B27FA8">
        <w:rPr>
          <w:rFonts w:ascii="Verdana" w:hAnsi="Verdana" w:cs="Arial"/>
          <w:lang w:val="tr-TR"/>
        </w:rPr>
        <w:t>Finans ve Kurumsal Hizmetler</w:t>
      </w:r>
      <w:r w:rsidR="00FF7A06">
        <w:rPr>
          <w:rFonts w:ascii="Verdana" w:hAnsi="Verdana" w:cs="Arial"/>
          <w:lang w:val="tr-TR"/>
        </w:rPr>
        <w:t xml:space="preserve"> </w:t>
      </w:r>
      <w:r w:rsidR="00B27FA8">
        <w:rPr>
          <w:rFonts w:ascii="Verdana" w:hAnsi="Verdana" w:cs="Arial"/>
          <w:lang w:val="tr-TR"/>
        </w:rPr>
        <w:t xml:space="preserve">sektörü takip ediyor. İlaç ve Diğer Üretim sektörleri sırasıyla +%10 ve +%9 olarak ölçülen istihdam görünümleri sunuyor. Diğer Hizmetler sektörü +%7’lik görünümle ılımlı işe alım beklentisi sunarken, İnşaat ve Toptan &amp; Perakende Ticaret sektörleri de +%5 istihdam görünümleriyle bu tabloya eşlik ediyor. Bununla birlikte Restoran ve Otelcilik sektöründeki işverenler -%6 istihdam görünümüyle işe alımlarındaki azalma beklentisini sergiliyor.   </w:t>
      </w:r>
    </w:p>
    <w:p w14:paraId="70A0E29D" w14:textId="77777777" w:rsidR="00331D5E" w:rsidRPr="00CA0A23" w:rsidRDefault="00331D5E" w:rsidP="00DE2E6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tbl>
      <w:tblPr>
        <w:tblpPr w:leftFromText="180" w:rightFromText="180" w:vertAnchor="text" w:horzAnchor="page" w:tblpX="1731" w:tblpY="30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693"/>
      </w:tblGrid>
      <w:tr w:rsidR="00DE2E6F" w:rsidRPr="00CA0A23" w14:paraId="7DFC3883" w14:textId="77777777" w:rsidTr="00DE2E6F">
        <w:trPr>
          <w:trHeight w:val="71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2A56E" w14:textId="77777777" w:rsidR="00DE2E6F" w:rsidRPr="00CA0A23" w:rsidRDefault="00DE2E6F" w:rsidP="00DE2E6F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BAA" w14:textId="77777777" w:rsidR="00DE2E6F" w:rsidRPr="00CA0A23" w:rsidRDefault="00DE2E6F" w:rsidP="00DE2E6F">
            <w:pPr>
              <w:tabs>
                <w:tab w:val="left" w:pos="284"/>
                <w:tab w:val="left" w:pos="173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b/>
                <w:bCs/>
                <w:lang w:val="tr-TR"/>
              </w:rPr>
            </w:pPr>
            <w:r w:rsidRPr="00CA0A23">
              <w:rPr>
                <w:rFonts w:ascii="Verdana" w:hAnsi="Verdana" w:cs="Arial"/>
                <w:b/>
                <w:bCs/>
                <w:lang w:val="tr-TR"/>
              </w:rPr>
              <w:t>MVA</w:t>
            </w:r>
            <w:r w:rsidRPr="00CA0A23">
              <w:rPr>
                <w:rStyle w:val="DipnotBavurusu"/>
                <w:rFonts w:ascii="Verdana" w:hAnsi="Verdana" w:cs="Arial"/>
                <w:b/>
                <w:bCs/>
                <w:color w:val="000000" w:themeColor="text1"/>
                <w:lang w:val="tr-TR"/>
              </w:rPr>
              <w:footnoteReference w:id="2"/>
            </w:r>
            <w:r w:rsidRPr="00CA0A23">
              <w:rPr>
                <w:rFonts w:ascii="Verdana" w:hAnsi="Verdana" w:cs="Arial"/>
                <w:b/>
                <w:bCs/>
                <w:lang w:val="tr-TR"/>
              </w:rPr>
              <w:t xml:space="preserve"> </w:t>
            </w:r>
            <w:r w:rsidRPr="00CA0A23">
              <w:rPr>
                <w:rFonts w:ascii="Verdana" w:hAnsi="Verdana" w:cs="Arial"/>
                <w:b/>
                <w:bCs/>
                <w:color w:val="000000" w:themeColor="text1"/>
                <w:lang w:val="tr-TR"/>
              </w:rPr>
              <w:t>İstihdam Görünümü</w:t>
            </w:r>
            <w:r w:rsidRPr="00CA0A23">
              <w:rPr>
                <w:rFonts w:ascii="Verdana" w:hAnsi="Verdana" w:cs="Arial"/>
                <w:b/>
                <w:bCs/>
                <w:lang w:val="tr-TR"/>
              </w:rPr>
              <w:t xml:space="preserve"> (%)</w:t>
            </w:r>
          </w:p>
        </w:tc>
      </w:tr>
      <w:tr w:rsidR="003C454D" w:rsidRPr="00CA0A23" w14:paraId="384C607A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FF09" w14:textId="77777777" w:rsidR="003C454D" w:rsidRPr="00CA0A23" w:rsidRDefault="003C454D" w:rsidP="003C454D">
            <w:pPr>
              <w:tabs>
                <w:tab w:val="left" w:pos="284"/>
              </w:tabs>
              <w:spacing w:line="360" w:lineRule="auto"/>
              <w:ind w:left="-392" w:right="-1" w:firstLine="392"/>
              <w:contextualSpacing/>
              <w:rPr>
                <w:rFonts w:ascii="Verdana" w:hAnsi="Verdana" w:cs="Arial"/>
                <w:lang w:val="tr-TR"/>
              </w:rPr>
            </w:pPr>
            <w:bookmarkStart w:id="0" w:name="_Hlk9159923"/>
            <w:r>
              <w:rPr>
                <w:rFonts w:ascii="Verdana" w:hAnsi="Verdana" w:cs="Arial"/>
                <w:lang w:val="tr-TR"/>
              </w:rPr>
              <w:t>ÜRETİM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E971" w14:textId="77777777" w:rsidR="003C454D" w:rsidRPr="00CA0A23" w:rsidRDefault="003C454D" w:rsidP="003C454D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362738">
              <w:rPr>
                <w:rFonts w:ascii="Verdana" w:hAnsi="Verdana" w:cs="Arial"/>
              </w:rPr>
              <w:t>+%</w:t>
            </w:r>
            <w:r w:rsidR="00D67E69">
              <w:rPr>
                <w:rFonts w:ascii="Verdana" w:hAnsi="Verdana" w:cs="Arial"/>
              </w:rPr>
              <w:t>19</w:t>
            </w:r>
          </w:p>
        </w:tc>
      </w:tr>
      <w:tr w:rsidR="00D67E69" w:rsidRPr="00CA0A23" w14:paraId="1A156CC3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0CA6" w14:textId="77777777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FİNANS VE KURUMSAL HİZMETLER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E76" w14:textId="77777777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12</w:t>
            </w:r>
          </w:p>
        </w:tc>
      </w:tr>
      <w:tr w:rsidR="00D67E69" w:rsidRPr="00CA0A23" w14:paraId="7C84A7DC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ACA" w14:textId="77777777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İLAÇ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58D5" w14:textId="77777777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5025C5"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10</w:t>
            </w:r>
          </w:p>
        </w:tc>
      </w:tr>
      <w:tr w:rsidR="00D67E69" w:rsidRPr="00CA0A23" w14:paraId="61CE43C6" w14:textId="77777777" w:rsidTr="00DE2E6F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8A3E1" w14:textId="77777777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DİĞER ÜRETİM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9315" w14:textId="77777777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9</w:t>
            </w:r>
          </w:p>
        </w:tc>
      </w:tr>
      <w:tr w:rsidR="00D67E69" w:rsidRPr="00CA0A23" w14:paraId="1D25EE11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F725" w14:textId="77777777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DİĞER HİZMETLER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15B7" w14:textId="77777777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7</w:t>
            </w:r>
          </w:p>
        </w:tc>
      </w:tr>
      <w:tr w:rsidR="00D67E69" w:rsidRPr="00CA0A23" w14:paraId="2E0D0274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BAD2" w14:textId="77777777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İNŞAAT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F06B" w14:textId="77777777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5</w:t>
            </w:r>
          </w:p>
        </w:tc>
      </w:tr>
      <w:tr w:rsidR="00D67E69" w:rsidRPr="00CA0A23" w14:paraId="1B5ECD28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DDDA" w14:textId="77777777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TOPTAN VE PERAKENDE TİCARET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D980" w14:textId="77777777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5</w:t>
            </w:r>
          </w:p>
        </w:tc>
      </w:tr>
      <w:tr w:rsidR="00D67E69" w:rsidRPr="00CA0A23" w14:paraId="3644DA81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4037" w14:textId="77777777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RESTORAN &amp; OTELCİLİK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8CD" w14:textId="77777777" w:rsidR="00D67E69" w:rsidRPr="00CA0A23" w:rsidRDefault="008F6292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-</w:t>
            </w:r>
            <w:r w:rsidR="00D67E69">
              <w:rPr>
                <w:rFonts w:ascii="Verdana" w:hAnsi="Verdana" w:cs="Arial"/>
              </w:rPr>
              <w:t>%6</w:t>
            </w:r>
          </w:p>
        </w:tc>
      </w:tr>
      <w:bookmarkEnd w:id="0"/>
    </w:tbl>
    <w:p w14:paraId="0A7F4C07" w14:textId="77777777" w:rsidR="00DE2E6F" w:rsidRPr="00CA0A23" w:rsidRDefault="00DE2E6F" w:rsidP="00DE2E6F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lang w:val="tr-TR"/>
        </w:rPr>
      </w:pPr>
    </w:p>
    <w:p w14:paraId="50944EC1" w14:textId="77777777" w:rsidR="007C771A" w:rsidRPr="00CA0A23" w:rsidRDefault="007C771A" w:rsidP="00952982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lang w:val="tr-TR"/>
        </w:rPr>
      </w:pPr>
    </w:p>
    <w:p w14:paraId="649E3461" w14:textId="77777777" w:rsidR="000B464C" w:rsidRDefault="00A759C5" w:rsidP="007F1075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Yılın bir önceki çeyreğiyle</w:t>
      </w:r>
      <w:r w:rsidR="008A649A" w:rsidRPr="00CA0A23">
        <w:rPr>
          <w:rFonts w:ascii="Verdana" w:hAnsi="Verdana" w:cs="Arial"/>
          <w:lang w:val="tr-TR"/>
        </w:rPr>
        <w:t xml:space="preserve"> kıyasla işe alım beklentileri</w:t>
      </w:r>
      <w:r>
        <w:rPr>
          <w:rFonts w:ascii="Verdana" w:hAnsi="Verdana" w:cs="Arial"/>
          <w:lang w:val="tr-TR"/>
        </w:rPr>
        <w:t>nin</w:t>
      </w:r>
      <w:r w:rsidR="008A649A" w:rsidRPr="00CA0A23">
        <w:rPr>
          <w:rFonts w:ascii="Verdana" w:hAnsi="Verdana" w:cs="Arial"/>
          <w:lang w:val="tr-TR"/>
        </w:rPr>
        <w:t xml:space="preserve"> sekiz sektörün</w:t>
      </w:r>
      <w:r w:rsidR="00C834EA" w:rsidRPr="00CA0A23">
        <w:rPr>
          <w:rFonts w:ascii="Verdana" w:hAnsi="Verdana" w:cs="Arial"/>
          <w:lang w:val="tr-TR"/>
        </w:rPr>
        <w:t xml:space="preserve"> </w:t>
      </w:r>
      <w:r w:rsidR="000B464C">
        <w:rPr>
          <w:rFonts w:ascii="Verdana" w:hAnsi="Verdana" w:cs="Arial"/>
          <w:lang w:val="tr-TR"/>
        </w:rPr>
        <w:t>beşinde</w:t>
      </w:r>
      <w:r>
        <w:rPr>
          <w:rFonts w:ascii="Verdana" w:hAnsi="Verdana" w:cs="Arial"/>
          <w:lang w:val="tr-TR"/>
        </w:rPr>
        <w:t xml:space="preserve"> </w:t>
      </w:r>
      <w:r w:rsidR="000B464C">
        <w:rPr>
          <w:rFonts w:ascii="Verdana" w:hAnsi="Verdana" w:cs="Arial"/>
          <w:lang w:val="tr-TR"/>
        </w:rPr>
        <w:t>zayıfladığı</w:t>
      </w:r>
      <w:r>
        <w:rPr>
          <w:rFonts w:ascii="Verdana" w:hAnsi="Verdana" w:cs="Arial"/>
          <w:lang w:val="tr-TR"/>
        </w:rPr>
        <w:t xml:space="preserve"> </w:t>
      </w:r>
      <w:r w:rsidRPr="00CA0A23">
        <w:rPr>
          <w:rFonts w:ascii="Verdana" w:hAnsi="Verdana" w:cs="Arial"/>
          <w:lang w:val="tr-TR"/>
        </w:rPr>
        <w:t>görülüyor</w:t>
      </w:r>
      <w:r w:rsidR="00C834EA" w:rsidRPr="00CA0A23">
        <w:rPr>
          <w:rFonts w:ascii="Verdana" w:hAnsi="Verdana" w:cs="Arial"/>
          <w:lang w:val="tr-TR"/>
        </w:rPr>
        <w:t>.</w:t>
      </w:r>
      <w:r>
        <w:rPr>
          <w:rFonts w:ascii="Verdana" w:hAnsi="Verdana" w:cs="Arial"/>
          <w:lang w:val="tr-TR"/>
        </w:rPr>
        <w:t xml:space="preserve"> En çok göze çarpan </w:t>
      </w:r>
      <w:r w:rsidR="000B464C">
        <w:rPr>
          <w:rFonts w:ascii="Verdana" w:hAnsi="Verdana" w:cs="Arial"/>
          <w:lang w:val="tr-TR"/>
        </w:rPr>
        <w:t>düşüşler arasında</w:t>
      </w:r>
      <w:r>
        <w:rPr>
          <w:rFonts w:ascii="Verdana" w:hAnsi="Verdana" w:cs="Arial"/>
          <w:lang w:val="tr-TR"/>
        </w:rPr>
        <w:t xml:space="preserve"> yüzde </w:t>
      </w:r>
      <w:r w:rsidR="000B464C">
        <w:rPr>
          <w:rFonts w:ascii="Verdana" w:hAnsi="Verdana" w:cs="Arial"/>
          <w:lang w:val="tr-TR"/>
        </w:rPr>
        <w:t>16</w:t>
      </w:r>
      <w:r>
        <w:rPr>
          <w:rFonts w:ascii="Verdana" w:hAnsi="Verdana" w:cs="Arial"/>
          <w:lang w:val="tr-TR"/>
        </w:rPr>
        <w:t xml:space="preserve"> puan </w:t>
      </w:r>
      <w:r w:rsidR="000B464C">
        <w:rPr>
          <w:rFonts w:ascii="Verdana" w:hAnsi="Verdana" w:cs="Arial"/>
          <w:lang w:val="tr-TR"/>
        </w:rPr>
        <w:t>ile Restoran ve Otelcilik</w:t>
      </w:r>
      <w:r>
        <w:rPr>
          <w:rFonts w:ascii="Verdana" w:hAnsi="Verdana" w:cs="Arial"/>
          <w:lang w:val="tr-TR"/>
        </w:rPr>
        <w:t xml:space="preserve"> sektörleri</w:t>
      </w:r>
      <w:r w:rsidR="000B464C">
        <w:rPr>
          <w:rFonts w:ascii="Verdana" w:hAnsi="Verdana" w:cs="Arial"/>
          <w:lang w:val="tr-TR"/>
        </w:rPr>
        <w:t xml:space="preserve"> öne çıkarken, İnşaat sektöründe yüzde 8, Diğer Üretim sektöründe ise yüzde 5 puanlık </w:t>
      </w:r>
      <w:r w:rsidR="000B464C">
        <w:rPr>
          <w:rFonts w:ascii="Verdana" w:hAnsi="Verdana" w:cs="Arial"/>
          <w:lang w:val="tr-TR"/>
        </w:rPr>
        <w:lastRenderedPageBreak/>
        <w:t xml:space="preserve">azalma dikkat çekiyor. Görünümlerin yükseldiği üç sektör arasındaysa yüzde 5 puan yükselişle Diğer Hizmetler ve yüzde 3 puan artışla İlaç sektörü öne çıkıyor.  </w:t>
      </w:r>
    </w:p>
    <w:p w14:paraId="244C4727" w14:textId="77777777" w:rsidR="00A759C5" w:rsidRPr="00CA0A23" w:rsidRDefault="00A759C5" w:rsidP="007F1075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1D527BD0" w14:textId="77777777" w:rsidR="00E45505" w:rsidRPr="00DE1FC6" w:rsidRDefault="00952982" w:rsidP="00E45505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A0A23">
        <w:rPr>
          <w:rFonts w:ascii="Verdana" w:hAnsi="Verdana" w:cs="Arial"/>
          <w:lang w:val="tr-TR"/>
        </w:rPr>
        <w:t xml:space="preserve">Önceki yılın aynı dönemine kıyasla </w:t>
      </w:r>
      <w:r w:rsidR="00C834EA" w:rsidRPr="00CA0A23">
        <w:rPr>
          <w:rFonts w:ascii="Verdana" w:hAnsi="Verdana" w:cs="Arial"/>
          <w:lang w:val="tr-TR"/>
        </w:rPr>
        <w:t xml:space="preserve">sekiz sektörün </w:t>
      </w:r>
      <w:r w:rsidR="00E45505">
        <w:rPr>
          <w:rFonts w:ascii="Verdana" w:hAnsi="Verdana" w:cs="Arial"/>
          <w:lang w:val="tr-TR"/>
        </w:rPr>
        <w:t>beşinde</w:t>
      </w:r>
      <w:r w:rsidR="00C834EA" w:rsidRPr="00CA0A23">
        <w:rPr>
          <w:rFonts w:ascii="Verdana" w:hAnsi="Verdana" w:cs="Arial"/>
          <w:lang w:val="tr-TR"/>
        </w:rPr>
        <w:t xml:space="preserve"> daha </w:t>
      </w:r>
      <w:r w:rsidR="00E45505">
        <w:rPr>
          <w:rFonts w:ascii="Verdana" w:hAnsi="Verdana" w:cs="Arial"/>
          <w:lang w:val="tr-TR"/>
        </w:rPr>
        <w:t>düşük</w:t>
      </w:r>
      <w:r w:rsidR="00C834EA" w:rsidRPr="00CA0A23">
        <w:rPr>
          <w:rFonts w:ascii="Verdana" w:hAnsi="Verdana" w:cs="Arial"/>
          <w:lang w:val="tr-TR"/>
        </w:rPr>
        <w:t xml:space="preserve"> işe alım beklentileri göze çarpıyor. En </w:t>
      </w:r>
      <w:r w:rsidR="00E45505">
        <w:rPr>
          <w:rFonts w:ascii="Verdana" w:hAnsi="Verdana" w:cs="Arial"/>
          <w:lang w:val="tr-TR"/>
        </w:rPr>
        <w:t>dikkat çekici</w:t>
      </w:r>
      <w:r w:rsidR="00C834EA" w:rsidRPr="00CA0A23">
        <w:rPr>
          <w:rFonts w:ascii="Verdana" w:hAnsi="Verdana" w:cs="Arial"/>
          <w:lang w:val="tr-TR"/>
        </w:rPr>
        <w:t xml:space="preserve"> </w:t>
      </w:r>
      <w:r w:rsidR="00E45505">
        <w:rPr>
          <w:rFonts w:ascii="Verdana" w:hAnsi="Verdana" w:cs="Arial"/>
          <w:lang w:val="tr-TR"/>
        </w:rPr>
        <w:t>düşüşler</w:t>
      </w:r>
      <w:r w:rsidR="00C834EA" w:rsidRPr="00CA0A23">
        <w:rPr>
          <w:rFonts w:ascii="Verdana" w:hAnsi="Verdana" w:cs="Arial"/>
          <w:lang w:val="tr-TR"/>
        </w:rPr>
        <w:t xml:space="preserve"> yüzde </w:t>
      </w:r>
      <w:r w:rsidR="007E7A8B">
        <w:rPr>
          <w:rFonts w:ascii="Verdana" w:hAnsi="Verdana" w:cs="Arial"/>
          <w:lang w:val="tr-TR"/>
        </w:rPr>
        <w:t>1</w:t>
      </w:r>
      <w:r w:rsidR="00E45505">
        <w:rPr>
          <w:rFonts w:ascii="Verdana" w:hAnsi="Verdana" w:cs="Arial"/>
          <w:lang w:val="tr-TR"/>
        </w:rPr>
        <w:t>7</w:t>
      </w:r>
      <w:r w:rsidR="00C834EA" w:rsidRPr="00CA0A23">
        <w:rPr>
          <w:rFonts w:ascii="Verdana" w:hAnsi="Verdana" w:cs="Arial"/>
          <w:lang w:val="tr-TR"/>
        </w:rPr>
        <w:t xml:space="preserve"> ve yüzde </w:t>
      </w:r>
      <w:r w:rsidR="007E7A8B">
        <w:rPr>
          <w:rFonts w:ascii="Verdana" w:hAnsi="Verdana" w:cs="Arial"/>
          <w:lang w:val="tr-TR"/>
        </w:rPr>
        <w:t>1</w:t>
      </w:r>
      <w:r w:rsidR="00E45505">
        <w:rPr>
          <w:rFonts w:ascii="Verdana" w:hAnsi="Verdana" w:cs="Arial"/>
          <w:lang w:val="tr-TR"/>
        </w:rPr>
        <w:t>3</w:t>
      </w:r>
      <w:r w:rsidR="00C834EA" w:rsidRPr="00CA0A23">
        <w:rPr>
          <w:rFonts w:ascii="Verdana" w:hAnsi="Verdana" w:cs="Arial"/>
          <w:lang w:val="tr-TR"/>
        </w:rPr>
        <w:t xml:space="preserve"> puan </w:t>
      </w:r>
      <w:r w:rsidR="00E45505">
        <w:rPr>
          <w:rFonts w:ascii="Verdana" w:hAnsi="Verdana" w:cs="Arial"/>
          <w:lang w:val="tr-TR"/>
        </w:rPr>
        <w:t>azalışla</w:t>
      </w:r>
      <w:r w:rsidR="007E7A8B">
        <w:rPr>
          <w:rFonts w:ascii="Verdana" w:hAnsi="Verdana" w:cs="Arial"/>
          <w:lang w:val="tr-TR"/>
        </w:rPr>
        <w:t xml:space="preserve"> </w:t>
      </w:r>
      <w:r w:rsidR="00E45505">
        <w:rPr>
          <w:rFonts w:ascii="Verdana" w:hAnsi="Verdana" w:cs="Arial"/>
          <w:lang w:val="tr-TR"/>
        </w:rPr>
        <w:t xml:space="preserve">İlaç ve Restoran &amp; Otelcilik sektörlerinden bildiriliyor. Bununla birlikte iki sektörde işe alım beklentileri önceki yılın aynı dönemine kıyasla yükselmiş görünüyor. Bunlardan İnşaat sektöründe yüzde 6 puanlık bir yükseliş kaydedilirken, Üretim sektöründeki işe alım beklentisi yüzde 4 puan artmış görünüyor. </w:t>
      </w:r>
    </w:p>
    <w:p w14:paraId="00648979" w14:textId="77777777" w:rsidR="009F11BF" w:rsidRPr="00CA0A23" w:rsidRDefault="009F11BF" w:rsidP="009F11B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color w:val="808080" w:themeColor="background1" w:themeShade="80"/>
          <w:lang w:val="tr-TR"/>
        </w:rPr>
      </w:pPr>
    </w:p>
    <w:p w14:paraId="2BFA8F32" w14:textId="77777777" w:rsidR="003E1884" w:rsidRPr="00CA0A23" w:rsidRDefault="003E1884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46543965" w14:textId="77777777" w:rsidR="00EA37CB" w:rsidRPr="00CA0A23" w:rsidRDefault="00655C9F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A0A23">
        <w:rPr>
          <w:rFonts w:ascii="Verdana" w:hAnsi="Verdana" w:cs="Arial"/>
          <w:lang w:val="tr-TR"/>
        </w:rPr>
        <w:t>Manpower</w:t>
      </w:r>
      <w:proofErr w:type="spellEnd"/>
      <w:r w:rsidRPr="00CA0A23">
        <w:rPr>
          <w:rFonts w:ascii="Verdana" w:hAnsi="Verdana" w:cs="Arial"/>
          <w:lang w:val="tr-TR"/>
        </w:rPr>
        <w:t xml:space="preserve"> </w:t>
      </w:r>
      <w:proofErr w:type="spellStart"/>
      <w:r w:rsidRPr="00CA0A23">
        <w:rPr>
          <w:rFonts w:ascii="Verdana" w:hAnsi="Verdana" w:cs="Arial"/>
          <w:lang w:val="tr-TR"/>
        </w:rPr>
        <w:t>Group</w:t>
      </w:r>
      <w:proofErr w:type="spellEnd"/>
      <w:r w:rsidRPr="00CA0A23">
        <w:rPr>
          <w:rFonts w:ascii="Verdana" w:hAnsi="Verdana" w:cs="Arial"/>
          <w:lang w:val="tr-TR"/>
        </w:rPr>
        <w:t xml:space="preserve"> İstihdama Genel Bakış Araştırması’nın tüm sonuçları </w:t>
      </w:r>
      <w:hyperlink r:id="rId11" w:history="1">
        <w:r w:rsidRPr="00CA0A23">
          <w:rPr>
            <w:rStyle w:val="Kpr"/>
            <w:rFonts w:ascii="Verdana" w:hAnsi="Verdana" w:cs="Arial"/>
            <w:lang w:val="tr-TR"/>
          </w:rPr>
          <w:t>www.manpowergroup.com/MEOS</w:t>
        </w:r>
      </w:hyperlink>
      <w:r w:rsidRPr="00CA0A23">
        <w:rPr>
          <w:rFonts w:ascii="Verdana" w:hAnsi="Verdana" w:cs="Arial"/>
          <w:lang w:val="tr-TR"/>
        </w:rPr>
        <w:t xml:space="preserve"> üzerinden indirilebilir. </w:t>
      </w:r>
    </w:p>
    <w:p w14:paraId="282AC3D1" w14:textId="77777777" w:rsidR="00655C9F" w:rsidRPr="00CA0A23" w:rsidRDefault="00655C9F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BA6E087" w14:textId="77777777" w:rsidR="00655C9F" w:rsidRPr="00CA0A23" w:rsidRDefault="005F5C3F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  <w:r w:rsidRPr="00CA0A23">
        <w:rPr>
          <w:rFonts w:ascii="Verdana" w:hAnsi="Verdana" w:cs="Arial"/>
          <w:i/>
          <w:iCs/>
          <w:lang w:val="tr-TR"/>
        </w:rPr>
        <w:t xml:space="preserve">Editöre Not: </w:t>
      </w:r>
      <w:r w:rsidR="00655C9F" w:rsidRPr="00CA0A23">
        <w:rPr>
          <w:rFonts w:ascii="Verdana" w:hAnsi="Verdana" w:cs="Arial"/>
          <w:i/>
          <w:iCs/>
          <w:lang w:val="tr-TR"/>
        </w:rPr>
        <w:t>Net İstihdam Görünümü, işe alım faaliyetlerinde bir artış öngören işverenlerin yüzdesini alarak ve işe alım faaliyetlerinde bir düşüş bekleyen işverenlerin yüzdesini çıkararak elde edilir.</w:t>
      </w:r>
    </w:p>
    <w:p w14:paraId="1C0045FB" w14:textId="77777777" w:rsidR="000315EB" w:rsidRPr="00CA0A23" w:rsidRDefault="000315EB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</w:p>
    <w:p w14:paraId="518964BB" w14:textId="77777777" w:rsidR="000315EB" w:rsidRPr="00CA0A23" w:rsidRDefault="000315EB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  <w:r w:rsidRPr="00CA0A23">
        <w:rPr>
          <w:rFonts w:ascii="Verdana" w:hAnsi="Verdana" w:cs="Arial"/>
          <w:i/>
          <w:iCs/>
          <w:lang w:val="tr-TR"/>
        </w:rPr>
        <w:t>Diğer Üre</w:t>
      </w:r>
      <w:r w:rsidR="00C24271" w:rsidRPr="00CA0A23">
        <w:rPr>
          <w:rFonts w:ascii="Verdana" w:hAnsi="Verdana" w:cs="Arial"/>
          <w:i/>
          <w:iCs/>
          <w:lang w:val="tr-TR"/>
        </w:rPr>
        <w:t xml:space="preserve">tim sınıflandırması Madencilik, Tarım, Avcılık, Ormancılık &amp; Balıkçılık, Elektrik, Gaz &amp; Su sektörlerini kapsamaktadır. </w:t>
      </w:r>
    </w:p>
    <w:p w14:paraId="1EEA3CC4" w14:textId="77777777" w:rsidR="00C24271" w:rsidRPr="00CA0A23" w:rsidRDefault="00C24271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</w:p>
    <w:p w14:paraId="1B29F516" w14:textId="77777777" w:rsidR="004F6420" w:rsidRPr="000165C2" w:rsidRDefault="00C24271" w:rsidP="000315EB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  <w:r w:rsidRPr="00CA0A23">
        <w:rPr>
          <w:rFonts w:ascii="Verdana" w:hAnsi="Verdana" w:cs="Arial"/>
          <w:i/>
          <w:iCs/>
          <w:lang w:val="tr-TR"/>
        </w:rPr>
        <w:t xml:space="preserve">Diğer </w:t>
      </w:r>
      <w:r w:rsidR="00D84CF3">
        <w:rPr>
          <w:rFonts w:ascii="Verdana" w:hAnsi="Verdana" w:cs="Arial"/>
          <w:i/>
          <w:iCs/>
          <w:lang w:val="tr-TR"/>
        </w:rPr>
        <w:t>Hizmetler</w:t>
      </w:r>
      <w:r w:rsidRPr="00CA0A23">
        <w:rPr>
          <w:rFonts w:ascii="Verdana" w:hAnsi="Verdana" w:cs="Arial"/>
          <w:i/>
          <w:iCs/>
          <w:lang w:val="tr-TR"/>
        </w:rPr>
        <w:t xml:space="preserve"> sınıflandırması Kamu &amp; Sosyal Hizmetler, Ulaştırma, Depolama &amp; İletişim sektörlerini kapsamaktadır. </w:t>
      </w:r>
    </w:p>
    <w:p w14:paraId="33AC0437" w14:textId="77777777" w:rsidR="000315EB" w:rsidRPr="00CA0A23" w:rsidRDefault="000315EB" w:rsidP="00B800A3">
      <w:pPr>
        <w:tabs>
          <w:tab w:val="left" w:pos="1770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lang w:val="tr-TR"/>
        </w:rPr>
      </w:pPr>
    </w:p>
    <w:p w14:paraId="692A86CC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b/>
          <w:bCs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b/>
          <w:bCs/>
          <w:color w:val="000000"/>
          <w:sz w:val="18"/>
          <w:szCs w:val="18"/>
          <w:lang w:val="tr-TR"/>
        </w:rPr>
        <w:t xml:space="preserve">İlgili Kişi: </w:t>
      </w:r>
      <w:r w:rsidRPr="00CA0A23">
        <w:rPr>
          <w:rFonts w:ascii="Verdana" w:hAnsi="Verdana"/>
          <w:b/>
          <w:bCs/>
          <w:color w:val="000000"/>
          <w:sz w:val="18"/>
          <w:lang w:val="tr-TR"/>
        </w:rPr>
        <w:tab/>
      </w:r>
    </w:p>
    <w:p w14:paraId="1F8231A1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color w:val="000000" w:themeColor="text1"/>
          <w:sz w:val="18"/>
          <w:szCs w:val="18"/>
          <w:lang w:val="tr-TR"/>
        </w:rPr>
        <w:t xml:space="preserve">Ceylan Naza </w:t>
      </w:r>
    </w:p>
    <w:p w14:paraId="60B6A815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color w:val="000000"/>
          <w:sz w:val="18"/>
          <w:szCs w:val="18"/>
          <w:lang w:val="tr-TR"/>
        </w:rPr>
        <w:t xml:space="preserve">Marjinal </w:t>
      </w:r>
      <w:proofErr w:type="spellStart"/>
      <w:r w:rsidRPr="00CA0A23">
        <w:rPr>
          <w:rFonts w:ascii="Verdana" w:hAnsi="Verdana"/>
          <w:color w:val="000000"/>
          <w:sz w:val="18"/>
          <w:szCs w:val="18"/>
          <w:lang w:val="tr-TR"/>
        </w:rPr>
        <w:t>Porter</w:t>
      </w:r>
      <w:proofErr w:type="spellEnd"/>
      <w:r w:rsidRPr="00CA0A23">
        <w:rPr>
          <w:rFonts w:ascii="Verdana" w:hAnsi="Verdana"/>
          <w:color w:val="000000"/>
          <w:sz w:val="18"/>
          <w:szCs w:val="18"/>
          <w:lang w:val="tr-TR"/>
        </w:rPr>
        <w:t xml:space="preserve"> </w:t>
      </w:r>
      <w:proofErr w:type="spellStart"/>
      <w:r w:rsidRPr="00CA0A23">
        <w:rPr>
          <w:rFonts w:ascii="Verdana" w:hAnsi="Verdana"/>
          <w:color w:val="000000"/>
          <w:sz w:val="18"/>
          <w:szCs w:val="18"/>
          <w:lang w:val="tr-TR"/>
        </w:rPr>
        <w:t>Novelli</w:t>
      </w:r>
      <w:proofErr w:type="spellEnd"/>
      <w:r w:rsidRPr="00CA0A23">
        <w:rPr>
          <w:rFonts w:ascii="Verdana" w:hAnsi="Verdana"/>
          <w:bCs/>
          <w:color w:val="000000"/>
          <w:sz w:val="18"/>
          <w:lang w:val="tr-TR"/>
        </w:rPr>
        <w:tab/>
      </w:r>
      <w:r w:rsidRPr="00CA0A23">
        <w:rPr>
          <w:rFonts w:ascii="Verdana" w:hAnsi="Verdana"/>
          <w:bCs/>
          <w:color w:val="000000"/>
          <w:sz w:val="18"/>
          <w:lang w:val="tr-TR"/>
        </w:rPr>
        <w:tab/>
      </w:r>
    </w:p>
    <w:p w14:paraId="5A5B091D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color w:val="000000" w:themeColor="text1"/>
          <w:sz w:val="18"/>
          <w:szCs w:val="18"/>
          <w:lang w:val="tr-TR"/>
        </w:rPr>
        <w:t>0212 219 29 71</w:t>
      </w:r>
    </w:p>
    <w:p w14:paraId="7179956B" w14:textId="77777777" w:rsidR="00B800A3" w:rsidRPr="00CA0A23" w:rsidRDefault="003664CD" w:rsidP="00B800A3">
      <w:pPr>
        <w:spacing w:line="276" w:lineRule="auto"/>
        <w:ind w:right="-241"/>
        <w:jc w:val="both"/>
        <w:rPr>
          <w:rFonts w:ascii="Verdana" w:hAnsi="Verdana"/>
          <w:b/>
          <w:bCs/>
          <w:color w:val="000000"/>
          <w:sz w:val="16"/>
          <w:szCs w:val="16"/>
          <w:lang w:val="tr-TR"/>
        </w:rPr>
      </w:pPr>
      <w:hyperlink r:id="rId12" w:history="1">
        <w:r w:rsidR="00B800A3" w:rsidRPr="00CA0A23">
          <w:rPr>
            <w:rStyle w:val="Kpr"/>
            <w:rFonts w:ascii="Verdana" w:hAnsi="Verdana" w:cstheme="minorBidi"/>
            <w:bCs/>
            <w:sz w:val="18"/>
            <w:lang w:val="tr-TR"/>
          </w:rPr>
          <w:t>ceylann@marjinal.com.tr</w:t>
        </w:r>
      </w:hyperlink>
    </w:p>
    <w:p w14:paraId="60661BAF" w14:textId="77777777" w:rsidR="00B800A3" w:rsidRPr="00CA0A23" w:rsidRDefault="00B800A3" w:rsidP="00B800A3">
      <w:pPr>
        <w:tabs>
          <w:tab w:val="left" w:pos="284"/>
        </w:tabs>
        <w:ind w:left="142" w:right="-1"/>
        <w:jc w:val="both"/>
        <w:rPr>
          <w:rFonts w:ascii="Verdana" w:hAnsi="Verdana" w:cs="Arial"/>
          <w:bCs/>
          <w:color w:val="444444"/>
          <w:sz w:val="16"/>
          <w:szCs w:val="16"/>
          <w:lang w:val="tr-TR"/>
        </w:rPr>
      </w:pPr>
    </w:p>
    <w:p w14:paraId="4841057B" w14:textId="77777777" w:rsidR="00B800A3" w:rsidRPr="00CA0A23" w:rsidRDefault="00B800A3" w:rsidP="00B800A3">
      <w:pPr>
        <w:tabs>
          <w:tab w:val="left" w:pos="284"/>
        </w:tabs>
        <w:ind w:left="142" w:right="-1"/>
        <w:jc w:val="both"/>
        <w:rPr>
          <w:rFonts w:ascii="Verdana" w:hAnsi="Verdana"/>
          <w:sz w:val="16"/>
          <w:szCs w:val="16"/>
          <w:lang w:val="tr-TR"/>
        </w:rPr>
      </w:pPr>
    </w:p>
    <w:p w14:paraId="017C11A9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</w:pPr>
      <w:proofErr w:type="spellStart"/>
      <w:r w:rsidRPr="00CA0A23"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  <w:t>ManpowerGroup</w:t>
      </w:r>
      <w:proofErr w:type="spellEnd"/>
      <w:r w:rsidRPr="00CA0A23"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  <w:t xml:space="preserve"> Hakkında</w:t>
      </w:r>
    </w:p>
    <w:p w14:paraId="0FBE28EF" w14:textId="77777777" w:rsidR="00B800A3" w:rsidRPr="00CA0A23" w:rsidRDefault="00B800A3" w:rsidP="00B800A3">
      <w:pPr>
        <w:spacing w:after="160" w:line="276" w:lineRule="auto"/>
        <w:ind w:right="-241"/>
        <w:jc w:val="both"/>
        <w:rPr>
          <w:color w:val="808080" w:themeColor="background1" w:themeShade="80"/>
          <w:lang w:val="tr-TR"/>
        </w:rPr>
      </w:pP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Küresel iş gücü çözümlerinde lider bir kuruluş olan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ManpowerGroup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(NYSE: MAN), hızla değişen bir dünyada kurumların, kendilerine başarıyı getiren yetenekleri bulmasına, değerlendirmesine, geliştirmesine ve yönetmesine yardımcı olur. </w:t>
      </w:r>
      <w:proofErr w:type="spellStart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ManpowerGroup</w:t>
      </w:r>
      <w:proofErr w:type="spellEnd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her yıl yüzbinlerce kuruma 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yenilikçi çözümler geliştirerek,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milyonlarca 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insanı çok çeşitli sektör ve alanlarda anlamlı ve sürdürülebilir işlerle buluşturur.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Şirketin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®,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Experis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®, </w:t>
      </w:r>
      <w:proofErr w:type="spellStart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Talent</w:t>
      </w:r>
      <w:proofErr w:type="spellEnd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proofErr w:type="spellStart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Solutions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®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’dan</w:t>
      </w:r>
      <w:proofErr w:type="spellEnd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oluşan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uzman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markalar ailesi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70 yıldır,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75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ülke ve bölgedeki adaylar ve müşteriler için çok daha fazla değer yaratmaktadır.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Çeşitliliğe verdiği - </w:t>
      </w:r>
      <w:r w:rsidR="00BD6D5C" w:rsidRPr="00BD6D5C">
        <w:rPr>
          <w:rFonts w:ascii="Verdana" w:hAnsi="Verdana"/>
          <w:color w:val="000000" w:themeColor="text1"/>
          <w:sz w:val="16"/>
          <w:szCs w:val="16"/>
          <w:lang w:val="tr-TR"/>
        </w:rPr>
        <w:t>Kadınlar, Kapsayıcılık, Eşitlik ve Engellilik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açısından çalışılacak en iyi yer olmak- önemle tanınan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ManpowerGroup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20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20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yılında, üst üste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11’inci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kez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r w:rsidRPr="00CA0A23">
        <w:rPr>
          <w:rFonts w:ascii="Verdana" w:eastAsia="Verdana" w:hAnsi="Verdana" w:cs="Verdana"/>
          <w:sz w:val="16"/>
          <w:szCs w:val="16"/>
          <w:lang w:val="tr-TR"/>
        </w:rPr>
        <w:t xml:space="preserve">Dünyanın En Etik Şirketlerinden biri seçilerek sektörünün en çok güvenilen ve beğenilen markası olduğunu kanıtlamıştır.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ManpowerGroup'un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geleceğe nasıl güç verdiğini görmek için: </w:t>
      </w:r>
      <w:hyperlink r:id="rId13" w:history="1">
        <w:r w:rsidRPr="00CA0A23">
          <w:rPr>
            <w:rStyle w:val="Kpr"/>
            <w:rFonts w:ascii="Verdana" w:hAnsi="Verdana"/>
            <w:color w:val="000000" w:themeColor="text1"/>
            <w:sz w:val="16"/>
            <w:szCs w:val="16"/>
            <w:lang w:val="tr-TR"/>
          </w:rPr>
          <w:t>www.manpowergroup.com</w:t>
        </w:r>
      </w:hyperlink>
    </w:p>
    <w:p w14:paraId="0D351692" w14:textId="77777777" w:rsidR="00B800A3" w:rsidRPr="00CA0A23" w:rsidRDefault="00B800A3" w:rsidP="00AB2D06">
      <w:pPr>
        <w:jc w:val="both"/>
        <w:rPr>
          <w:color w:val="808080" w:themeColor="background1" w:themeShade="80"/>
          <w:lang w:val="tr-TR"/>
        </w:rPr>
      </w:pPr>
    </w:p>
    <w:sectPr w:rsidR="00B800A3" w:rsidRPr="00CA0A23" w:rsidSect="00DE3F3F">
      <w:headerReference w:type="default" r:id="rId14"/>
      <w:pgSz w:w="12240" w:h="15840" w:code="1"/>
      <w:pgMar w:top="1276" w:right="1325" w:bottom="156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254" w14:textId="77777777" w:rsidR="003664CD" w:rsidRDefault="003664CD">
      <w:r>
        <w:separator/>
      </w:r>
    </w:p>
  </w:endnote>
  <w:endnote w:type="continuationSeparator" w:id="0">
    <w:p w14:paraId="2C9101E0" w14:textId="77777777" w:rsidR="003664CD" w:rsidRDefault="003664CD">
      <w:r>
        <w:continuationSeparator/>
      </w:r>
    </w:p>
  </w:endnote>
  <w:endnote w:type="continuationNotice" w:id="1">
    <w:p w14:paraId="25D0012B" w14:textId="77777777" w:rsidR="003664CD" w:rsidRDefault="00366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82D1" w14:textId="77777777" w:rsidR="003664CD" w:rsidRDefault="003664CD">
      <w:r>
        <w:separator/>
      </w:r>
    </w:p>
  </w:footnote>
  <w:footnote w:type="continuationSeparator" w:id="0">
    <w:p w14:paraId="40C0EE59" w14:textId="77777777" w:rsidR="003664CD" w:rsidRDefault="003664CD">
      <w:r>
        <w:continuationSeparator/>
      </w:r>
    </w:p>
  </w:footnote>
  <w:footnote w:type="continuationNotice" w:id="1">
    <w:p w14:paraId="2E91A70C" w14:textId="77777777" w:rsidR="003664CD" w:rsidRDefault="003664CD"/>
  </w:footnote>
  <w:footnote w:id="2">
    <w:p w14:paraId="48AF916E" w14:textId="77777777" w:rsidR="001638B7" w:rsidRPr="00B800A3" w:rsidRDefault="001638B7" w:rsidP="00DE2E6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Mevsimsel Verilerden Arındırılmış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F581" w14:textId="77777777" w:rsidR="001638B7" w:rsidRDefault="001638B7">
    <w:pPr>
      <w:pStyle w:val="stBilgi"/>
      <w:jc w:val="right"/>
    </w:pPr>
  </w:p>
  <w:p w14:paraId="2C590B10" w14:textId="77777777" w:rsidR="001638B7" w:rsidRDefault="001638B7">
    <w:pPr>
      <w:pStyle w:val="stBilgi"/>
      <w:jc w:val="right"/>
      <w:rPr>
        <w:rFonts w:ascii="Arial" w:hAnsi="Arial" w:cs="Arial"/>
      </w:rPr>
    </w:pPr>
  </w:p>
  <w:p w14:paraId="6F0A3D4D" w14:textId="77777777" w:rsidR="001638B7" w:rsidRDefault="001638B7">
    <w:pPr>
      <w:pStyle w:val="stBilgi"/>
      <w:ind w:right="1440"/>
      <w:jc w:val="right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D25"/>
    <w:multiLevelType w:val="hybridMultilevel"/>
    <w:tmpl w:val="59C0B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3E4"/>
    <w:multiLevelType w:val="hybridMultilevel"/>
    <w:tmpl w:val="20BE8CAC"/>
    <w:lvl w:ilvl="0" w:tplc="E84AF94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4CD7"/>
    <w:multiLevelType w:val="hybridMultilevel"/>
    <w:tmpl w:val="1F08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BCA"/>
    <w:multiLevelType w:val="hybridMultilevel"/>
    <w:tmpl w:val="98B83F16"/>
    <w:lvl w:ilvl="0" w:tplc="871E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4575"/>
    <w:multiLevelType w:val="hybridMultilevel"/>
    <w:tmpl w:val="CDD29ECC"/>
    <w:lvl w:ilvl="0" w:tplc="9764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8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6C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8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1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C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2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EC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22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9C"/>
    <w:rsid w:val="00005754"/>
    <w:rsid w:val="00010699"/>
    <w:rsid w:val="00014F0E"/>
    <w:rsid w:val="000165C2"/>
    <w:rsid w:val="00027BD2"/>
    <w:rsid w:val="000315EB"/>
    <w:rsid w:val="00033A4D"/>
    <w:rsid w:val="00033E96"/>
    <w:rsid w:val="000347F8"/>
    <w:rsid w:val="000349D9"/>
    <w:rsid w:val="00054926"/>
    <w:rsid w:val="00057C26"/>
    <w:rsid w:val="00072139"/>
    <w:rsid w:val="000775F5"/>
    <w:rsid w:val="00096EEC"/>
    <w:rsid w:val="000B329F"/>
    <w:rsid w:val="000B464C"/>
    <w:rsid w:val="000C3880"/>
    <w:rsid w:val="000C7CB5"/>
    <w:rsid w:val="000E04D0"/>
    <w:rsid w:val="001030A8"/>
    <w:rsid w:val="00110C02"/>
    <w:rsid w:val="00120022"/>
    <w:rsid w:val="001347A2"/>
    <w:rsid w:val="00135E55"/>
    <w:rsid w:val="00144039"/>
    <w:rsid w:val="00150FAE"/>
    <w:rsid w:val="0016078C"/>
    <w:rsid w:val="001638B7"/>
    <w:rsid w:val="00166365"/>
    <w:rsid w:val="00172C4F"/>
    <w:rsid w:val="00177C9F"/>
    <w:rsid w:val="00191152"/>
    <w:rsid w:val="00195443"/>
    <w:rsid w:val="001A5C8B"/>
    <w:rsid w:val="001B0F30"/>
    <w:rsid w:val="001B6B8A"/>
    <w:rsid w:val="001C42C5"/>
    <w:rsid w:val="001C5DA1"/>
    <w:rsid w:val="001C5E8A"/>
    <w:rsid w:val="001C7D96"/>
    <w:rsid w:val="001D03E0"/>
    <w:rsid w:val="001E4AE8"/>
    <w:rsid w:val="001E72AD"/>
    <w:rsid w:val="001F1199"/>
    <w:rsid w:val="001F3CD2"/>
    <w:rsid w:val="001F4E7B"/>
    <w:rsid w:val="001F57F2"/>
    <w:rsid w:val="001F78A2"/>
    <w:rsid w:val="00201B82"/>
    <w:rsid w:val="0021029A"/>
    <w:rsid w:val="00221124"/>
    <w:rsid w:val="00221CA1"/>
    <w:rsid w:val="0022575A"/>
    <w:rsid w:val="00225A64"/>
    <w:rsid w:val="0023159F"/>
    <w:rsid w:val="00231871"/>
    <w:rsid w:val="00235578"/>
    <w:rsid w:val="002411CB"/>
    <w:rsid w:val="00243E24"/>
    <w:rsid w:val="002528F9"/>
    <w:rsid w:val="00253F64"/>
    <w:rsid w:val="00266D67"/>
    <w:rsid w:val="002714E3"/>
    <w:rsid w:val="002718B7"/>
    <w:rsid w:val="002742B4"/>
    <w:rsid w:val="002926AE"/>
    <w:rsid w:val="002978AF"/>
    <w:rsid w:val="002B7AC9"/>
    <w:rsid w:val="002C13C6"/>
    <w:rsid w:val="002C2C16"/>
    <w:rsid w:val="002C33A1"/>
    <w:rsid w:val="002D0D8E"/>
    <w:rsid w:val="002D18BE"/>
    <w:rsid w:val="002D5FBD"/>
    <w:rsid w:val="002D669C"/>
    <w:rsid w:val="002D7A16"/>
    <w:rsid w:val="002E2FC2"/>
    <w:rsid w:val="002F158C"/>
    <w:rsid w:val="002F4DF5"/>
    <w:rsid w:val="002F5A86"/>
    <w:rsid w:val="00300631"/>
    <w:rsid w:val="003057AB"/>
    <w:rsid w:val="00307A06"/>
    <w:rsid w:val="003124EB"/>
    <w:rsid w:val="00313A5B"/>
    <w:rsid w:val="00323EC9"/>
    <w:rsid w:val="00325183"/>
    <w:rsid w:val="003268BE"/>
    <w:rsid w:val="0032754E"/>
    <w:rsid w:val="003319B6"/>
    <w:rsid w:val="00331D5E"/>
    <w:rsid w:val="003361CA"/>
    <w:rsid w:val="00336E10"/>
    <w:rsid w:val="0033717A"/>
    <w:rsid w:val="00353BF0"/>
    <w:rsid w:val="00355226"/>
    <w:rsid w:val="00355CAC"/>
    <w:rsid w:val="00357B22"/>
    <w:rsid w:val="00363E43"/>
    <w:rsid w:val="00363EE0"/>
    <w:rsid w:val="003664CD"/>
    <w:rsid w:val="00370320"/>
    <w:rsid w:val="0037043C"/>
    <w:rsid w:val="00374D44"/>
    <w:rsid w:val="0037541D"/>
    <w:rsid w:val="00382AF8"/>
    <w:rsid w:val="00385368"/>
    <w:rsid w:val="00393E84"/>
    <w:rsid w:val="00396463"/>
    <w:rsid w:val="003A7712"/>
    <w:rsid w:val="003B01C7"/>
    <w:rsid w:val="003B0F59"/>
    <w:rsid w:val="003B3F3E"/>
    <w:rsid w:val="003B5445"/>
    <w:rsid w:val="003B59D1"/>
    <w:rsid w:val="003B5D65"/>
    <w:rsid w:val="003C011C"/>
    <w:rsid w:val="003C4422"/>
    <w:rsid w:val="003C454D"/>
    <w:rsid w:val="003C5613"/>
    <w:rsid w:val="003D32AA"/>
    <w:rsid w:val="003D3E08"/>
    <w:rsid w:val="003D69D3"/>
    <w:rsid w:val="003E1884"/>
    <w:rsid w:val="003E18F3"/>
    <w:rsid w:val="003E4615"/>
    <w:rsid w:val="003F59D3"/>
    <w:rsid w:val="0040127A"/>
    <w:rsid w:val="00401FA3"/>
    <w:rsid w:val="0040669A"/>
    <w:rsid w:val="00407ABE"/>
    <w:rsid w:val="00412BD2"/>
    <w:rsid w:val="00423D05"/>
    <w:rsid w:val="00424FC5"/>
    <w:rsid w:val="00431B78"/>
    <w:rsid w:val="004353CA"/>
    <w:rsid w:val="00444F90"/>
    <w:rsid w:val="00450DC1"/>
    <w:rsid w:val="004515C1"/>
    <w:rsid w:val="00454B9F"/>
    <w:rsid w:val="0045756F"/>
    <w:rsid w:val="00470A70"/>
    <w:rsid w:val="00480F53"/>
    <w:rsid w:val="00485BA8"/>
    <w:rsid w:val="004931BE"/>
    <w:rsid w:val="00494C2F"/>
    <w:rsid w:val="004961DF"/>
    <w:rsid w:val="004B2167"/>
    <w:rsid w:val="004B2A5E"/>
    <w:rsid w:val="004C2FDE"/>
    <w:rsid w:val="004C6E65"/>
    <w:rsid w:val="004D497F"/>
    <w:rsid w:val="004D66B8"/>
    <w:rsid w:val="004E667C"/>
    <w:rsid w:val="004F1CBC"/>
    <w:rsid w:val="004F633D"/>
    <w:rsid w:val="004F6420"/>
    <w:rsid w:val="00502C26"/>
    <w:rsid w:val="00505840"/>
    <w:rsid w:val="00512FDF"/>
    <w:rsid w:val="00515C98"/>
    <w:rsid w:val="005208C7"/>
    <w:rsid w:val="005236E8"/>
    <w:rsid w:val="00531BA2"/>
    <w:rsid w:val="00532BE1"/>
    <w:rsid w:val="005355E6"/>
    <w:rsid w:val="00541052"/>
    <w:rsid w:val="005506E2"/>
    <w:rsid w:val="0055260B"/>
    <w:rsid w:val="00552FAB"/>
    <w:rsid w:val="005569CB"/>
    <w:rsid w:val="00556A8E"/>
    <w:rsid w:val="00557BF5"/>
    <w:rsid w:val="00561362"/>
    <w:rsid w:val="005636B9"/>
    <w:rsid w:val="0056697B"/>
    <w:rsid w:val="0057385C"/>
    <w:rsid w:val="005876A5"/>
    <w:rsid w:val="00587AB6"/>
    <w:rsid w:val="00590210"/>
    <w:rsid w:val="00594C73"/>
    <w:rsid w:val="005951BC"/>
    <w:rsid w:val="00596003"/>
    <w:rsid w:val="005A15E0"/>
    <w:rsid w:val="005A62A2"/>
    <w:rsid w:val="005B1A8B"/>
    <w:rsid w:val="005B2393"/>
    <w:rsid w:val="005C6534"/>
    <w:rsid w:val="005C6773"/>
    <w:rsid w:val="005D2113"/>
    <w:rsid w:val="005E5264"/>
    <w:rsid w:val="005E6032"/>
    <w:rsid w:val="005E7724"/>
    <w:rsid w:val="005F0350"/>
    <w:rsid w:val="005F19DA"/>
    <w:rsid w:val="005F5C3F"/>
    <w:rsid w:val="00601FA7"/>
    <w:rsid w:val="00603501"/>
    <w:rsid w:val="0060698A"/>
    <w:rsid w:val="00606B65"/>
    <w:rsid w:val="00613FA5"/>
    <w:rsid w:val="00620E1C"/>
    <w:rsid w:val="0062122F"/>
    <w:rsid w:val="006252D4"/>
    <w:rsid w:val="00640C03"/>
    <w:rsid w:val="006457FF"/>
    <w:rsid w:val="00653106"/>
    <w:rsid w:val="00653D26"/>
    <w:rsid w:val="00655C9F"/>
    <w:rsid w:val="0065698D"/>
    <w:rsid w:val="00660E03"/>
    <w:rsid w:val="006635E7"/>
    <w:rsid w:val="0066750C"/>
    <w:rsid w:val="0066789B"/>
    <w:rsid w:val="006710AC"/>
    <w:rsid w:val="006B6DC3"/>
    <w:rsid w:val="006B75CE"/>
    <w:rsid w:val="006C1EF2"/>
    <w:rsid w:val="006D00D0"/>
    <w:rsid w:val="006E44AF"/>
    <w:rsid w:val="006E70CF"/>
    <w:rsid w:val="006F3962"/>
    <w:rsid w:val="00704B0B"/>
    <w:rsid w:val="00713302"/>
    <w:rsid w:val="007224D7"/>
    <w:rsid w:val="0073003F"/>
    <w:rsid w:val="007328E4"/>
    <w:rsid w:val="00734B6A"/>
    <w:rsid w:val="00735528"/>
    <w:rsid w:val="00736281"/>
    <w:rsid w:val="00750849"/>
    <w:rsid w:val="00751534"/>
    <w:rsid w:val="007579DC"/>
    <w:rsid w:val="00757F0A"/>
    <w:rsid w:val="00763438"/>
    <w:rsid w:val="00774461"/>
    <w:rsid w:val="007856B8"/>
    <w:rsid w:val="00785D3D"/>
    <w:rsid w:val="00795E11"/>
    <w:rsid w:val="0079640F"/>
    <w:rsid w:val="007A2E15"/>
    <w:rsid w:val="007A49D3"/>
    <w:rsid w:val="007B16E1"/>
    <w:rsid w:val="007B26C9"/>
    <w:rsid w:val="007B2BAA"/>
    <w:rsid w:val="007B3BFF"/>
    <w:rsid w:val="007B3DF5"/>
    <w:rsid w:val="007B54D2"/>
    <w:rsid w:val="007C1240"/>
    <w:rsid w:val="007C2E5F"/>
    <w:rsid w:val="007C771A"/>
    <w:rsid w:val="007D0816"/>
    <w:rsid w:val="007D147E"/>
    <w:rsid w:val="007D7566"/>
    <w:rsid w:val="007E2B0A"/>
    <w:rsid w:val="007E561E"/>
    <w:rsid w:val="007E7A8B"/>
    <w:rsid w:val="007F1075"/>
    <w:rsid w:val="007F26EA"/>
    <w:rsid w:val="007F3F21"/>
    <w:rsid w:val="007F4058"/>
    <w:rsid w:val="0080293D"/>
    <w:rsid w:val="00802B25"/>
    <w:rsid w:val="008150FE"/>
    <w:rsid w:val="00817238"/>
    <w:rsid w:val="00823DF4"/>
    <w:rsid w:val="00824274"/>
    <w:rsid w:val="008337BF"/>
    <w:rsid w:val="008353C8"/>
    <w:rsid w:val="008415C7"/>
    <w:rsid w:val="00844BD5"/>
    <w:rsid w:val="00845337"/>
    <w:rsid w:val="00845496"/>
    <w:rsid w:val="0085108E"/>
    <w:rsid w:val="00854CDF"/>
    <w:rsid w:val="0086152F"/>
    <w:rsid w:val="00863B47"/>
    <w:rsid w:val="00875CD0"/>
    <w:rsid w:val="00876172"/>
    <w:rsid w:val="008941B2"/>
    <w:rsid w:val="008947D8"/>
    <w:rsid w:val="008A2878"/>
    <w:rsid w:val="008A649A"/>
    <w:rsid w:val="008D386B"/>
    <w:rsid w:val="008D71B5"/>
    <w:rsid w:val="008D7DD9"/>
    <w:rsid w:val="008F3991"/>
    <w:rsid w:val="008F5B44"/>
    <w:rsid w:val="008F6292"/>
    <w:rsid w:val="00904E98"/>
    <w:rsid w:val="00911C1B"/>
    <w:rsid w:val="00911CE6"/>
    <w:rsid w:val="00913354"/>
    <w:rsid w:val="0091583B"/>
    <w:rsid w:val="00916437"/>
    <w:rsid w:val="00917B13"/>
    <w:rsid w:val="00922C5C"/>
    <w:rsid w:val="009316B0"/>
    <w:rsid w:val="00932BB9"/>
    <w:rsid w:val="009364C7"/>
    <w:rsid w:val="00941C09"/>
    <w:rsid w:val="00951E62"/>
    <w:rsid w:val="00952982"/>
    <w:rsid w:val="00952EE6"/>
    <w:rsid w:val="009553E7"/>
    <w:rsid w:val="00970A64"/>
    <w:rsid w:val="00985900"/>
    <w:rsid w:val="00991281"/>
    <w:rsid w:val="009A2180"/>
    <w:rsid w:val="009A2A3A"/>
    <w:rsid w:val="009A6A70"/>
    <w:rsid w:val="009C3EEF"/>
    <w:rsid w:val="009C5011"/>
    <w:rsid w:val="009D086D"/>
    <w:rsid w:val="009D1590"/>
    <w:rsid w:val="009D2A23"/>
    <w:rsid w:val="009D4ED3"/>
    <w:rsid w:val="009D6D1B"/>
    <w:rsid w:val="009D70B5"/>
    <w:rsid w:val="009E0A36"/>
    <w:rsid w:val="009F11BF"/>
    <w:rsid w:val="009F426D"/>
    <w:rsid w:val="009F455C"/>
    <w:rsid w:val="009F71A1"/>
    <w:rsid w:val="00A02E3B"/>
    <w:rsid w:val="00A10176"/>
    <w:rsid w:val="00A13F29"/>
    <w:rsid w:val="00A14976"/>
    <w:rsid w:val="00A16357"/>
    <w:rsid w:val="00A36D99"/>
    <w:rsid w:val="00A43E87"/>
    <w:rsid w:val="00A4475B"/>
    <w:rsid w:val="00A455F8"/>
    <w:rsid w:val="00A46084"/>
    <w:rsid w:val="00A47F56"/>
    <w:rsid w:val="00A52313"/>
    <w:rsid w:val="00A5317B"/>
    <w:rsid w:val="00A56D25"/>
    <w:rsid w:val="00A715D2"/>
    <w:rsid w:val="00A759C5"/>
    <w:rsid w:val="00A76101"/>
    <w:rsid w:val="00A90D00"/>
    <w:rsid w:val="00A940FF"/>
    <w:rsid w:val="00A96859"/>
    <w:rsid w:val="00AB1FB9"/>
    <w:rsid w:val="00AB2D06"/>
    <w:rsid w:val="00AB3EC1"/>
    <w:rsid w:val="00AB57A2"/>
    <w:rsid w:val="00AD09DF"/>
    <w:rsid w:val="00AD1E25"/>
    <w:rsid w:val="00AD6747"/>
    <w:rsid w:val="00AD6A90"/>
    <w:rsid w:val="00AE4E90"/>
    <w:rsid w:val="00AF3DBF"/>
    <w:rsid w:val="00B039BC"/>
    <w:rsid w:val="00B06D89"/>
    <w:rsid w:val="00B1101E"/>
    <w:rsid w:val="00B1225B"/>
    <w:rsid w:val="00B13BBA"/>
    <w:rsid w:val="00B2030B"/>
    <w:rsid w:val="00B24DB5"/>
    <w:rsid w:val="00B27FA8"/>
    <w:rsid w:val="00B30E3C"/>
    <w:rsid w:val="00B41A60"/>
    <w:rsid w:val="00B43290"/>
    <w:rsid w:val="00B6090A"/>
    <w:rsid w:val="00B70287"/>
    <w:rsid w:val="00B72621"/>
    <w:rsid w:val="00B756B1"/>
    <w:rsid w:val="00B800A3"/>
    <w:rsid w:val="00B92229"/>
    <w:rsid w:val="00BA65CE"/>
    <w:rsid w:val="00BA6722"/>
    <w:rsid w:val="00BB0916"/>
    <w:rsid w:val="00BB7738"/>
    <w:rsid w:val="00BC2402"/>
    <w:rsid w:val="00BD281D"/>
    <w:rsid w:val="00BD6D5C"/>
    <w:rsid w:val="00BD6E91"/>
    <w:rsid w:val="00BD7583"/>
    <w:rsid w:val="00BE1C27"/>
    <w:rsid w:val="00BE7E0A"/>
    <w:rsid w:val="00BF38FC"/>
    <w:rsid w:val="00C00602"/>
    <w:rsid w:val="00C02F33"/>
    <w:rsid w:val="00C06561"/>
    <w:rsid w:val="00C067A5"/>
    <w:rsid w:val="00C06A7D"/>
    <w:rsid w:val="00C06D06"/>
    <w:rsid w:val="00C215DD"/>
    <w:rsid w:val="00C24271"/>
    <w:rsid w:val="00C436C4"/>
    <w:rsid w:val="00C47FB0"/>
    <w:rsid w:val="00C50CF2"/>
    <w:rsid w:val="00C63C2C"/>
    <w:rsid w:val="00C75DFA"/>
    <w:rsid w:val="00C834EA"/>
    <w:rsid w:val="00C87C71"/>
    <w:rsid w:val="00C93D13"/>
    <w:rsid w:val="00CA0A23"/>
    <w:rsid w:val="00CA743B"/>
    <w:rsid w:val="00CB2FC4"/>
    <w:rsid w:val="00CB7D7F"/>
    <w:rsid w:val="00CC3D5F"/>
    <w:rsid w:val="00CD20D4"/>
    <w:rsid w:val="00CD412E"/>
    <w:rsid w:val="00CD5F62"/>
    <w:rsid w:val="00CE68B4"/>
    <w:rsid w:val="00CF2806"/>
    <w:rsid w:val="00D01A9D"/>
    <w:rsid w:val="00D05C21"/>
    <w:rsid w:val="00D06DE6"/>
    <w:rsid w:val="00D12E1B"/>
    <w:rsid w:val="00D154AD"/>
    <w:rsid w:val="00D2276D"/>
    <w:rsid w:val="00D47649"/>
    <w:rsid w:val="00D5065D"/>
    <w:rsid w:val="00D515AD"/>
    <w:rsid w:val="00D57141"/>
    <w:rsid w:val="00D57166"/>
    <w:rsid w:val="00D600F7"/>
    <w:rsid w:val="00D67E69"/>
    <w:rsid w:val="00D71205"/>
    <w:rsid w:val="00D719B1"/>
    <w:rsid w:val="00D72036"/>
    <w:rsid w:val="00D7610E"/>
    <w:rsid w:val="00D830F8"/>
    <w:rsid w:val="00D849BE"/>
    <w:rsid w:val="00D84CF3"/>
    <w:rsid w:val="00D92E4C"/>
    <w:rsid w:val="00D94440"/>
    <w:rsid w:val="00D96B82"/>
    <w:rsid w:val="00DA0494"/>
    <w:rsid w:val="00DA27D1"/>
    <w:rsid w:val="00DA56CA"/>
    <w:rsid w:val="00DB2A1B"/>
    <w:rsid w:val="00DB2A94"/>
    <w:rsid w:val="00DB3B4C"/>
    <w:rsid w:val="00DB4BFC"/>
    <w:rsid w:val="00DB663C"/>
    <w:rsid w:val="00DC363A"/>
    <w:rsid w:val="00DC3A99"/>
    <w:rsid w:val="00DD4A4F"/>
    <w:rsid w:val="00DD57AF"/>
    <w:rsid w:val="00DE2E6F"/>
    <w:rsid w:val="00DE3F3F"/>
    <w:rsid w:val="00DE6FFB"/>
    <w:rsid w:val="00DF40E2"/>
    <w:rsid w:val="00DF52D5"/>
    <w:rsid w:val="00E038D6"/>
    <w:rsid w:val="00E158ED"/>
    <w:rsid w:val="00E24F93"/>
    <w:rsid w:val="00E253EE"/>
    <w:rsid w:val="00E26BBD"/>
    <w:rsid w:val="00E279FA"/>
    <w:rsid w:val="00E3452A"/>
    <w:rsid w:val="00E4356E"/>
    <w:rsid w:val="00E45505"/>
    <w:rsid w:val="00E73ACF"/>
    <w:rsid w:val="00E74E61"/>
    <w:rsid w:val="00E751F2"/>
    <w:rsid w:val="00E83034"/>
    <w:rsid w:val="00E85B79"/>
    <w:rsid w:val="00E93C18"/>
    <w:rsid w:val="00EA0C8B"/>
    <w:rsid w:val="00EA0DC6"/>
    <w:rsid w:val="00EA16B7"/>
    <w:rsid w:val="00EA37CB"/>
    <w:rsid w:val="00EA591B"/>
    <w:rsid w:val="00EA759D"/>
    <w:rsid w:val="00EB042F"/>
    <w:rsid w:val="00EB6BB9"/>
    <w:rsid w:val="00EC581C"/>
    <w:rsid w:val="00ED2F83"/>
    <w:rsid w:val="00ED349C"/>
    <w:rsid w:val="00ED5470"/>
    <w:rsid w:val="00EE00C5"/>
    <w:rsid w:val="00EE0E9B"/>
    <w:rsid w:val="00EE13E0"/>
    <w:rsid w:val="00EE2887"/>
    <w:rsid w:val="00EE2E87"/>
    <w:rsid w:val="00EE7CC9"/>
    <w:rsid w:val="00EF0D02"/>
    <w:rsid w:val="00EF3C7F"/>
    <w:rsid w:val="00F006D9"/>
    <w:rsid w:val="00F03160"/>
    <w:rsid w:val="00F04AC2"/>
    <w:rsid w:val="00F10043"/>
    <w:rsid w:val="00F11A02"/>
    <w:rsid w:val="00F12E71"/>
    <w:rsid w:val="00F14A10"/>
    <w:rsid w:val="00F26D9F"/>
    <w:rsid w:val="00F41817"/>
    <w:rsid w:val="00F42380"/>
    <w:rsid w:val="00F55689"/>
    <w:rsid w:val="00F56071"/>
    <w:rsid w:val="00F65DAC"/>
    <w:rsid w:val="00F81625"/>
    <w:rsid w:val="00F94971"/>
    <w:rsid w:val="00F96983"/>
    <w:rsid w:val="00FA3F02"/>
    <w:rsid w:val="00FD1E5C"/>
    <w:rsid w:val="00FD3242"/>
    <w:rsid w:val="00FD4407"/>
    <w:rsid w:val="00FD77C5"/>
    <w:rsid w:val="00FE299F"/>
    <w:rsid w:val="00FE4895"/>
    <w:rsid w:val="00FF6246"/>
    <w:rsid w:val="00FF7A06"/>
    <w:rsid w:val="011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79BB0"/>
  <w14:defaultImageDpi w14:val="32767"/>
  <w15:docId w15:val="{C6258FE6-1713-7544-86DF-911FCCD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2D669C"/>
    <w:pPr>
      <w:overflowPunct/>
      <w:autoSpaceDE/>
      <w:autoSpaceDN/>
      <w:adjustRightInd/>
      <w:textAlignment w:val="auto"/>
    </w:pPr>
    <w:rPr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D669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2D669C"/>
    <w:pPr>
      <w:tabs>
        <w:tab w:val="center" w:pos="4320"/>
        <w:tab w:val="right" w:pos="8640"/>
      </w:tabs>
    </w:pPr>
    <w:rPr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D669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5E6"/>
    <w:rPr>
      <w:rFonts w:ascii="Tahoma" w:eastAsia="Times New Roman" w:hAnsi="Tahoma" w:cs="Tahoma"/>
      <w:sz w:val="16"/>
      <w:szCs w:val="16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F38F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F38F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F38F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F38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F11B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A56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5108E"/>
  </w:style>
  <w:style w:type="character" w:customStyle="1" w:styleId="AklamaMetniChar">
    <w:name w:val="Açıklama Metni Char"/>
    <w:basedOn w:val="VarsaylanParagrafYazTipi"/>
    <w:link w:val="AklamaMetni"/>
    <w:uiPriority w:val="99"/>
    <w:rsid w:val="00DA56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56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56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pellingerror">
    <w:name w:val="spellingerror"/>
    <w:basedOn w:val="VarsaylanParagrafYazTipi"/>
    <w:rsid w:val="00FD1E5C"/>
  </w:style>
  <w:style w:type="character" w:customStyle="1" w:styleId="normaltextrun">
    <w:name w:val="normaltextrun"/>
    <w:basedOn w:val="VarsaylanParagrafYazTipi"/>
    <w:rsid w:val="00FD1E5C"/>
  </w:style>
  <w:style w:type="character" w:customStyle="1" w:styleId="eop">
    <w:name w:val="eop"/>
    <w:basedOn w:val="VarsaylanParagrafYazTipi"/>
    <w:rsid w:val="00FD1E5C"/>
  </w:style>
  <w:style w:type="paragraph" w:styleId="DipnotMetni">
    <w:name w:val="footnote text"/>
    <w:basedOn w:val="Normal"/>
    <w:link w:val="DipnotMetniChar"/>
    <w:uiPriority w:val="99"/>
    <w:semiHidden/>
    <w:unhideWhenUsed/>
    <w:rsid w:val="00AB3EC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3E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B3EC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800A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5108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10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8510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55C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6D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1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1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87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1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2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0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67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85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93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65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856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951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649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power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ylann@marjinal.com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npowergroup.com/MEO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3" ma:contentTypeDescription="Yeni belge oluşturun." ma:contentTypeScope="" ma:versionID="2162d3c2e4b87a53ff0b16eddda3188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f95e5271a988a9e1097bfdf3dc7d1c2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2F3BF-1157-4EFF-8C1C-05DF29BE0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BE57E-72ED-4296-B80A-EFE97977A586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3.xml><?xml version="1.0" encoding="utf-8"?>
<ds:datastoreItem xmlns:ds="http://schemas.openxmlformats.org/officeDocument/2006/customXml" ds:itemID="{091E9B88-76EA-4617-BA54-46A5B339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5D26A-4B19-4BE1-80A6-06B89D289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Manpower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Demirtaş</dc:creator>
  <cp:lastModifiedBy>Onder Kalkanci</cp:lastModifiedBy>
  <cp:revision>7</cp:revision>
  <cp:lastPrinted>2020-02-28T13:38:00Z</cp:lastPrinted>
  <dcterms:created xsi:type="dcterms:W3CDTF">2020-12-23T13:08:00Z</dcterms:created>
  <dcterms:modified xsi:type="dcterms:W3CDTF">2020-12-24T06:13:00Z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