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C309" w14:textId="77777777" w:rsidR="007C4BD6" w:rsidRDefault="007C4BD6" w:rsidP="0098549C">
      <w:pPr>
        <w:spacing w:line="360" w:lineRule="auto"/>
        <w:jc w:val="center"/>
        <w:rPr>
          <w:rFonts w:ascii="Verdana" w:eastAsia="Verdana" w:hAnsi="Verdana" w:cs="Verdana"/>
          <w:b/>
          <w:bCs/>
          <w:color w:val="000000" w:themeColor="text1"/>
          <w:sz w:val="28"/>
          <w:szCs w:val="28"/>
        </w:rPr>
      </w:pPr>
    </w:p>
    <w:p w14:paraId="73BF8E6F" w14:textId="0A023B40" w:rsidR="007C4BD6" w:rsidRPr="000D46A0" w:rsidRDefault="000D46A0" w:rsidP="0098549C">
      <w:pPr>
        <w:spacing w:line="360" w:lineRule="auto"/>
        <w:jc w:val="center"/>
        <w:rPr>
          <w:rFonts w:ascii="Verdana" w:hAnsi="Verdana"/>
          <w:b/>
          <w:sz w:val="28"/>
        </w:rPr>
      </w:pPr>
      <w:r w:rsidRPr="000D46A0">
        <w:rPr>
          <w:rFonts w:ascii="Verdana" w:hAnsi="Verdana"/>
          <w:b/>
          <w:sz w:val="28"/>
        </w:rPr>
        <w:t xml:space="preserve">Türkiye’nin ilk ve tek </w:t>
      </w:r>
      <w:r w:rsidR="006D50FF" w:rsidRPr="000D46A0">
        <w:rPr>
          <w:rFonts w:ascii="Verdana" w:hAnsi="Verdana"/>
          <w:b/>
          <w:sz w:val="28"/>
        </w:rPr>
        <w:t>“Küçük Hücreli Dışı Akciğer Kanseri için Moleküler Testler Tanı Rehberi” güncellendi</w:t>
      </w:r>
    </w:p>
    <w:p w14:paraId="24890BBE" w14:textId="7A865949" w:rsidR="008C07FB" w:rsidRPr="003642D1" w:rsidRDefault="008C07FB" w:rsidP="0BE78F6A">
      <w:pPr>
        <w:spacing w:line="360" w:lineRule="auto"/>
        <w:jc w:val="center"/>
        <w:rPr>
          <w:rFonts w:ascii="Verdana" w:hAnsi="Verdana"/>
          <w:b/>
        </w:rPr>
      </w:pPr>
      <w:r w:rsidRPr="000D46A0">
        <w:rPr>
          <w:rFonts w:ascii="Verdana" w:hAnsi="Verdana"/>
          <w:b/>
        </w:rPr>
        <w:t xml:space="preserve">Akciğer kanseri </w:t>
      </w:r>
      <w:r w:rsidRPr="003642D1">
        <w:rPr>
          <w:rFonts w:ascii="Verdana" w:hAnsi="Verdana"/>
          <w:b/>
        </w:rPr>
        <w:t xml:space="preserve">tanısında kullanılan moleküler testler ve test süreçlerini </w:t>
      </w:r>
      <w:r w:rsidR="000809CE" w:rsidRPr="003642D1">
        <w:rPr>
          <w:rFonts w:ascii="Verdana" w:hAnsi="Verdana"/>
          <w:b/>
        </w:rPr>
        <w:t>anlatan</w:t>
      </w:r>
      <w:r w:rsidR="000D46A0" w:rsidRPr="003642D1">
        <w:rPr>
          <w:rFonts w:ascii="Verdana" w:hAnsi="Verdana"/>
          <w:b/>
        </w:rPr>
        <w:t>, Türkiye’de bu konuda ilk ve tek ulusal rehber olma niteliğini de taşıyan</w:t>
      </w:r>
      <w:r w:rsidR="000809CE" w:rsidRPr="003642D1">
        <w:rPr>
          <w:rFonts w:ascii="Verdana" w:hAnsi="Verdana"/>
          <w:b/>
        </w:rPr>
        <w:t xml:space="preserve"> “Küçük Hücreli Dışı Akciğer Kanseri için Moleküler Testler Tanı </w:t>
      </w:r>
      <w:proofErr w:type="spellStart"/>
      <w:r w:rsidR="000809CE" w:rsidRPr="003642D1">
        <w:rPr>
          <w:rFonts w:ascii="Verdana" w:hAnsi="Verdana"/>
          <w:b/>
        </w:rPr>
        <w:t>Rehberi”nin</w:t>
      </w:r>
      <w:proofErr w:type="spellEnd"/>
      <w:r w:rsidR="000809CE" w:rsidRPr="003642D1">
        <w:rPr>
          <w:rFonts w:ascii="Verdana" w:hAnsi="Verdana"/>
          <w:b/>
        </w:rPr>
        <w:t xml:space="preserve"> 2021 yılı</w:t>
      </w:r>
      <w:r w:rsidR="008219B8" w:rsidRPr="003642D1">
        <w:rPr>
          <w:rFonts w:ascii="Verdana" w:hAnsi="Verdana"/>
          <w:b/>
        </w:rPr>
        <w:t>nın son aylarında</w:t>
      </w:r>
      <w:r w:rsidR="000809CE" w:rsidRPr="003642D1">
        <w:rPr>
          <w:rFonts w:ascii="Verdana" w:hAnsi="Verdana"/>
          <w:b/>
        </w:rPr>
        <w:t xml:space="preserve"> güncel</w:t>
      </w:r>
      <w:r w:rsidR="008219B8" w:rsidRPr="003642D1">
        <w:rPr>
          <w:rFonts w:ascii="Verdana" w:hAnsi="Verdana"/>
          <w:b/>
        </w:rPr>
        <w:t>lenen</w:t>
      </w:r>
      <w:r w:rsidR="000809CE" w:rsidRPr="003642D1">
        <w:rPr>
          <w:rFonts w:ascii="Verdana" w:hAnsi="Verdana"/>
          <w:b/>
        </w:rPr>
        <w:t xml:space="preserve"> versiyonunda</w:t>
      </w:r>
      <w:r w:rsidR="005F0004" w:rsidRPr="003642D1">
        <w:rPr>
          <w:rFonts w:ascii="Verdana" w:eastAsia="Verdana" w:hAnsi="Verdana" w:cs="Verdana"/>
          <w:b/>
          <w:bCs/>
        </w:rPr>
        <w:t>,</w:t>
      </w:r>
      <w:r w:rsidR="000809CE" w:rsidRPr="003642D1">
        <w:rPr>
          <w:rFonts w:ascii="Verdana" w:hAnsi="Verdana"/>
          <w:b/>
        </w:rPr>
        <w:t xml:space="preserve"> tüm moleküler testlere ve biyopsi süreçler</w:t>
      </w:r>
      <w:r w:rsidR="0064266C" w:rsidRPr="003642D1">
        <w:rPr>
          <w:rFonts w:ascii="Verdana" w:hAnsi="Verdana"/>
          <w:b/>
        </w:rPr>
        <w:t>in</w:t>
      </w:r>
      <w:r w:rsidR="000809CE" w:rsidRPr="003642D1">
        <w:rPr>
          <w:rFonts w:ascii="Verdana" w:hAnsi="Verdana"/>
          <w:b/>
        </w:rPr>
        <w:t xml:space="preserve">e yönelik gelişmelere yer veriliyor. AstraZeneca </w:t>
      </w:r>
      <w:r w:rsidR="00BD78E1" w:rsidRPr="003642D1">
        <w:rPr>
          <w:rFonts w:ascii="Verdana" w:hAnsi="Verdana"/>
          <w:b/>
        </w:rPr>
        <w:t xml:space="preserve">Türkiye </w:t>
      </w:r>
      <w:r w:rsidR="000809CE" w:rsidRPr="003642D1">
        <w:rPr>
          <w:rFonts w:ascii="Verdana" w:hAnsi="Verdana"/>
          <w:b/>
        </w:rPr>
        <w:t>ve Roche</w:t>
      </w:r>
      <w:r w:rsidR="00122025">
        <w:rPr>
          <w:rFonts w:ascii="Verdana" w:hAnsi="Verdana"/>
          <w:b/>
        </w:rPr>
        <w:t xml:space="preserve"> </w:t>
      </w:r>
      <w:r w:rsidR="00122025" w:rsidRPr="00122025">
        <w:rPr>
          <w:rFonts w:ascii="Verdana" w:hAnsi="Verdana"/>
          <w:b/>
        </w:rPr>
        <w:t>Diagnosti</w:t>
      </w:r>
      <w:r w:rsidR="009A0422">
        <w:rPr>
          <w:rFonts w:ascii="Verdana" w:hAnsi="Verdana"/>
          <w:b/>
        </w:rPr>
        <w:t>k</w:t>
      </w:r>
      <w:r w:rsidR="00122025" w:rsidRPr="00122025">
        <w:rPr>
          <w:rFonts w:ascii="Verdana" w:hAnsi="Verdana"/>
          <w:b/>
        </w:rPr>
        <w:t xml:space="preserve"> T</w:t>
      </w:r>
      <w:r w:rsidR="00122025">
        <w:rPr>
          <w:rFonts w:ascii="Verdana" w:hAnsi="Verdana"/>
          <w:b/>
        </w:rPr>
        <w:t>ü</w:t>
      </w:r>
      <w:r w:rsidR="00122025" w:rsidRPr="00122025">
        <w:rPr>
          <w:rFonts w:ascii="Verdana" w:hAnsi="Verdana"/>
          <w:b/>
        </w:rPr>
        <w:t>rkiye</w:t>
      </w:r>
      <w:r w:rsidR="000809CE" w:rsidRPr="003642D1">
        <w:rPr>
          <w:rFonts w:ascii="Verdana" w:hAnsi="Verdana"/>
          <w:b/>
        </w:rPr>
        <w:t>’</w:t>
      </w:r>
      <w:r w:rsidR="00122025">
        <w:rPr>
          <w:rFonts w:ascii="Verdana" w:hAnsi="Verdana"/>
          <w:b/>
        </w:rPr>
        <w:t>ni</w:t>
      </w:r>
      <w:r w:rsidR="000809CE" w:rsidRPr="003642D1">
        <w:rPr>
          <w:rFonts w:ascii="Verdana" w:hAnsi="Verdana"/>
          <w:b/>
        </w:rPr>
        <w:t xml:space="preserve">n </w:t>
      </w:r>
      <w:r w:rsidR="00BD78E1" w:rsidRPr="003642D1">
        <w:rPr>
          <w:rFonts w:ascii="Verdana" w:hAnsi="Verdana"/>
          <w:b/>
        </w:rPr>
        <w:t xml:space="preserve">koşulsuz </w:t>
      </w:r>
      <w:r w:rsidR="000809CE" w:rsidRPr="003642D1">
        <w:rPr>
          <w:rFonts w:ascii="Verdana" w:hAnsi="Verdana"/>
          <w:b/>
        </w:rPr>
        <w:t>katkıları ile Patoloji Dernekleri Federasyonu</w:t>
      </w:r>
      <w:r w:rsidR="00834197" w:rsidRPr="003642D1">
        <w:rPr>
          <w:rFonts w:ascii="Verdana" w:hAnsi="Verdana"/>
          <w:b/>
        </w:rPr>
        <w:t xml:space="preserve">’nun </w:t>
      </w:r>
      <w:r w:rsidR="000809CE" w:rsidRPr="003642D1">
        <w:rPr>
          <w:rFonts w:ascii="Verdana" w:hAnsi="Verdana"/>
          <w:b/>
        </w:rPr>
        <w:t>hazırla</w:t>
      </w:r>
      <w:r w:rsidR="00834197" w:rsidRPr="003642D1">
        <w:rPr>
          <w:rFonts w:ascii="Verdana" w:hAnsi="Verdana"/>
          <w:b/>
        </w:rPr>
        <w:t>dığı</w:t>
      </w:r>
      <w:r w:rsidR="000809CE" w:rsidRPr="003642D1">
        <w:rPr>
          <w:rFonts w:ascii="Verdana" w:hAnsi="Verdana"/>
          <w:b/>
        </w:rPr>
        <w:t xml:space="preserve"> rehberdeki içerikler hakkında İstanbul, Ankara ve İzmir’de yapılan yüz yüze toplantılarda editör </w:t>
      </w:r>
      <w:r w:rsidR="004A4A2C" w:rsidRPr="003642D1">
        <w:rPr>
          <w:rFonts w:ascii="Verdana" w:hAnsi="Verdana"/>
          <w:b/>
        </w:rPr>
        <w:t xml:space="preserve">hekimler </w:t>
      </w:r>
      <w:r w:rsidR="000809CE" w:rsidRPr="003642D1">
        <w:rPr>
          <w:rFonts w:ascii="Verdana" w:hAnsi="Verdana"/>
          <w:b/>
        </w:rPr>
        <w:t xml:space="preserve">tarafından </w:t>
      </w:r>
      <w:r w:rsidR="004A4A2C" w:rsidRPr="003642D1">
        <w:rPr>
          <w:rFonts w:ascii="Verdana" w:hAnsi="Verdana"/>
          <w:b/>
        </w:rPr>
        <w:t xml:space="preserve">katılımcılara </w:t>
      </w:r>
      <w:r w:rsidR="000809CE" w:rsidRPr="003642D1">
        <w:rPr>
          <w:rFonts w:ascii="Verdana" w:hAnsi="Verdana"/>
          <w:b/>
        </w:rPr>
        <w:t>detaylı bilgiler verildi.</w:t>
      </w:r>
    </w:p>
    <w:p w14:paraId="725AC927" w14:textId="471F44D2" w:rsidR="006D50FF" w:rsidRPr="003642D1" w:rsidRDefault="00096908" w:rsidP="006D50FF">
      <w:pPr>
        <w:spacing w:after="0" w:line="360" w:lineRule="auto"/>
        <w:jc w:val="both"/>
        <w:rPr>
          <w:rFonts w:ascii="Verdana" w:hAnsi="Verdana"/>
          <w:sz w:val="20"/>
          <w:szCs w:val="20"/>
        </w:rPr>
      </w:pPr>
      <w:r w:rsidRPr="003642D1">
        <w:rPr>
          <w:rFonts w:ascii="Verdana" w:hAnsi="Verdana"/>
          <w:sz w:val="20"/>
          <w:szCs w:val="20"/>
        </w:rPr>
        <w:t xml:space="preserve">Patoloji Dernekleri Federasyonu tarafından AstraZeneca </w:t>
      </w:r>
      <w:r w:rsidR="00BD78E1" w:rsidRPr="003642D1">
        <w:rPr>
          <w:rFonts w:ascii="Verdana" w:hAnsi="Verdana"/>
          <w:sz w:val="20"/>
          <w:szCs w:val="20"/>
        </w:rPr>
        <w:t xml:space="preserve">Türkiye </w:t>
      </w:r>
      <w:r w:rsidRPr="003642D1">
        <w:rPr>
          <w:rFonts w:ascii="Verdana" w:hAnsi="Verdana"/>
          <w:sz w:val="20"/>
          <w:szCs w:val="20"/>
        </w:rPr>
        <w:t>ve Roche</w:t>
      </w:r>
      <w:r w:rsidR="00122025">
        <w:rPr>
          <w:rFonts w:ascii="Verdana" w:hAnsi="Verdana"/>
          <w:sz w:val="20"/>
          <w:szCs w:val="20"/>
        </w:rPr>
        <w:t xml:space="preserve"> </w:t>
      </w:r>
      <w:r w:rsidR="00122025" w:rsidRPr="00122025">
        <w:rPr>
          <w:rFonts w:ascii="Verdana" w:hAnsi="Verdana"/>
          <w:sz w:val="20"/>
          <w:szCs w:val="20"/>
        </w:rPr>
        <w:t>Diagnosti</w:t>
      </w:r>
      <w:r w:rsidR="009A0422">
        <w:rPr>
          <w:rFonts w:ascii="Verdana" w:hAnsi="Verdana"/>
          <w:sz w:val="20"/>
          <w:szCs w:val="20"/>
        </w:rPr>
        <w:t>k</w:t>
      </w:r>
      <w:r w:rsidR="00122025" w:rsidRPr="00122025">
        <w:rPr>
          <w:rFonts w:ascii="Verdana" w:hAnsi="Verdana"/>
          <w:sz w:val="20"/>
          <w:szCs w:val="20"/>
        </w:rPr>
        <w:t xml:space="preserve"> Türkiye</w:t>
      </w:r>
      <w:r w:rsidRPr="003642D1">
        <w:rPr>
          <w:rFonts w:ascii="Verdana" w:hAnsi="Verdana"/>
          <w:sz w:val="20"/>
          <w:szCs w:val="20"/>
        </w:rPr>
        <w:t>’</w:t>
      </w:r>
      <w:r w:rsidR="00122025">
        <w:rPr>
          <w:rFonts w:ascii="Verdana" w:hAnsi="Verdana"/>
          <w:sz w:val="20"/>
          <w:szCs w:val="20"/>
        </w:rPr>
        <w:t>ni</w:t>
      </w:r>
      <w:r w:rsidRPr="003642D1">
        <w:rPr>
          <w:rFonts w:ascii="Verdana" w:hAnsi="Verdana"/>
          <w:sz w:val="20"/>
          <w:szCs w:val="20"/>
        </w:rPr>
        <w:t xml:space="preserve">n </w:t>
      </w:r>
      <w:r w:rsidR="00BD78E1" w:rsidRPr="003642D1">
        <w:rPr>
          <w:rFonts w:ascii="Verdana" w:hAnsi="Verdana"/>
          <w:sz w:val="20"/>
          <w:szCs w:val="20"/>
        </w:rPr>
        <w:t xml:space="preserve">koşulsuz </w:t>
      </w:r>
      <w:r w:rsidRPr="003642D1">
        <w:rPr>
          <w:rFonts w:ascii="Verdana" w:hAnsi="Verdana"/>
          <w:sz w:val="20"/>
          <w:szCs w:val="20"/>
        </w:rPr>
        <w:t xml:space="preserve">katkıları ile hazırlanan ve ilk kez 2018 yılında </w:t>
      </w:r>
      <w:r w:rsidR="008219B8" w:rsidRPr="003642D1">
        <w:rPr>
          <w:rFonts w:ascii="Verdana" w:hAnsi="Verdana"/>
          <w:sz w:val="20"/>
        </w:rPr>
        <w:t>yayınlanan</w:t>
      </w:r>
      <w:r w:rsidRPr="003642D1">
        <w:rPr>
          <w:rFonts w:ascii="Verdana" w:hAnsi="Verdana"/>
          <w:sz w:val="20"/>
          <w:szCs w:val="20"/>
        </w:rPr>
        <w:t xml:space="preserve"> </w:t>
      </w:r>
      <w:r w:rsidR="006D50FF" w:rsidRPr="003642D1">
        <w:rPr>
          <w:rFonts w:ascii="Verdana" w:hAnsi="Verdana"/>
          <w:sz w:val="20"/>
          <w:szCs w:val="20"/>
        </w:rPr>
        <w:t>“Küçük Hücreli Dışı Akciğer Kanseri için Moleküler Testler Tanı Rehberi</w:t>
      </w:r>
      <w:r w:rsidR="008219B8" w:rsidRPr="003642D1">
        <w:rPr>
          <w:rFonts w:ascii="Verdana" w:hAnsi="Verdana"/>
          <w:sz w:val="20"/>
        </w:rPr>
        <w:t>’’</w:t>
      </w:r>
      <w:r w:rsidRPr="003642D1">
        <w:rPr>
          <w:rFonts w:ascii="Verdana" w:hAnsi="Verdana"/>
          <w:sz w:val="20"/>
          <w:szCs w:val="20"/>
        </w:rPr>
        <w:t xml:space="preserve"> </w:t>
      </w:r>
      <w:r w:rsidRPr="003642D1">
        <w:rPr>
          <w:rFonts w:ascii="Verdana" w:hAnsi="Verdana"/>
          <w:sz w:val="20"/>
        </w:rPr>
        <w:t>2021</w:t>
      </w:r>
      <w:r w:rsidR="0031485A" w:rsidRPr="003642D1">
        <w:rPr>
          <w:rFonts w:ascii="Verdana" w:hAnsi="Verdana"/>
          <w:sz w:val="20"/>
          <w:szCs w:val="20"/>
        </w:rPr>
        <w:t xml:space="preserve"> </w:t>
      </w:r>
      <w:r w:rsidR="008219B8" w:rsidRPr="003642D1">
        <w:rPr>
          <w:rFonts w:ascii="Verdana" w:hAnsi="Verdana"/>
          <w:sz w:val="20"/>
        </w:rPr>
        <w:t>yılının son aylarında</w:t>
      </w:r>
      <w:r w:rsidR="006D50FF" w:rsidRPr="003642D1">
        <w:rPr>
          <w:rFonts w:ascii="Verdana" w:hAnsi="Verdana"/>
          <w:sz w:val="20"/>
          <w:szCs w:val="20"/>
        </w:rPr>
        <w:t xml:space="preserve"> </w:t>
      </w:r>
      <w:r w:rsidRPr="003642D1">
        <w:rPr>
          <w:rFonts w:ascii="Verdana" w:hAnsi="Verdana"/>
          <w:sz w:val="20"/>
          <w:szCs w:val="20"/>
        </w:rPr>
        <w:t xml:space="preserve">güncellendi. </w:t>
      </w:r>
      <w:r w:rsidR="00313C3C" w:rsidRPr="003642D1">
        <w:rPr>
          <w:rFonts w:ascii="Verdana" w:hAnsi="Verdana"/>
          <w:sz w:val="20"/>
          <w:szCs w:val="20"/>
        </w:rPr>
        <w:t>A</w:t>
      </w:r>
      <w:r w:rsidR="006D50FF" w:rsidRPr="003642D1">
        <w:rPr>
          <w:rFonts w:ascii="Verdana" w:hAnsi="Verdana"/>
          <w:sz w:val="20"/>
          <w:szCs w:val="20"/>
        </w:rPr>
        <w:t>kciğer kanseri tanısında kullanılan moleküler testler ve test süreçleri</w:t>
      </w:r>
      <w:r w:rsidR="002C6776" w:rsidRPr="003642D1">
        <w:rPr>
          <w:rFonts w:ascii="Verdana" w:hAnsi="Verdana"/>
          <w:sz w:val="20"/>
          <w:szCs w:val="20"/>
        </w:rPr>
        <w:t>nin</w:t>
      </w:r>
      <w:r w:rsidR="006D50FF" w:rsidRPr="003642D1">
        <w:rPr>
          <w:rFonts w:ascii="Verdana" w:hAnsi="Verdana"/>
          <w:sz w:val="20"/>
          <w:szCs w:val="20"/>
        </w:rPr>
        <w:t xml:space="preserve"> anlatıl</w:t>
      </w:r>
      <w:r w:rsidR="00313C3C" w:rsidRPr="003642D1">
        <w:rPr>
          <w:rFonts w:ascii="Verdana" w:hAnsi="Verdana"/>
          <w:sz w:val="20"/>
          <w:szCs w:val="20"/>
        </w:rPr>
        <w:t>dığı rehber</w:t>
      </w:r>
      <w:r w:rsidR="00576217" w:rsidRPr="003642D1">
        <w:rPr>
          <w:rFonts w:ascii="Verdana" w:hAnsi="Verdana"/>
          <w:sz w:val="20"/>
          <w:szCs w:val="20"/>
        </w:rPr>
        <w:t>,</w:t>
      </w:r>
      <w:r w:rsidR="00313C3C" w:rsidRPr="003642D1">
        <w:rPr>
          <w:rFonts w:ascii="Verdana" w:hAnsi="Verdana"/>
          <w:sz w:val="20"/>
          <w:szCs w:val="20"/>
        </w:rPr>
        <w:t xml:space="preserve"> ülkemizde bu alanda yayınlanmış ilk ve tek rehber</w:t>
      </w:r>
      <w:r w:rsidR="002C6776" w:rsidRPr="003642D1">
        <w:rPr>
          <w:rFonts w:ascii="Verdana" w:hAnsi="Verdana"/>
          <w:sz w:val="20"/>
          <w:szCs w:val="20"/>
        </w:rPr>
        <w:t xml:space="preserve"> </w:t>
      </w:r>
      <w:r w:rsidR="00576217" w:rsidRPr="003642D1">
        <w:rPr>
          <w:rFonts w:ascii="Verdana" w:hAnsi="Verdana"/>
          <w:sz w:val="20"/>
          <w:szCs w:val="20"/>
        </w:rPr>
        <w:t>olma özelliğinin yanında, akciğer kanseri tedavisine yön veren temel tanı aşamalarının</w:t>
      </w:r>
      <w:r w:rsidR="002C6776" w:rsidRPr="003642D1">
        <w:rPr>
          <w:rFonts w:ascii="Verdana" w:hAnsi="Verdana"/>
          <w:sz w:val="20"/>
          <w:szCs w:val="20"/>
        </w:rPr>
        <w:t xml:space="preserve"> standardize edilerek iyileştirilmesi yönünde</w:t>
      </w:r>
      <w:r w:rsidR="00576217" w:rsidRPr="003642D1">
        <w:rPr>
          <w:rFonts w:ascii="Verdana" w:hAnsi="Verdana"/>
          <w:sz w:val="20"/>
          <w:szCs w:val="20"/>
        </w:rPr>
        <w:t xml:space="preserve"> </w:t>
      </w:r>
      <w:r w:rsidR="000D46A0" w:rsidRPr="003642D1">
        <w:rPr>
          <w:rFonts w:ascii="Verdana" w:hAnsi="Verdana"/>
          <w:sz w:val="20"/>
          <w:szCs w:val="20"/>
        </w:rPr>
        <w:t>de önemli</w:t>
      </w:r>
      <w:r w:rsidR="002C6776" w:rsidRPr="003642D1">
        <w:rPr>
          <w:rFonts w:ascii="Verdana" w:hAnsi="Verdana"/>
          <w:sz w:val="20"/>
          <w:szCs w:val="20"/>
        </w:rPr>
        <w:t xml:space="preserve"> </w:t>
      </w:r>
      <w:r w:rsidR="00576217" w:rsidRPr="003642D1">
        <w:rPr>
          <w:rFonts w:ascii="Verdana" w:hAnsi="Verdana"/>
          <w:sz w:val="20"/>
          <w:szCs w:val="20"/>
        </w:rPr>
        <w:t>bir başvuru kaynağı olarak yerini aldı</w:t>
      </w:r>
      <w:r w:rsidR="006D50FF" w:rsidRPr="003642D1">
        <w:rPr>
          <w:rFonts w:ascii="Verdana" w:hAnsi="Verdana"/>
          <w:sz w:val="20"/>
          <w:szCs w:val="20"/>
        </w:rPr>
        <w:t xml:space="preserve">. </w:t>
      </w:r>
      <w:r w:rsidR="000F0D1E" w:rsidRPr="003642D1">
        <w:rPr>
          <w:rFonts w:ascii="Verdana" w:hAnsi="Verdana"/>
          <w:sz w:val="20"/>
          <w:szCs w:val="20"/>
        </w:rPr>
        <w:t>Rehber</w:t>
      </w:r>
      <w:r w:rsidR="005F0004" w:rsidRPr="003642D1">
        <w:rPr>
          <w:rFonts w:ascii="Verdana" w:hAnsi="Verdana"/>
          <w:sz w:val="20"/>
          <w:szCs w:val="20"/>
        </w:rPr>
        <w:t>,</w:t>
      </w:r>
      <w:r w:rsidR="000F0D1E" w:rsidRPr="003642D1">
        <w:rPr>
          <w:rFonts w:ascii="Verdana" w:hAnsi="Verdana"/>
          <w:sz w:val="20"/>
          <w:szCs w:val="20"/>
        </w:rPr>
        <w:t xml:space="preserve"> y</w:t>
      </w:r>
      <w:r w:rsidR="001B10D5" w:rsidRPr="003642D1">
        <w:rPr>
          <w:rFonts w:ascii="Verdana" w:hAnsi="Verdana"/>
          <w:sz w:val="20"/>
          <w:szCs w:val="20"/>
        </w:rPr>
        <w:t xml:space="preserve">ayınlandığı günden </w:t>
      </w:r>
      <w:r w:rsidR="000D46A0" w:rsidRPr="003642D1">
        <w:rPr>
          <w:rFonts w:ascii="Verdana" w:hAnsi="Verdana"/>
          <w:sz w:val="20"/>
          <w:szCs w:val="20"/>
        </w:rPr>
        <w:t>bugüne</w:t>
      </w:r>
      <w:r w:rsidR="001B10D5" w:rsidRPr="003642D1">
        <w:rPr>
          <w:rFonts w:ascii="Verdana" w:hAnsi="Verdana"/>
          <w:sz w:val="20"/>
          <w:szCs w:val="20"/>
        </w:rPr>
        <w:t>, b</w:t>
      </w:r>
      <w:r w:rsidR="006D50FF" w:rsidRPr="003642D1">
        <w:rPr>
          <w:rFonts w:ascii="Verdana" w:hAnsi="Verdana"/>
          <w:sz w:val="20"/>
          <w:szCs w:val="20"/>
        </w:rPr>
        <w:t>aşta patologlar olmak üzere genetik uzmanları</w:t>
      </w:r>
      <w:r w:rsidRPr="003642D1">
        <w:rPr>
          <w:rFonts w:ascii="Verdana" w:hAnsi="Verdana"/>
          <w:sz w:val="20"/>
          <w:szCs w:val="20"/>
        </w:rPr>
        <w:t>,</w:t>
      </w:r>
      <w:r w:rsidR="006D50FF" w:rsidRPr="003642D1">
        <w:rPr>
          <w:rFonts w:ascii="Verdana" w:hAnsi="Verdana"/>
          <w:sz w:val="20"/>
          <w:szCs w:val="20"/>
        </w:rPr>
        <w:t xml:space="preserve"> </w:t>
      </w:r>
      <w:r w:rsidR="008219B8" w:rsidRPr="003642D1">
        <w:rPr>
          <w:rFonts w:ascii="Verdana" w:hAnsi="Verdana"/>
          <w:sz w:val="20"/>
        </w:rPr>
        <w:t xml:space="preserve">tıbbi </w:t>
      </w:r>
      <w:r w:rsidR="006D50FF" w:rsidRPr="003642D1">
        <w:rPr>
          <w:rFonts w:ascii="Verdana" w:hAnsi="Verdana"/>
          <w:sz w:val="20"/>
          <w:szCs w:val="20"/>
        </w:rPr>
        <w:t xml:space="preserve">onkologlar ve biyopsi süreçlerinde bulunan </w:t>
      </w:r>
      <w:r w:rsidR="00576217" w:rsidRPr="003642D1">
        <w:rPr>
          <w:rFonts w:ascii="Verdana" w:hAnsi="Verdana"/>
          <w:sz w:val="20"/>
          <w:szCs w:val="20"/>
        </w:rPr>
        <w:t>tüm hekimleri</w:t>
      </w:r>
      <w:r w:rsidR="000D46A0" w:rsidRPr="003642D1">
        <w:rPr>
          <w:rFonts w:ascii="Verdana" w:hAnsi="Verdana"/>
          <w:sz w:val="20"/>
          <w:szCs w:val="20"/>
        </w:rPr>
        <w:t xml:space="preserve">n </w:t>
      </w:r>
      <w:r w:rsidR="00576217" w:rsidRPr="003642D1">
        <w:rPr>
          <w:rFonts w:ascii="Verdana" w:hAnsi="Verdana"/>
          <w:sz w:val="20"/>
          <w:szCs w:val="20"/>
        </w:rPr>
        <w:t xml:space="preserve">klinik pratiklerine </w:t>
      </w:r>
      <w:r w:rsidR="001B10D5" w:rsidRPr="003642D1">
        <w:rPr>
          <w:rFonts w:ascii="Verdana" w:hAnsi="Verdana"/>
          <w:sz w:val="20"/>
          <w:szCs w:val="20"/>
        </w:rPr>
        <w:t>yön veriyor.</w:t>
      </w:r>
    </w:p>
    <w:p w14:paraId="1FE3DCB3" w14:textId="77777777" w:rsidR="006D50FF" w:rsidRPr="003642D1" w:rsidRDefault="006D50FF" w:rsidP="006D50FF">
      <w:pPr>
        <w:spacing w:after="0" w:line="360" w:lineRule="auto"/>
        <w:jc w:val="both"/>
        <w:rPr>
          <w:rFonts w:ascii="Verdana" w:hAnsi="Verdana"/>
          <w:sz w:val="20"/>
          <w:szCs w:val="20"/>
        </w:rPr>
      </w:pPr>
    </w:p>
    <w:p w14:paraId="03967880" w14:textId="41CA2A00" w:rsidR="006D50FF" w:rsidRPr="003642D1" w:rsidRDefault="00096908" w:rsidP="006D50FF">
      <w:pPr>
        <w:spacing w:after="0" w:line="360" w:lineRule="auto"/>
        <w:jc w:val="both"/>
        <w:rPr>
          <w:rFonts w:ascii="Verdana" w:hAnsi="Verdana"/>
          <w:sz w:val="20"/>
          <w:szCs w:val="20"/>
        </w:rPr>
      </w:pPr>
      <w:r w:rsidRPr="003642D1">
        <w:rPr>
          <w:rFonts w:ascii="Verdana" w:hAnsi="Verdana"/>
          <w:sz w:val="20"/>
          <w:szCs w:val="20"/>
        </w:rPr>
        <w:t xml:space="preserve">Rehberin </w:t>
      </w:r>
      <w:r w:rsidR="006D50FF" w:rsidRPr="003642D1">
        <w:rPr>
          <w:rFonts w:ascii="Verdana" w:hAnsi="Verdana"/>
          <w:sz w:val="20"/>
          <w:szCs w:val="20"/>
        </w:rPr>
        <w:t xml:space="preserve">2021 </w:t>
      </w:r>
      <w:r w:rsidRPr="003642D1">
        <w:rPr>
          <w:rFonts w:ascii="Verdana" w:hAnsi="Verdana"/>
          <w:sz w:val="20"/>
          <w:szCs w:val="20"/>
        </w:rPr>
        <w:t xml:space="preserve">yılı </w:t>
      </w:r>
      <w:r w:rsidR="006D50FF" w:rsidRPr="003642D1">
        <w:rPr>
          <w:rFonts w:ascii="Verdana" w:hAnsi="Verdana"/>
          <w:sz w:val="20"/>
          <w:szCs w:val="20"/>
        </w:rPr>
        <w:t>güncellemesinde</w:t>
      </w:r>
      <w:r w:rsidRPr="003642D1">
        <w:rPr>
          <w:rFonts w:ascii="Verdana" w:hAnsi="Verdana"/>
          <w:sz w:val="20"/>
          <w:szCs w:val="20"/>
        </w:rPr>
        <w:t>,</w:t>
      </w:r>
      <w:r w:rsidR="006D50FF" w:rsidRPr="003642D1">
        <w:rPr>
          <w:rFonts w:ascii="Verdana" w:hAnsi="Verdana"/>
          <w:sz w:val="20"/>
          <w:szCs w:val="20"/>
        </w:rPr>
        <w:t xml:space="preserve"> başta EGFR</w:t>
      </w:r>
      <w:r w:rsidR="00BD4701" w:rsidRPr="003642D1">
        <w:rPr>
          <w:rFonts w:ascii="Verdana" w:hAnsi="Verdana"/>
          <w:sz w:val="20"/>
          <w:szCs w:val="20"/>
        </w:rPr>
        <w:t xml:space="preserve"> (Epidermal Büyüme Faktörü Reseptörü)</w:t>
      </w:r>
      <w:r w:rsidR="006D50FF" w:rsidRPr="003642D1">
        <w:rPr>
          <w:rFonts w:ascii="Verdana" w:hAnsi="Verdana"/>
          <w:sz w:val="20"/>
          <w:szCs w:val="20"/>
        </w:rPr>
        <w:t xml:space="preserve"> mutasyonu ve PD-L1 </w:t>
      </w:r>
      <w:r w:rsidR="00BD4701" w:rsidRPr="003642D1">
        <w:rPr>
          <w:rFonts w:ascii="Verdana" w:hAnsi="Verdana"/>
          <w:sz w:val="20"/>
          <w:szCs w:val="20"/>
        </w:rPr>
        <w:t xml:space="preserve">(Programlı hücre ölüm ligandı 1) </w:t>
      </w:r>
      <w:r w:rsidR="006D50FF" w:rsidRPr="003642D1">
        <w:rPr>
          <w:rFonts w:ascii="Verdana" w:hAnsi="Verdana"/>
          <w:sz w:val="20"/>
          <w:szCs w:val="20"/>
        </w:rPr>
        <w:t xml:space="preserve">test süreçleri olmak üzere </w:t>
      </w:r>
      <w:r w:rsidR="00827F0C" w:rsidRPr="003642D1">
        <w:rPr>
          <w:rFonts w:ascii="Verdana" w:hAnsi="Verdana"/>
          <w:sz w:val="20"/>
          <w:szCs w:val="20"/>
        </w:rPr>
        <w:t>akciğer</w:t>
      </w:r>
      <w:r w:rsidR="006D50FF" w:rsidRPr="003642D1">
        <w:rPr>
          <w:rFonts w:ascii="Verdana" w:hAnsi="Verdana"/>
          <w:sz w:val="20"/>
          <w:szCs w:val="20"/>
        </w:rPr>
        <w:t xml:space="preserve"> </w:t>
      </w:r>
      <w:r w:rsidR="00BD4701" w:rsidRPr="003642D1">
        <w:rPr>
          <w:rFonts w:ascii="Verdana" w:hAnsi="Verdana"/>
          <w:sz w:val="20"/>
          <w:szCs w:val="20"/>
        </w:rPr>
        <w:t>kanser</w:t>
      </w:r>
      <w:r w:rsidR="00827F0C" w:rsidRPr="003642D1">
        <w:rPr>
          <w:rFonts w:ascii="Verdana" w:hAnsi="Verdana"/>
          <w:sz w:val="20"/>
          <w:szCs w:val="20"/>
        </w:rPr>
        <w:t>i</w:t>
      </w:r>
      <w:r w:rsidR="00BD4701" w:rsidRPr="003642D1">
        <w:rPr>
          <w:rFonts w:ascii="Verdana" w:hAnsi="Verdana"/>
          <w:sz w:val="20"/>
          <w:szCs w:val="20"/>
        </w:rPr>
        <w:t xml:space="preserve"> tanısı sürecinde kul</w:t>
      </w:r>
      <w:r w:rsidR="00ED0F17" w:rsidRPr="003642D1">
        <w:rPr>
          <w:rFonts w:ascii="Verdana" w:hAnsi="Verdana"/>
          <w:sz w:val="20"/>
          <w:szCs w:val="20"/>
        </w:rPr>
        <w:t>l</w:t>
      </w:r>
      <w:r w:rsidR="00BD4701" w:rsidRPr="003642D1">
        <w:rPr>
          <w:rFonts w:ascii="Verdana" w:hAnsi="Verdana"/>
          <w:sz w:val="20"/>
          <w:szCs w:val="20"/>
        </w:rPr>
        <w:t xml:space="preserve">anılan </w:t>
      </w:r>
      <w:r w:rsidR="006D50FF" w:rsidRPr="003642D1">
        <w:rPr>
          <w:rFonts w:ascii="Verdana" w:hAnsi="Verdana"/>
          <w:sz w:val="20"/>
          <w:szCs w:val="20"/>
        </w:rPr>
        <w:t>moleküler testlere ve biyopsi süreçler</w:t>
      </w:r>
      <w:r w:rsidR="00EB0744" w:rsidRPr="003642D1">
        <w:rPr>
          <w:rFonts w:ascii="Verdana" w:hAnsi="Verdana"/>
          <w:sz w:val="20"/>
          <w:szCs w:val="20"/>
        </w:rPr>
        <w:t>in</w:t>
      </w:r>
      <w:r w:rsidR="006D50FF" w:rsidRPr="003642D1">
        <w:rPr>
          <w:rFonts w:ascii="Verdana" w:hAnsi="Verdana"/>
          <w:sz w:val="20"/>
          <w:szCs w:val="20"/>
        </w:rPr>
        <w:t xml:space="preserve">e yönelik gelişmelere yer verildi. </w:t>
      </w:r>
      <w:r w:rsidR="000A5C0B" w:rsidRPr="003642D1">
        <w:rPr>
          <w:rFonts w:ascii="Verdana" w:hAnsi="Verdana"/>
          <w:sz w:val="20"/>
        </w:rPr>
        <w:t xml:space="preserve">Güncellenmiş </w:t>
      </w:r>
      <w:r w:rsidR="00A25ED6" w:rsidRPr="003642D1">
        <w:rPr>
          <w:rFonts w:ascii="Verdana" w:hAnsi="Verdana"/>
          <w:sz w:val="20"/>
          <w:szCs w:val="20"/>
        </w:rPr>
        <w:t>rehber,</w:t>
      </w:r>
      <w:r w:rsidR="006D50FF" w:rsidRPr="003642D1">
        <w:rPr>
          <w:rFonts w:ascii="Verdana" w:hAnsi="Verdana"/>
          <w:sz w:val="20"/>
          <w:szCs w:val="20"/>
        </w:rPr>
        <w:t xml:space="preserve"> Türk Akciğer Kanseri Derneği’nin </w:t>
      </w:r>
      <w:r w:rsidR="008219B8" w:rsidRPr="003642D1">
        <w:rPr>
          <w:rFonts w:ascii="Verdana" w:hAnsi="Verdana"/>
          <w:sz w:val="20"/>
        </w:rPr>
        <w:t xml:space="preserve">2021 </w:t>
      </w:r>
      <w:r w:rsidR="006D50FF" w:rsidRPr="003642D1">
        <w:rPr>
          <w:rFonts w:ascii="Verdana" w:hAnsi="Verdana"/>
          <w:sz w:val="20"/>
          <w:szCs w:val="20"/>
        </w:rPr>
        <w:t xml:space="preserve">yılı Ulusal Akciğer Kanseri </w:t>
      </w:r>
      <w:r w:rsidR="00BD78E1" w:rsidRPr="003642D1">
        <w:rPr>
          <w:rFonts w:ascii="Verdana" w:hAnsi="Verdana"/>
          <w:sz w:val="20"/>
          <w:szCs w:val="20"/>
        </w:rPr>
        <w:t>K</w:t>
      </w:r>
      <w:r w:rsidR="006D50FF" w:rsidRPr="003642D1">
        <w:rPr>
          <w:rFonts w:ascii="Verdana" w:hAnsi="Verdana"/>
          <w:sz w:val="20"/>
          <w:szCs w:val="20"/>
        </w:rPr>
        <w:t>ongresi</w:t>
      </w:r>
      <w:r w:rsidR="00BD78E1" w:rsidRPr="003642D1">
        <w:rPr>
          <w:rFonts w:ascii="Verdana" w:hAnsi="Verdana"/>
          <w:sz w:val="20"/>
          <w:szCs w:val="20"/>
        </w:rPr>
        <w:t>’</w:t>
      </w:r>
      <w:r w:rsidR="006D50FF" w:rsidRPr="003642D1">
        <w:rPr>
          <w:rFonts w:ascii="Verdana" w:hAnsi="Verdana"/>
          <w:sz w:val="20"/>
          <w:szCs w:val="20"/>
        </w:rPr>
        <w:t xml:space="preserve">nde </w:t>
      </w:r>
      <w:r w:rsidR="009B63F7" w:rsidRPr="003642D1">
        <w:rPr>
          <w:rFonts w:ascii="Verdana" w:hAnsi="Verdana"/>
          <w:sz w:val="20"/>
          <w:szCs w:val="20"/>
        </w:rPr>
        <w:t>kongreye katılan</w:t>
      </w:r>
      <w:r w:rsidR="006D50FF" w:rsidRPr="003642D1">
        <w:rPr>
          <w:rFonts w:ascii="Verdana" w:hAnsi="Verdana"/>
          <w:sz w:val="20"/>
          <w:szCs w:val="20"/>
        </w:rPr>
        <w:t xml:space="preserve"> patolog</w:t>
      </w:r>
      <w:r w:rsidR="008219B8" w:rsidRPr="003642D1">
        <w:rPr>
          <w:rFonts w:ascii="Verdana" w:hAnsi="Verdana"/>
          <w:sz w:val="20"/>
        </w:rPr>
        <w:t>,</w:t>
      </w:r>
      <w:r w:rsidR="006D50FF" w:rsidRPr="003642D1">
        <w:rPr>
          <w:rFonts w:ascii="Verdana" w:hAnsi="Verdana"/>
          <w:sz w:val="20"/>
          <w:szCs w:val="20"/>
        </w:rPr>
        <w:t xml:space="preserve"> </w:t>
      </w:r>
      <w:r w:rsidR="008219B8" w:rsidRPr="003642D1">
        <w:rPr>
          <w:rFonts w:ascii="Verdana" w:hAnsi="Verdana"/>
          <w:sz w:val="20"/>
        </w:rPr>
        <w:t>tıbbi onkolog, göğüs hastalıkları uzmanları</w:t>
      </w:r>
      <w:r w:rsidR="0031485A" w:rsidRPr="003642D1">
        <w:rPr>
          <w:rFonts w:ascii="Verdana" w:hAnsi="Verdana"/>
          <w:sz w:val="20"/>
        </w:rPr>
        <w:t xml:space="preserve">, </w:t>
      </w:r>
      <w:r w:rsidR="008219B8" w:rsidRPr="003642D1">
        <w:rPr>
          <w:rFonts w:ascii="Verdana" w:hAnsi="Verdana"/>
          <w:sz w:val="20"/>
        </w:rPr>
        <w:t xml:space="preserve">göğüs cerrahisi </w:t>
      </w:r>
      <w:r w:rsidR="0031485A" w:rsidRPr="003642D1">
        <w:rPr>
          <w:rFonts w:ascii="Verdana" w:hAnsi="Verdana"/>
          <w:sz w:val="20"/>
        </w:rPr>
        <w:t xml:space="preserve">uzmanları ve radyologların </w:t>
      </w:r>
      <w:r w:rsidR="006D50FF" w:rsidRPr="003642D1">
        <w:rPr>
          <w:rFonts w:ascii="Verdana" w:hAnsi="Verdana"/>
          <w:sz w:val="20"/>
          <w:szCs w:val="20"/>
        </w:rPr>
        <w:t xml:space="preserve">bilgisine sunuldu ve dağıtıldı. </w:t>
      </w:r>
    </w:p>
    <w:p w14:paraId="3E998631" w14:textId="77777777" w:rsidR="006D50FF" w:rsidRPr="003642D1" w:rsidRDefault="006D50FF" w:rsidP="006D50FF">
      <w:pPr>
        <w:spacing w:after="0" w:line="360" w:lineRule="auto"/>
        <w:jc w:val="both"/>
        <w:rPr>
          <w:rFonts w:ascii="Verdana" w:hAnsi="Verdana"/>
          <w:sz w:val="20"/>
          <w:szCs w:val="20"/>
        </w:rPr>
      </w:pPr>
    </w:p>
    <w:p w14:paraId="22BDC86A" w14:textId="16D92156" w:rsidR="006D50FF" w:rsidRPr="003642D1" w:rsidRDefault="00096908" w:rsidP="006D50FF">
      <w:pPr>
        <w:spacing w:after="0" w:line="360" w:lineRule="auto"/>
        <w:jc w:val="both"/>
        <w:rPr>
          <w:rFonts w:ascii="Verdana" w:hAnsi="Verdana"/>
          <w:sz w:val="20"/>
          <w:szCs w:val="20"/>
        </w:rPr>
      </w:pPr>
      <w:r w:rsidRPr="003642D1">
        <w:rPr>
          <w:rFonts w:ascii="Verdana" w:hAnsi="Verdana"/>
          <w:sz w:val="20"/>
          <w:szCs w:val="20"/>
        </w:rPr>
        <w:t xml:space="preserve">AstraZeneca </w:t>
      </w:r>
      <w:r w:rsidR="00BD78E1" w:rsidRPr="003642D1">
        <w:rPr>
          <w:rFonts w:ascii="Verdana" w:hAnsi="Verdana"/>
          <w:sz w:val="20"/>
          <w:szCs w:val="20"/>
        </w:rPr>
        <w:t xml:space="preserve">Türkiye </w:t>
      </w:r>
      <w:r w:rsidRPr="003642D1">
        <w:rPr>
          <w:rFonts w:ascii="Verdana" w:hAnsi="Verdana"/>
          <w:sz w:val="20"/>
          <w:szCs w:val="20"/>
        </w:rPr>
        <w:t>ve Roche</w:t>
      </w:r>
      <w:r w:rsidR="00122025">
        <w:rPr>
          <w:rFonts w:ascii="Verdana" w:hAnsi="Verdana"/>
          <w:sz w:val="20"/>
          <w:szCs w:val="20"/>
        </w:rPr>
        <w:t xml:space="preserve"> </w:t>
      </w:r>
      <w:r w:rsidR="00122025" w:rsidRPr="00122025">
        <w:rPr>
          <w:rFonts w:ascii="Verdana" w:hAnsi="Verdana"/>
          <w:sz w:val="20"/>
          <w:szCs w:val="20"/>
        </w:rPr>
        <w:t>Diagnosti</w:t>
      </w:r>
      <w:r w:rsidR="009A0422">
        <w:rPr>
          <w:rFonts w:ascii="Verdana" w:hAnsi="Verdana"/>
          <w:sz w:val="20"/>
          <w:szCs w:val="20"/>
        </w:rPr>
        <w:t>k</w:t>
      </w:r>
      <w:r w:rsidR="001F7D0F">
        <w:rPr>
          <w:rFonts w:ascii="Verdana" w:hAnsi="Verdana"/>
          <w:sz w:val="20"/>
          <w:szCs w:val="20"/>
        </w:rPr>
        <w:t xml:space="preserve"> </w:t>
      </w:r>
      <w:r w:rsidR="00122025" w:rsidRPr="00122025">
        <w:rPr>
          <w:rFonts w:ascii="Verdana" w:hAnsi="Verdana"/>
          <w:sz w:val="20"/>
          <w:szCs w:val="20"/>
        </w:rPr>
        <w:t>Türkiye</w:t>
      </w:r>
      <w:r w:rsidRPr="003642D1">
        <w:rPr>
          <w:rFonts w:ascii="Verdana" w:hAnsi="Verdana"/>
          <w:sz w:val="20"/>
          <w:szCs w:val="20"/>
        </w:rPr>
        <w:t>’</w:t>
      </w:r>
      <w:r w:rsidR="00122025">
        <w:rPr>
          <w:rFonts w:ascii="Verdana" w:hAnsi="Verdana"/>
          <w:sz w:val="20"/>
          <w:szCs w:val="20"/>
        </w:rPr>
        <w:t>ni</w:t>
      </w:r>
      <w:r w:rsidRPr="003642D1">
        <w:rPr>
          <w:rFonts w:ascii="Verdana" w:hAnsi="Verdana"/>
          <w:sz w:val="20"/>
          <w:szCs w:val="20"/>
        </w:rPr>
        <w:t xml:space="preserve">n </w:t>
      </w:r>
      <w:r w:rsidR="009C7121" w:rsidRPr="003642D1">
        <w:rPr>
          <w:rFonts w:ascii="Verdana" w:hAnsi="Verdana"/>
          <w:sz w:val="20"/>
          <w:szCs w:val="20"/>
        </w:rPr>
        <w:t>koşulsuz katkılarıyla</w:t>
      </w:r>
      <w:r w:rsidRPr="003642D1">
        <w:rPr>
          <w:rFonts w:ascii="Verdana" w:hAnsi="Verdana"/>
          <w:sz w:val="20"/>
          <w:szCs w:val="20"/>
        </w:rPr>
        <w:t>;</w:t>
      </w:r>
      <w:r w:rsidR="008657F9" w:rsidRPr="003642D1">
        <w:rPr>
          <w:rFonts w:ascii="Verdana" w:hAnsi="Verdana"/>
          <w:sz w:val="20"/>
          <w:szCs w:val="20"/>
        </w:rPr>
        <w:t xml:space="preserve"> </w:t>
      </w:r>
      <w:r w:rsidR="008657F9" w:rsidRPr="003642D1">
        <w:rPr>
          <w:rFonts w:ascii="Verdana" w:hAnsi="Verdana"/>
          <w:sz w:val="20"/>
        </w:rPr>
        <w:t>2022</w:t>
      </w:r>
      <w:r w:rsidR="008657F9" w:rsidRPr="003642D1">
        <w:rPr>
          <w:rFonts w:ascii="Verdana" w:hAnsi="Verdana"/>
          <w:sz w:val="20"/>
          <w:szCs w:val="20"/>
        </w:rPr>
        <w:t xml:space="preserve"> </w:t>
      </w:r>
      <w:r w:rsidR="008657F9" w:rsidRPr="003642D1">
        <w:rPr>
          <w:rFonts w:ascii="Verdana" w:hAnsi="Verdana"/>
          <w:sz w:val="20"/>
        </w:rPr>
        <w:t xml:space="preserve">yılının ilk yarısında </w:t>
      </w:r>
      <w:r w:rsidR="006D50FF" w:rsidRPr="003642D1">
        <w:rPr>
          <w:rFonts w:ascii="Verdana" w:hAnsi="Verdana"/>
          <w:sz w:val="20"/>
          <w:szCs w:val="20"/>
        </w:rPr>
        <w:t xml:space="preserve">İstanbul, Ankara ve İzmir’de Patoloji </w:t>
      </w:r>
      <w:r w:rsidRPr="003642D1">
        <w:rPr>
          <w:rFonts w:ascii="Verdana" w:hAnsi="Verdana"/>
          <w:sz w:val="20"/>
          <w:szCs w:val="20"/>
        </w:rPr>
        <w:t>D</w:t>
      </w:r>
      <w:r w:rsidR="006D50FF" w:rsidRPr="003642D1">
        <w:rPr>
          <w:rFonts w:ascii="Verdana" w:hAnsi="Verdana"/>
          <w:sz w:val="20"/>
          <w:szCs w:val="20"/>
        </w:rPr>
        <w:t>ernekleri Federasyonu</w:t>
      </w:r>
      <w:r w:rsidR="00834197" w:rsidRPr="003642D1">
        <w:rPr>
          <w:rFonts w:ascii="Verdana" w:hAnsi="Verdana"/>
          <w:sz w:val="20"/>
          <w:szCs w:val="20"/>
        </w:rPr>
        <w:t>’nun</w:t>
      </w:r>
      <w:r w:rsidR="006D50FF" w:rsidRPr="003642D1">
        <w:rPr>
          <w:rFonts w:ascii="Verdana" w:hAnsi="Verdana"/>
          <w:sz w:val="20"/>
          <w:szCs w:val="20"/>
        </w:rPr>
        <w:t xml:space="preserve"> organize e</w:t>
      </w:r>
      <w:r w:rsidR="00834197" w:rsidRPr="003642D1">
        <w:rPr>
          <w:rFonts w:ascii="Verdana" w:hAnsi="Verdana"/>
          <w:sz w:val="20"/>
          <w:szCs w:val="20"/>
        </w:rPr>
        <w:t>ttiği</w:t>
      </w:r>
      <w:r w:rsidR="006D50FF" w:rsidRPr="003642D1">
        <w:rPr>
          <w:rFonts w:ascii="Verdana" w:hAnsi="Verdana"/>
          <w:sz w:val="20"/>
          <w:szCs w:val="20"/>
        </w:rPr>
        <w:t xml:space="preserve"> yüz yüze toplantılarla</w:t>
      </w:r>
      <w:r w:rsidR="00ED0F17" w:rsidRPr="003642D1">
        <w:rPr>
          <w:rFonts w:ascii="Verdana" w:hAnsi="Verdana"/>
          <w:sz w:val="20"/>
          <w:szCs w:val="20"/>
        </w:rPr>
        <w:t xml:space="preserve"> </w:t>
      </w:r>
      <w:r w:rsidR="00A25ED6" w:rsidRPr="003642D1">
        <w:rPr>
          <w:rFonts w:ascii="Verdana" w:hAnsi="Verdana"/>
          <w:sz w:val="20"/>
          <w:szCs w:val="20"/>
        </w:rPr>
        <w:t>rehberin</w:t>
      </w:r>
      <w:r w:rsidR="006D50FF" w:rsidRPr="003642D1">
        <w:rPr>
          <w:rFonts w:ascii="Verdana" w:hAnsi="Verdana"/>
          <w:sz w:val="20"/>
          <w:szCs w:val="20"/>
        </w:rPr>
        <w:t xml:space="preserve"> editör </w:t>
      </w:r>
      <w:r w:rsidR="004A4A2C" w:rsidRPr="003642D1">
        <w:rPr>
          <w:rFonts w:ascii="Verdana" w:hAnsi="Verdana"/>
          <w:sz w:val="20"/>
          <w:szCs w:val="20"/>
        </w:rPr>
        <w:t xml:space="preserve">hekimleri </w:t>
      </w:r>
      <w:r w:rsidR="006D50FF" w:rsidRPr="003642D1">
        <w:rPr>
          <w:rFonts w:ascii="Verdana" w:hAnsi="Verdana"/>
          <w:sz w:val="20"/>
          <w:szCs w:val="20"/>
        </w:rPr>
        <w:t xml:space="preserve">tarafından </w:t>
      </w:r>
      <w:r w:rsidR="004A4A2C" w:rsidRPr="003642D1">
        <w:rPr>
          <w:rFonts w:ascii="Verdana" w:hAnsi="Verdana"/>
          <w:sz w:val="20"/>
          <w:szCs w:val="20"/>
        </w:rPr>
        <w:t>katılımcı</w:t>
      </w:r>
      <w:r w:rsidR="009B63F7" w:rsidRPr="003642D1">
        <w:rPr>
          <w:rFonts w:ascii="Verdana" w:hAnsi="Verdana"/>
          <w:sz w:val="20"/>
          <w:szCs w:val="20"/>
        </w:rPr>
        <w:t xml:space="preserve"> hekimlere</w:t>
      </w:r>
      <w:r w:rsidR="000F0D1E" w:rsidRPr="003642D1">
        <w:rPr>
          <w:rFonts w:ascii="Verdana" w:hAnsi="Verdana"/>
          <w:sz w:val="20"/>
          <w:szCs w:val="20"/>
        </w:rPr>
        <w:t xml:space="preserve"> </w:t>
      </w:r>
      <w:r w:rsidR="009B63F7" w:rsidRPr="003642D1">
        <w:rPr>
          <w:rFonts w:ascii="Verdana" w:hAnsi="Verdana"/>
          <w:sz w:val="20"/>
          <w:szCs w:val="20"/>
        </w:rPr>
        <w:t xml:space="preserve">rehberin içeriği ve önemi hakkında detaylı </w:t>
      </w:r>
      <w:r w:rsidR="006D50FF" w:rsidRPr="003642D1">
        <w:rPr>
          <w:rFonts w:ascii="Verdana" w:hAnsi="Verdana"/>
          <w:sz w:val="20"/>
          <w:szCs w:val="20"/>
        </w:rPr>
        <w:t xml:space="preserve">bilgiler verildi. </w:t>
      </w:r>
      <w:r w:rsidR="000F0D1E" w:rsidRPr="003642D1">
        <w:rPr>
          <w:rFonts w:ascii="Verdana" w:hAnsi="Verdana"/>
          <w:sz w:val="20"/>
          <w:szCs w:val="20"/>
        </w:rPr>
        <w:t xml:space="preserve">İstanbul’da Prof. Dr. </w:t>
      </w:r>
      <w:proofErr w:type="spellStart"/>
      <w:r w:rsidR="000F0D1E" w:rsidRPr="003642D1">
        <w:rPr>
          <w:rFonts w:ascii="Verdana" w:hAnsi="Verdana"/>
          <w:sz w:val="20"/>
          <w:szCs w:val="20"/>
        </w:rPr>
        <w:t>Büge</w:t>
      </w:r>
      <w:proofErr w:type="spellEnd"/>
      <w:r w:rsidR="000F0D1E" w:rsidRPr="003642D1">
        <w:rPr>
          <w:rFonts w:ascii="Verdana" w:hAnsi="Verdana"/>
          <w:sz w:val="20"/>
          <w:szCs w:val="20"/>
        </w:rPr>
        <w:t xml:space="preserve"> Öz, Ankara’da Prof. Dr. </w:t>
      </w:r>
      <w:r w:rsidR="000F0D1E" w:rsidRPr="003642D1">
        <w:rPr>
          <w:rFonts w:ascii="Verdana" w:hAnsi="Verdana"/>
          <w:sz w:val="20"/>
          <w:szCs w:val="20"/>
        </w:rPr>
        <w:lastRenderedPageBreak/>
        <w:t xml:space="preserve">Serpil </w:t>
      </w:r>
      <w:proofErr w:type="spellStart"/>
      <w:r w:rsidR="000F0D1E" w:rsidRPr="003642D1">
        <w:rPr>
          <w:rFonts w:ascii="Verdana" w:hAnsi="Verdana"/>
          <w:sz w:val="20"/>
          <w:szCs w:val="20"/>
        </w:rPr>
        <w:t>Dizbay</w:t>
      </w:r>
      <w:proofErr w:type="spellEnd"/>
      <w:r w:rsidR="000F0D1E" w:rsidRPr="003642D1">
        <w:rPr>
          <w:rFonts w:ascii="Verdana" w:hAnsi="Verdana"/>
          <w:sz w:val="20"/>
          <w:szCs w:val="20"/>
        </w:rPr>
        <w:t xml:space="preserve"> Sak ve Prof. Dr. Nalan Akyürek ve son olarak da İzmir’de </w:t>
      </w:r>
      <w:proofErr w:type="spellStart"/>
      <w:r w:rsidR="000F0D1E" w:rsidRPr="003642D1">
        <w:rPr>
          <w:rFonts w:ascii="Verdana" w:hAnsi="Verdana"/>
          <w:sz w:val="20"/>
          <w:szCs w:val="20"/>
        </w:rPr>
        <w:t>Prof</w:t>
      </w:r>
      <w:proofErr w:type="spellEnd"/>
      <w:r w:rsidR="000F0D1E" w:rsidRPr="003642D1">
        <w:rPr>
          <w:rFonts w:ascii="Verdana" w:hAnsi="Verdana"/>
          <w:sz w:val="20"/>
          <w:szCs w:val="20"/>
        </w:rPr>
        <w:t xml:space="preserve"> Dr. Deniz </w:t>
      </w:r>
      <w:proofErr w:type="spellStart"/>
      <w:r w:rsidR="000F0D1E" w:rsidRPr="003642D1">
        <w:rPr>
          <w:rFonts w:ascii="Verdana" w:hAnsi="Verdana"/>
          <w:sz w:val="20"/>
          <w:szCs w:val="20"/>
        </w:rPr>
        <w:t>Nart</w:t>
      </w:r>
      <w:proofErr w:type="spellEnd"/>
      <w:r w:rsidR="000F0D1E" w:rsidRPr="003642D1">
        <w:rPr>
          <w:rFonts w:ascii="Verdana" w:hAnsi="Verdana"/>
          <w:sz w:val="20"/>
          <w:szCs w:val="20"/>
        </w:rPr>
        <w:t xml:space="preserve"> </w:t>
      </w:r>
      <w:r w:rsidR="00196E8D" w:rsidRPr="003642D1">
        <w:rPr>
          <w:rFonts w:ascii="Verdana" w:hAnsi="Verdana"/>
          <w:sz w:val="20"/>
          <w:szCs w:val="20"/>
        </w:rPr>
        <w:t xml:space="preserve">gerçekleştirilen bu toplantılarda </w:t>
      </w:r>
      <w:r w:rsidR="00BD401D" w:rsidRPr="003642D1">
        <w:rPr>
          <w:rFonts w:ascii="Verdana" w:hAnsi="Verdana"/>
          <w:sz w:val="20"/>
          <w:szCs w:val="20"/>
        </w:rPr>
        <w:t>rehber detaylarını paylaştılar.</w:t>
      </w:r>
    </w:p>
    <w:p w14:paraId="3C49CFD4" w14:textId="77777777" w:rsidR="008C07FB" w:rsidRPr="003642D1" w:rsidRDefault="008C07FB" w:rsidP="006D50FF">
      <w:pPr>
        <w:spacing w:after="0" w:line="360" w:lineRule="auto"/>
        <w:jc w:val="both"/>
        <w:rPr>
          <w:rFonts w:ascii="Verdana" w:hAnsi="Verdana"/>
          <w:sz w:val="20"/>
          <w:szCs w:val="20"/>
        </w:rPr>
      </w:pPr>
    </w:p>
    <w:p w14:paraId="3D127943" w14:textId="409BCD99" w:rsidR="005571AF" w:rsidRPr="003642D1" w:rsidRDefault="008C07FB" w:rsidP="006D50FF">
      <w:pPr>
        <w:spacing w:after="0" w:line="360" w:lineRule="auto"/>
        <w:jc w:val="both"/>
        <w:rPr>
          <w:rFonts w:ascii="Verdana" w:hAnsi="Verdana"/>
          <w:sz w:val="20"/>
          <w:szCs w:val="20"/>
        </w:rPr>
      </w:pPr>
      <w:r w:rsidRPr="003642D1">
        <w:rPr>
          <w:rFonts w:ascii="Verdana" w:hAnsi="Verdana"/>
          <w:sz w:val="20"/>
          <w:szCs w:val="20"/>
        </w:rPr>
        <w:t xml:space="preserve">Patoloji Dernekleri Federasyonu’nun </w:t>
      </w:r>
      <w:r w:rsidR="006D50FF" w:rsidRPr="003642D1">
        <w:rPr>
          <w:rFonts w:ascii="Verdana" w:hAnsi="Verdana"/>
          <w:sz w:val="20"/>
          <w:szCs w:val="20"/>
        </w:rPr>
        <w:t>internet sitesinde herkes</w:t>
      </w:r>
      <w:r w:rsidRPr="003642D1">
        <w:rPr>
          <w:rFonts w:ascii="Verdana" w:hAnsi="Verdana"/>
          <w:sz w:val="20"/>
          <w:szCs w:val="20"/>
        </w:rPr>
        <w:t>in erişimine açık olan rehber</w:t>
      </w:r>
      <w:r w:rsidR="00D93276" w:rsidRPr="003642D1">
        <w:rPr>
          <w:rFonts w:ascii="Verdana" w:hAnsi="Verdana"/>
          <w:sz w:val="20"/>
          <w:szCs w:val="20"/>
        </w:rPr>
        <w:t xml:space="preserve">in basılı versiyonu tüm federasyon üyelerine iletildi. </w:t>
      </w:r>
      <w:r w:rsidR="00E52CF0" w:rsidRPr="003642D1">
        <w:rPr>
          <w:rFonts w:ascii="Verdana" w:hAnsi="Verdana"/>
          <w:sz w:val="20"/>
          <w:szCs w:val="20"/>
        </w:rPr>
        <w:t xml:space="preserve">Rehberin </w:t>
      </w:r>
      <w:proofErr w:type="gramStart"/>
      <w:r w:rsidR="00D93276" w:rsidRPr="003642D1">
        <w:rPr>
          <w:rFonts w:ascii="Verdana" w:hAnsi="Verdana"/>
          <w:sz w:val="20"/>
          <w:szCs w:val="20"/>
        </w:rPr>
        <w:t>26</w:t>
      </w:r>
      <w:r w:rsidR="000D46A0" w:rsidRPr="003642D1">
        <w:rPr>
          <w:rFonts w:ascii="Verdana" w:hAnsi="Verdana"/>
          <w:sz w:val="20"/>
          <w:szCs w:val="20"/>
        </w:rPr>
        <w:t xml:space="preserve"> </w:t>
      </w:r>
      <w:r w:rsidR="00D93276" w:rsidRPr="003642D1">
        <w:rPr>
          <w:rFonts w:ascii="Verdana" w:hAnsi="Verdana"/>
          <w:sz w:val="20"/>
          <w:szCs w:val="20"/>
        </w:rPr>
        <w:t>-</w:t>
      </w:r>
      <w:proofErr w:type="gramEnd"/>
      <w:r w:rsidR="000D46A0" w:rsidRPr="003642D1">
        <w:rPr>
          <w:rFonts w:ascii="Verdana" w:hAnsi="Verdana"/>
          <w:sz w:val="20"/>
          <w:szCs w:val="20"/>
        </w:rPr>
        <w:t xml:space="preserve"> </w:t>
      </w:r>
      <w:r w:rsidR="00D93276" w:rsidRPr="003642D1">
        <w:rPr>
          <w:rFonts w:ascii="Verdana" w:hAnsi="Verdana"/>
          <w:sz w:val="20"/>
          <w:szCs w:val="20"/>
        </w:rPr>
        <w:t xml:space="preserve">30 Ekim 2022’de </w:t>
      </w:r>
      <w:r w:rsidR="000D46A0" w:rsidRPr="003642D1">
        <w:rPr>
          <w:rFonts w:ascii="Verdana" w:hAnsi="Verdana"/>
          <w:sz w:val="20"/>
          <w:szCs w:val="20"/>
        </w:rPr>
        <w:t>yapılacak 31.</w:t>
      </w:r>
      <w:r w:rsidR="00D93276" w:rsidRPr="003642D1">
        <w:rPr>
          <w:rFonts w:ascii="Verdana" w:hAnsi="Verdana"/>
          <w:sz w:val="20"/>
          <w:szCs w:val="20"/>
        </w:rPr>
        <w:t xml:space="preserve"> Ulusal Patoloji </w:t>
      </w:r>
      <w:r w:rsidR="00E52CF0" w:rsidRPr="003642D1">
        <w:rPr>
          <w:rFonts w:ascii="Verdana" w:hAnsi="Verdana"/>
          <w:sz w:val="20"/>
          <w:szCs w:val="20"/>
        </w:rPr>
        <w:t>K</w:t>
      </w:r>
      <w:r w:rsidR="00D93276" w:rsidRPr="003642D1">
        <w:rPr>
          <w:rFonts w:ascii="Verdana" w:hAnsi="Verdana"/>
          <w:sz w:val="20"/>
          <w:szCs w:val="20"/>
        </w:rPr>
        <w:t>ongresi</w:t>
      </w:r>
      <w:r w:rsidR="00E52CF0" w:rsidRPr="003642D1">
        <w:rPr>
          <w:rFonts w:ascii="Verdana" w:hAnsi="Verdana"/>
          <w:sz w:val="20"/>
          <w:szCs w:val="20"/>
        </w:rPr>
        <w:t>’</w:t>
      </w:r>
      <w:r w:rsidR="00D93276" w:rsidRPr="003642D1">
        <w:rPr>
          <w:rFonts w:ascii="Verdana" w:hAnsi="Verdana"/>
          <w:sz w:val="20"/>
          <w:szCs w:val="20"/>
        </w:rPr>
        <w:t xml:space="preserve">nde </w:t>
      </w:r>
      <w:r w:rsidR="00E52CF0" w:rsidRPr="003642D1">
        <w:rPr>
          <w:rFonts w:ascii="Verdana" w:hAnsi="Verdana"/>
          <w:sz w:val="20"/>
          <w:szCs w:val="20"/>
        </w:rPr>
        <w:t xml:space="preserve">katılımcılara </w:t>
      </w:r>
      <w:r w:rsidR="00D93276" w:rsidRPr="003642D1">
        <w:rPr>
          <w:rFonts w:ascii="Verdana" w:hAnsi="Verdana"/>
          <w:sz w:val="20"/>
          <w:szCs w:val="20"/>
        </w:rPr>
        <w:t xml:space="preserve">dağıtılması da planlanıyor. </w:t>
      </w:r>
    </w:p>
    <w:p w14:paraId="366027E4" w14:textId="77777777" w:rsidR="005571AF" w:rsidRPr="003642D1" w:rsidRDefault="005571AF" w:rsidP="006D50FF">
      <w:pPr>
        <w:spacing w:after="0" w:line="360" w:lineRule="auto"/>
        <w:jc w:val="both"/>
        <w:rPr>
          <w:rFonts w:ascii="Verdana" w:hAnsi="Verdana"/>
          <w:sz w:val="20"/>
          <w:szCs w:val="20"/>
        </w:rPr>
      </w:pPr>
    </w:p>
    <w:p w14:paraId="605D9AF2" w14:textId="794578CF" w:rsidR="006D50FF" w:rsidRPr="00E52CF0" w:rsidRDefault="00D93276" w:rsidP="006D50FF">
      <w:pPr>
        <w:spacing w:after="0" w:line="360" w:lineRule="auto"/>
        <w:jc w:val="both"/>
        <w:rPr>
          <w:rFonts w:ascii="Verdana" w:hAnsi="Verdana"/>
          <w:sz w:val="20"/>
          <w:szCs w:val="20"/>
        </w:rPr>
      </w:pPr>
      <w:r w:rsidRPr="003642D1">
        <w:rPr>
          <w:rFonts w:ascii="Verdana" w:hAnsi="Verdana"/>
          <w:sz w:val="20"/>
          <w:szCs w:val="20"/>
        </w:rPr>
        <w:t xml:space="preserve">Rehberin </w:t>
      </w:r>
      <w:r w:rsidR="00E52CF0" w:rsidRPr="003642D1">
        <w:rPr>
          <w:rFonts w:ascii="Verdana" w:hAnsi="Verdana"/>
          <w:sz w:val="20"/>
          <w:szCs w:val="20"/>
        </w:rPr>
        <w:t xml:space="preserve">dijital versiyonuna </w:t>
      </w:r>
      <w:r w:rsidR="009C7121" w:rsidRPr="003642D1">
        <w:rPr>
          <w:rFonts w:ascii="Verdana" w:hAnsi="Verdana"/>
          <w:sz w:val="20"/>
          <w:szCs w:val="20"/>
        </w:rPr>
        <w:t xml:space="preserve">aşağıdaki linkten </w:t>
      </w:r>
      <w:r w:rsidR="008C07FB" w:rsidRPr="003642D1">
        <w:rPr>
          <w:rFonts w:ascii="Verdana" w:hAnsi="Verdana"/>
          <w:sz w:val="20"/>
          <w:szCs w:val="20"/>
        </w:rPr>
        <w:t>ya da akıllı cihaz</w:t>
      </w:r>
      <w:r w:rsidR="007D0787" w:rsidRPr="003642D1">
        <w:rPr>
          <w:rFonts w:ascii="Verdana" w:hAnsi="Verdana"/>
          <w:sz w:val="20"/>
          <w:szCs w:val="20"/>
        </w:rPr>
        <w:t>lar</w:t>
      </w:r>
      <w:r w:rsidR="008657F9" w:rsidRPr="003642D1">
        <w:rPr>
          <w:rFonts w:ascii="Verdana" w:hAnsi="Verdana"/>
          <w:sz w:val="20"/>
        </w:rPr>
        <w:t>la</w:t>
      </w:r>
      <w:r w:rsidR="009C7121" w:rsidRPr="003642D1">
        <w:rPr>
          <w:rFonts w:ascii="Verdana" w:hAnsi="Verdana"/>
          <w:sz w:val="20"/>
          <w:szCs w:val="20"/>
        </w:rPr>
        <w:t xml:space="preserve"> </w:t>
      </w:r>
      <w:r w:rsidR="007C0093" w:rsidRPr="003642D1">
        <w:rPr>
          <w:rFonts w:ascii="Verdana" w:hAnsi="Verdana"/>
          <w:sz w:val="20"/>
        </w:rPr>
        <w:t xml:space="preserve">QR kod </w:t>
      </w:r>
      <w:r w:rsidR="008C07FB" w:rsidRPr="003642D1">
        <w:rPr>
          <w:rFonts w:ascii="Verdana" w:hAnsi="Verdana"/>
          <w:sz w:val="20"/>
          <w:szCs w:val="20"/>
        </w:rPr>
        <w:t>oku</w:t>
      </w:r>
      <w:r w:rsidR="007D0787" w:rsidRPr="003642D1">
        <w:rPr>
          <w:rFonts w:ascii="Verdana" w:hAnsi="Verdana"/>
          <w:sz w:val="20"/>
          <w:szCs w:val="20"/>
        </w:rPr>
        <w:t>tularak</w:t>
      </w:r>
      <w:r w:rsidR="009C7121" w:rsidRPr="003642D1">
        <w:rPr>
          <w:rFonts w:ascii="Verdana" w:hAnsi="Verdana"/>
          <w:sz w:val="20"/>
          <w:szCs w:val="20"/>
        </w:rPr>
        <w:t xml:space="preserve"> </w:t>
      </w:r>
      <w:r w:rsidR="007D0787" w:rsidRPr="003642D1">
        <w:rPr>
          <w:rFonts w:ascii="Verdana" w:hAnsi="Verdana"/>
          <w:sz w:val="20"/>
          <w:szCs w:val="20"/>
        </w:rPr>
        <w:t>ulaş</w:t>
      </w:r>
      <w:r w:rsidR="005571AF" w:rsidRPr="003642D1">
        <w:rPr>
          <w:rFonts w:ascii="Verdana" w:hAnsi="Verdana"/>
          <w:sz w:val="20"/>
          <w:szCs w:val="20"/>
        </w:rPr>
        <w:t>ılabilirsiniz.</w:t>
      </w:r>
    </w:p>
    <w:p w14:paraId="479FF4B4" w14:textId="3B2A582C" w:rsidR="000B0D24" w:rsidRDefault="00000000" w:rsidP="006D50FF">
      <w:pPr>
        <w:spacing w:after="0" w:line="360" w:lineRule="auto"/>
        <w:jc w:val="both"/>
        <w:rPr>
          <w:rFonts w:ascii="Verdana" w:hAnsi="Verdana"/>
          <w:sz w:val="20"/>
          <w:szCs w:val="20"/>
        </w:rPr>
      </w:pPr>
      <w:hyperlink r:id="rId11" w:history="1">
        <w:r w:rsidR="000B0D24" w:rsidRPr="002750C9">
          <w:rPr>
            <w:rStyle w:val="Kpr"/>
            <w:rFonts w:ascii="Verdana" w:hAnsi="Verdana"/>
            <w:sz w:val="20"/>
            <w:szCs w:val="20"/>
          </w:rPr>
          <w:t>https://qr.short.az/rehber2021</w:t>
        </w:r>
      </w:hyperlink>
      <w:r w:rsidR="000B0D24">
        <w:rPr>
          <w:rFonts w:ascii="Verdana" w:hAnsi="Verdana"/>
          <w:sz w:val="20"/>
          <w:szCs w:val="20"/>
        </w:rPr>
        <w:t xml:space="preserve"> </w:t>
      </w:r>
    </w:p>
    <w:p w14:paraId="68861406" w14:textId="33F60051" w:rsidR="008C07FB" w:rsidRDefault="008C07FB" w:rsidP="006D50FF">
      <w:pPr>
        <w:spacing w:after="0" w:line="360" w:lineRule="auto"/>
        <w:jc w:val="both"/>
        <w:rPr>
          <w:rFonts w:ascii="Verdana" w:hAnsi="Verdana"/>
          <w:sz w:val="20"/>
          <w:szCs w:val="20"/>
        </w:rPr>
      </w:pPr>
      <w:r>
        <w:rPr>
          <w:noProof/>
        </w:rPr>
        <w:drawing>
          <wp:inline distT="0" distB="0" distL="0" distR="0" wp14:anchorId="4CA6FE01" wp14:editId="2B680E2A">
            <wp:extent cx="2583873" cy="2548481"/>
            <wp:effectExtent l="0" t="0" r="698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12">
                      <a:extLst>
                        <a:ext uri="{28A0092B-C50C-407E-A947-70E740481C1C}">
                          <a14:useLocalDpi xmlns:a14="http://schemas.microsoft.com/office/drawing/2010/main" val="0"/>
                        </a:ext>
                      </a:extLst>
                    </a:blip>
                    <a:stretch>
                      <a:fillRect/>
                    </a:stretch>
                  </pic:blipFill>
                  <pic:spPr>
                    <a:xfrm flipV="1">
                      <a:off x="0" y="0"/>
                      <a:ext cx="2583873" cy="2548481"/>
                    </a:xfrm>
                    <a:prstGeom prst="rect">
                      <a:avLst/>
                    </a:prstGeom>
                  </pic:spPr>
                </pic:pic>
              </a:graphicData>
            </a:graphic>
          </wp:inline>
        </w:drawing>
      </w:r>
    </w:p>
    <w:p w14:paraId="0329C849" w14:textId="74F54626" w:rsidR="006D50FF" w:rsidRDefault="006D50FF" w:rsidP="006D50FF">
      <w:pPr>
        <w:spacing w:after="0" w:line="360" w:lineRule="auto"/>
        <w:jc w:val="both"/>
        <w:rPr>
          <w:rFonts w:ascii="Verdana" w:hAnsi="Verdana"/>
          <w:sz w:val="20"/>
          <w:szCs w:val="20"/>
        </w:rPr>
      </w:pPr>
    </w:p>
    <w:p w14:paraId="58554EB2" w14:textId="77777777" w:rsidR="006D50FF" w:rsidRPr="009C0B9C" w:rsidRDefault="006D50FF" w:rsidP="006D50FF">
      <w:pPr>
        <w:widowControl w:val="0"/>
        <w:autoSpaceDE w:val="0"/>
        <w:autoSpaceDN w:val="0"/>
        <w:adjustRightInd w:val="0"/>
        <w:spacing w:after="0" w:line="240" w:lineRule="auto"/>
        <w:jc w:val="both"/>
        <w:rPr>
          <w:rFonts w:ascii="Verdana" w:eastAsia="Calibri" w:hAnsi="Verdana" w:cs="Verdana"/>
          <w:sz w:val="18"/>
          <w:szCs w:val="20"/>
        </w:rPr>
      </w:pPr>
      <w:r w:rsidRPr="009C0B9C">
        <w:rPr>
          <w:rFonts w:ascii="Verdana" w:eastAsia="Calibri" w:hAnsi="Verdana" w:cs="Verdana"/>
          <w:b/>
          <w:bCs/>
          <w:sz w:val="18"/>
          <w:szCs w:val="20"/>
        </w:rPr>
        <w:t>İlgili Kişi:</w:t>
      </w:r>
    </w:p>
    <w:p w14:paraId="5BB8D7EF" w14:textId="77777777" w:rsidR="006D50FF" w:rsidRPr="009C0B9C" w:rsidRDefault="006D50FF" w:rsidP="006D50FF">
      <w:pPr>
        <w:widowControl w:val="0"/>
        <w:autoSpaceDE w:val="0"/>
        <w:autoSpaceDN w:val="0"/>
        <w:adjustRightInd w:val="0"/>
        <w:spacing w:after="0" w:line="240" w:lineRule="auto"/>
        <w:jc w:val="both"/>
        <w:rPr>
          <w:rFonts w:ascii="Verdana" w:eastAsia="Calibri" w:hAnsi="Verdana" w:cs="Verdana"/>
          <w:sz w:val="18"/>
          <w:szCs w:val="20"/>
        </w:rPr>
      </w:pPr>
      <w:r w:rsidRPr="009C0B9C">
        <w:rPr>
          <w:rFonts w:ascii="Verdana" w:eastAsia="Calibri" w:hAnsi="Verdana" w:cs="Verdana"/>
          <w:sz w:val="18"/>
          <w:szCs w:val="20"/>
        </w:rPr>
        <w:t>Dilek Özcan</w:t>
      </w:r>
    </w:p>
    <w:p w14:paraId="5D40C5E3" w14:textId="77777777" w:rsidR="006D50FF" w:rsidRPr="009C0B9C" w:rsidRDefault="006D50FF" w:rsidP="006D50FF">
      <w:pPr>
        <w:widowControl w:val="0"/>
        <w:autoSpaceDE w:val="0"/>
        <w:autoSpaceDN w:val="0"/>
        <w:adjustRightInd w:val="0"/>
        <w:spacing w:after="0" w:line="240" w:lineRule="auto"/>
        <w:jc w:val="both"/>
        <w:rPr>
          <w:rFonts w:ascii="Verdana" w:eastAsia="Calibri" w:hAnsi="Verdana" w:cs="Verdana"/>
          <w:sz w:val="18"/>
          <w:szCs w:val="20"/>
        </w:rPr>
      </w:pPr>
      <w:r w:rsidRPr="009C0B9C">
        <w:rPr>
          <w:rFonts w:ascii="Verdana" w:eastAsia="Calibri" w:hAnsi="Verdana" w:cs="Verdana"/>
          <w:sz w:val="18"/>
          <w:szCs w:val="20"/>
        </w:rPr>
        <w:t>Bordo PR</w:t>
      </w:r>
    </w:p>
    <w:p w14:paraId="18F47C0B" w14:textId="77777777" w:rsidR="006D50FF" w:rsidRPr="009C0B9C" w:rsidRDefault="006D50FF" w:rsidP="006D50FF">
      <w:pPr>
        <w:widowControl w:val="0"/>
        <w:autoSpaceDE w:val="0"/>
        <w:autoSpaceDN w:val="0"/>
        <w:adjustRightInd w:val="0"/>
        <w:spacing w:after="0" w:line="240" w:lineRule="auto"/>
        <w:jc w:val="both"/>
        <w:rPr>
          <w:rFonts w:ascii="Verdana" w:eastAsia="Calibri" w:hAnsi="Verdana" w:cs="Verdana"/>
          <w:sz w:val="18"/>
          <w:szCs w:val="20"/>
        </w:rPr>
      </w:pPr>
      <w:r w:rsidRPr="009C0B9C">
        <w:rPr>
          <w:rFonts w:ascii="Verdana" w:eastAsia="Calibri" w:hAnsi="Verdana" w:cs="Verdana"/>
          <w:sz w:val="18"/>
          <w:szCs w:val="20"/>
        </w:rPr>
        <w:t xml:space="preserve">0533 927 23 93 </w:t>
      </w:r>
    </w:p>
    <w:p w14:paraId="76477F05" w14:textId="77777777" w:rsidR="006D50FF" w:rsidRPr="009C0B9C" w:rsidRDefault="00000000" w:rsidP="006D50FF">
      <w:pPr>
        <w:widowControl w:val="0"/>
        <w:autoSpaceDE w:val="0"/>
        <w:autoSpaceDN w:val="0"/>
        <w:adjustRightInd w:val="0"/>
        <w:spacing w:after="0" w:line="240" w:lineRule="auto"/>
        <w:jc w:val="both"/>
        <w:rPr>
          <w:rFonts w:ascii="Verdana" w:eastAsia="Calibri" w:hAnsi="Verdana" w:cs="Verdana"/>
          <w:sz w:val="18"/>
          <w:szCs w:val="20"/>
        </w:rPr>
      </w:pPr>
      <w:hyperlink r:id="rId13" w:history="1">
        <w:r w:rsidR="006D50FF" w:rsidRPr="009C0B9C">
          <w:rPr>
            <w:rStyle w:val="Kpr"/>
            <w:rFonts w:ascii="Verdana" w:eastAsia="Calibri" w:hAnsi="Verdana" w:cs="Verdana"/>
            <w:sz w:val="18"/>
            <w:szCs w:val="20"/>
          </w:rPr>
          <w:t>dileko@bordopr.com</w:t>
        </w:r>
      </w:hyperlink>
    </w:p>
    <w:p w14:paraId="2FE0D888" w14:textId="77777777" w:rsidR="006D50FF" w:rsidRPr="009C0B9C" w:rsidRDefault="006D50FF" w:rsidP="006D50FF">
      <w:pPr>
        <w:spacing w:after="0" w:line="240" w:lineRule="auto"/>
        <w:contextualSpacing/>
        <w:jc w:val="both"/>
        <w:textAlignment w:val="baseline"/>
        <w:rPr>
          <w:color w:val="000000"/>
          <w:sz w:val="18"/>
          <w:szCs w:val="18"/>
        </w:rPr>
      </w:pPr>
    </w:p>
    <w:p w14:paraId="5FDF9AAB" w14:textId="77777777" w:rsidR="006D50FF" w:rsidRPr="009C0B9C" w:rsidRDefault="006D50FF" w:rsidP="006D50FF">
      <w:pPr>
        <w:spacing w:after="0" w:line="240" w:lineRule="auto"/>
        <w:contextualSpacing/>
        <w:jc w:val="both"/>
        <w:rPr>
          <w:rFonts w:ascii="Verdana" w:hAnsi="Verdana" w:cs="Arial"/>
          <w:b/>
          <w:sz w:val="16"/>
          <w:szCs w:val="16"/>
        </w:rPr>
      </w:pPr>
      <w:r w:rsidRPr="009C0B9C">
        <w:rPr>
          <w:rFonts w:ascii="Verdana" w:hAnsi="Verdana" w:cs="Arial"/>
          <w:b/>
          <w:sz w:val="16"/>
          <w:szCs w:val="16"/>
        </w:rPr>
        <w:t xml:space="preserve">AstraZeneca Hakkında </w:t>
      </w:r>
    </w:p>
    <w:p w14:paraId="203D73FB" w14:textId="77777777" w:rsidR="006D50FF" w:rsidRPr="009C0B9C" w:rsidRDefault="006D50FF" w:rsidP="006D50FF">
      <w:pPr>
        <w:spacing w:after="0" w:line="240" w:lineRule="auto"/>
        <w:contextualSpacing/>
        <w:jc w:val="both"/>
        <w:rPr>
          <w:rFonts w:ascii="Verdana" w:hAnsi="Verdana"/>
          <w:sz w:val="20"/>
          <w:szCs w:val="20"/>
        </w:rPr>
      </w:pPr>
      <w:r w:rsidRPr="009C0B9C">
        <w:rPr>
          <w:color w:val="000000"/>
          <w:sz w:val="18"/>
          <w:szCs w:val="18"/>
        </w:rPr>
        <w:t>AstraZeneca</w:t>
      </w:r>
      <w:r w:rsidRPr="009C0B9C">
        <w:rPr>
          <w:rStyle w:val="apple-converted-space"/>
          <w:color w:val="000000"/>
          <w:sz w:val="18"/>
          <w:szCs w:val="18"/>
        </w:rPr>
        <w:t> </w:t>
      </w:r>
      <w:r w:rsidRPr="009C0B9C">
        <w:rPr>
          <w:color w:val="000000"/>
          <w:sz w:val="18"/>
          <w:szCs w:val="18"/>
        </w:rPr>
        <w:t>(LSE/STO/NYSE: AZN), özellikle onkoloji, kardiyovasküler, renal ve metabolik hastalıklar, solunum ve immünoloji olmak üzere üç tedavi alanındaki hastalıkların tedavisine yönelik reçeteli ilaçların keşfi, geliştirilmesi ve ticarileştirilmesine odaklanan küresel, bilim odaklı bir biyofarmasötik şirketidir</w:t>
      </w:r>
      <w:r w:rsidRPr="009C0B9C">
        <w:rPr>
          <w:sz w:val="18"/>
          <w:szCs w:val="18"/>
        </w:rPr>
        <w:t>.</w:t>
      </w:r>
      <w:r w:rsidRPr="009C0B9C">
        <w:rPr>
          <w:rStyle w:val="apple-converted-space"/>
          <w:sz w:val="18"/>
          <w:szCs w:val="18"/>
        </w:rPr>
        <w:t> </w:t>
      </w:r>
      <w:r w:rsidRPr="009C0B9C">
        <w:rPr>
          <w:sz w:val="18"/>
          <w:szCs w:val="18"/>
        </w:rPr>
        <w:t xml:space="preserve">Genel Merkezi İngiltere’nin Cambridge kentinde bulunan AstraZeneca, 100’den fazla ülkede faaliyet göstermektedir ve şirketin yenilikçi ilaçları dünya çapında milyonlarca hasta tarafından kullanılmaktadır. </w:t>
      </w:r>
      <w:r w:rsidRPr="009C0B9C">
        <w:rPr>
          <w:color w:val="000000"/>
          <w:sz w:val="18"/>
          <w:szCs w:val="18"/>
        </w:rPr>
        <w:t>Daha fazla bilgi için</w:t>
      </w:r>
      <w:r w:rsidRPr="009C0B9C">
        <w:rPr>
          <w:rStyle w:val="apple-converted-space"/>
          <w:color w:val="000000"/>
          <w:sz w:val="18"/>
          <w:szCs w:val="18"/>
        </w:rPr>
        <w:t> </w:t>
      </w:r>
      <w:hyperlink r:id="rId14" w:history="1">
        <w:r w:rsidRPr="009C0B9C">
          <w:rPr>
            <w:rStyle w:val="Kpr"/>
            <w:sz w:val="18"/>
            <w:szCs w:val="18"/>
          </w:rPr>
          <w:t>www.astrazeneca.com.tr</w:t>
        </w:r>
      </w:hyperlink>
      <w:r w:rsidRPr="009C0B9C">
        <w:rPr>
          <w:rStyle w:val="apple-converted-space"/>
          <w:color w:val="000000"/>
          <w:sz w:val="18"/>
          <w:szCs w:val="18"/>
        </w:rPr>
        <w:t> </w:t>
      </w:r>
      <w:r w:rsidRPr="009C0B9C">
        <w:rPr>
          <w:color w:val="000000"/>
          <w:sz w:val="18"/>
          <w:szCs w:val="18"/>
        </w:rPr>
        <w:t>adresini ziyaret edebilir veya</w:t>
      </w:r>
      <w:r w:rsidRPr="009C0B9C">
        <w:rPr>
          <w:rStyle w:val="apple-converted-space"/>
          <w:color w:val="000000"/>
          <w:sz w:val="18"/>
          <w:szCs w:val="18"/>
        </w:rPr>
        <w:t> </w:t>
      </w:r>
      <w:hyperlink r:id="rId15" w:history="1">
        <w:r w:rsidRPr="009C0B9C">
          <w:rPr>
            <w:rStyle w:val="Kpr"/>
            <w:sz w:val="18"/>
            <w:szCs w:val="18"/>
          </w:rPr>
          <w:t>www.linkedin.com/company/astrazeneca/</w:t>
        </w:r>
      </w:hyperlink>
      <w:r w:rsidRPr="009C0B9C">
        <w:rPr>
          <w:color w:val="000000"/>
          <w:sz w:val="18"/>
          <w:szCs w:val="18"/>
        </w:rPr>
        <w:t xml:space="preserve">  ile </w:t>
      </w:r>
      <w:proofErr w:type="spellStart"/>
      <w:r w:rsidRPr="009C0B9C">
        <w:rPr>
          <w:color w:val="000000"/>
          <w:sz w:val="18"/>
          <w:szCs w:val="18"/>
        </w:rPr>
        <w:t>Linkedin'den</w:t>
      </w:r>
      <w:proofErr w:type="spellEnd"/>
      <w:r w:rsidRPr="009C0B9C">
        <w:rPr>
          <w:color w:val="000000"/>
          <w:sz w:val="18"/>
          <w:szCs w:val="18"/>
        </w:rPr>
        <w:t>,</w:t>
      </w:r>
      <w:r w:rsidRPr="009C0B9C">
        <w:rPr>
          <w:rStyle w:val="apple-converted-space"/>
          <w:color w:val="000000"/>
          <w:sz w:val="18"/>
          <w:szCs w:val="18"/>
        </w:rPr>
        <w:t> </w:t>
      </w:r>
      <w:hyperlink r:id="rId16" w:tooltip="http://www.facebook.com/AstraZenecaTurkiye/" w:history="1">
        <w:r w:rsidRPr="009C0B9C">
          <w:rPr>
            <w:rStyle w:val="Kpr"/>
            <w:sz w:val="18"/>
            <w:szCs w:val="18"/>
          </w:rPr>
          <w:t>www.facebook.com/AstraZenecaTurkiye/</w:t>
        </w:r>
      </w:hyperlink>
      <w:r w:rsidRPr="009C0B9C">
        <w:rPr>
          <w:color w:val="000000"/>
          <w:sz w:val="18"/>
          <w:szCs w:val="18"/>
        </w:rPr>
        <w:t>  ile Facebook'tan,</w:t>
      </w:r>
      <w:r w:rsidRPr="009C0B9C">
        <w:rPr>
          <w:rStyle w:val="apple-converted-space"/>
          <w:color w:val="000000"/>
          <w:sz w:val="18"/>
          <w:szCs w:val="18"/>
        </w:rPr>
        <w:t> </w:t>
      </w:r>
      <w:hyperlink r:id="rId17" w:history="1">
        <w:r w:rsidRPr="009C0B9C">
          <w:rPr>
            <w:rStyle w:val="Kpr"/>
            <w:sz w:val="18"/>
            <w:szCs w:val="18"/>
          </w:rPr>
          <w:t>www.instagram.com/astrazenecaturkiye/</w:t>
        </w:r>
      </w:hyperlink>
      <w:r w:rsidRPr="009C0B9C">
        <w:rPr>
          <w:color w:val="000000"/>
          <w:sz w:val="18"/>
          <w:szCs w:val="18"/>
        </w:rPr>
        <w:t>,</w:t>
      </w:r>
      <w:r w:rsidRPr="009C0B9C">
        <w:rPr>
          <w:rStyle w:val="apple-converted-space"/>
          <w:color w:val="000000"/>
          <w:sz w:val="18"/>
          <w:szCs w:val="18"/>
        </w:rPr>
        <w:t> </w:t>
      </w:r>
      <w:hyperlink r:id="rId18" w:history="1">
        <w:r w:rsidRPr="009C0B9C">
          <w:rPr>
            <w:rStyle w:val="Kpr"/>
            <w:sz w:val="18"/>
            <w:szCs w:val="18"/>
          </w:rPr>
          <w:t>www.instagram.com/astrazenecaturkiyekariyer</w:t>
        </w:r>
      </w:hyperlink>
      <w:r w:rsidRPr="009C0B9C">
        <w:rPr>
          <w:color w:val="000000"/>
          <w:sz w:val="18"/>
          <w:szCs w:val="18"/>
        </w:rPr>
        <w:t xml:space="preserve"> </w:t>
      </w:r>
      <w:proofErr w:type="spellStart"/>
      <w:r w:rsidRPr="009C0B9C">
        <w:rPr>
          <w:color w:val="000000"/>
          <w:sz w:val="18"/>
          <w:szCs w:val="18"/>
        </w:rPr>
        <w:t>ile</w:t>
      </w:r>
      <w:proofErr w:type="spellEnd"/>
      <w:r w:rsidRPr="009C0B9C">
        <w:rPr>
          <w:color w:val="000000"/>
          <w:sz w:val="18"/>
          <w:szCs w:val="18"/>
        </w:rPr>
        <w:t xml:space="preserve"> Instagram'dan ve </w:t>
      </w:r>
      <w:hyperlink r:id="rId19" w:history="1">
        <w:r w:rsidRPr="009C0B9C">
          <w:rPr>
            <w:rStyle w:val="Kpr"/>
            <w:sz w:val="18"/>
            <w:szCs w:val="18"/>
          </w:rPr>
          <w:t>https://www.youtube.com/astrazenecaturkiye</w:t>
        </w:r>
      </w:hyperlink>
      <w:r w:rsidRPr="009C0B9C">
        <w:rPr>
          <w:color w:val="000000"/>
          <w:sz w:val="18"/>
          <w:szCs w:val="18"/>
        </w:rPr>
        <w:t xml:space="preserve"> ile Youtube’dan takip edebilirsiniz.</w:t>
      </w:r>
    </w:p>
    <w:sectPr w:rsidR="006D50FF" w:rsidRPr="009C0B9C" w:rsidSect="00ED2BA7">
      <w:headerReference w:type="default" r:id="rId20"/>
      <w:footerReference w:type="default" r:id="rId21"/>
      <w:headerReference w:type="first" r:id="rId22"/>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BAD8" w14:textId="77777777" w:rsidR="006D1150" w:rsidRDefault="006D1150" w:rsidP="00E06DC5">
      <w:pPr>
        <w:spacing w:after="0" w:line="240" w:lineRule="auto"/>
      </w:pPr>
      <w:r>
        <w:separator/>
      </w:r>
    </w:p>
  </w:endnote>
  <w:endnote w:type="continuationSeparator" w:id="0">
    <w:p w14:paraId="5792E61A" w14:textId="77777777" w:rsidR="006D1150" w:rsidRDefault="006D1150" w:rsidP="00E06DC5">
      <w:pPr>
        <w:spacing w:after="0" w:line="240" w:lineRule="auto"/>
      </w:pPr>
      <w:r>
        <w:continuationSeparator/>
      </w:r>
    </w:p>
  </w:endnote>
  <w:endnote w:type="continuationNotice" w:id="1">
    <w:p w14:paraId="3F383DD6" w14:textId="77777777" w:rsidR="006D1150" w:rsidRDefault="006D1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697E" w14:textId="77777777" w:rsidR="00A656E8" w:rsidRDefault="00A656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B2F9" w14:textId="77777777" w:rsidR="006D1150" w:rsidRDefault="006D1150" w:rsidP="00E06DC5">
      <w:pPr>
        <w:spacing w:after="0" w:line="240" w:lineRule="auto"/>
      </w:pPr>
      <w:r>
        <w:separator/>
      </w:r>
    </w:p>
  </w:footnote>
  <w:footnote w:type="continuationSeparator" w:id="0">
    <w:p w14:paraId="3E9FD1A7" w14:textId="77777777" w:rsidR="006D1150" w:rsidRDefault="006D1150" w:rsidP="00E06DC5">
      <w:pPr>
        <w:spacing w:after="0" w:line="240" w:lineRule="auto"/>
      </w:pPr>
      <w:r>
        <w:continuationSeparator/>
      </w:r>
    </w:p>
  </w:footnote>
  <w:footnote w:type="continuationNotice" w:id="1">
    <w:p w14:paraId="2CE83D0D" w14:textId="77777777" w:rsidR="006D1150" w:rsidRDefault="006D11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E597" w14:textId="77777777" w:rsidR="00A656E8" w:rsidRDefault="00A656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C888" w14:textId="77777777" w:rsidR="00627C4E" w:rsidRDefault="00627C4E" w:rsidP="005C4935">
    <w:pPr>
      <w:pStyle w:val="NormalWeb"/>
      <w:spacing w:line="360" w:lineRule="auto"/>
      <w:rPr>
        <w:rFonts w:ascii="Verdana" w:hAnsi="Verdana" w:cs="Helvetica"/>
        <w:b/>
        <w:bCs/>
        <w:iCs/>
        <w:color w:val="000000" w:themeColor="text1"/>
        <w:spacing w:val="5"/>
        <w:sz w:val="28"/>
        <w:szCs w:val="20"/>
        <w:u w:val="single"/>
      </w:rPr>
    </w:pPr>
    <w:r w:rsidRPr="00E06DC5">
      <w:rPr>
        <w:rFonts w:ascii="Verdana" w:hAnsi="Verdana" w:cs="Helvetica"/>
        <w:b/>
        <w:bCs/>
        <w:iCs/>
        <w:color w:val="000000" w:themeColor="text1"/>
        <w:spacing w:val="5"/>
        <w:sz w:val="28"/>
        <w:szCs w:val="20"/>
        <w:u w:val="single"/>
      </w:rPr>
      <w:t>BASIN BÜLTENİ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66D"/>
    <w:multiLevelType w:val="multilevel"/>
    <w:tmpl w:val="A6AA66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771A21"/>
    <w:multiLevelType w:val="hybridMultilevel"/>
    <w:tmpl w:val="11F08096"/>
    <w:lvl w:ilvl="0" w:tplc="1C1A75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87673F"/>
    <w:multiLevelType w:val="hybridMultilevel"/>
    <w:tmpl w:val="603A277E"/>
    <w:lvl w:ilvl="0" w:tplc="80720964">
      <w:start w:val="1"/>
      <w:numFmt w:val="decimal"/>
      <w:lvlText w:val="%1."/>
      <w:lvlJc w:val="left"/>
      <w:pPr>
        <w:ind w:left="720" w:hanging="360"/>
      </w:pPr>
    </w:lvl>
    <w:lvl w:ilvl="1" w:tplc="8314F9D8">
      <w:start w:val="1"/>
      <w:numFmt w:val="lowerLetter"/>
      <w:lvlText w:val="%2."/>
      <w:lvlJc w:val="left"/>
      <w:pPr>
        <w:ind w:left="1440" w:hanging="360"/>
      </w:pPr>
    </w:lvl>
    <w:lvl w:ilvl="2" w:tplc="737E3236">
      <w:start w:val="1"/>
      <w:numFmt w:val="lowerRoman"/>
      <w:lvlText w:val="%3."/>
      <w:lvlJc w:val="right"/>
      <w:pPr>
        <w:ind w:left="2160" w:hanging="180"/>
      </w:pPr>
    </w:lvl>
    <w:lvl w:ilvl="3" w:tplc="ACF47A3A">
      <w:start w:val="1"/>
      <w:numFmt w:val="decimal"/>
      <w:lvlText w:val="%4."/>
      <w:lvlJc w:val="left"/>
      <w:pPr>
        <w:ind w:left="2880" w:hanging="360"/>
      </w:pPr>
    </w:lvl>
    <w:lvl w:ilvl="4" w:tplc="63F2B4AA">
      <w:start w:val="1"/>
      <w:numFmt w:val="lowerLetter"/>
      <w:lvlText w:val="%5."/>
      <w:lvlJc w:val="left"/>
      <w:pPr>
        <w:ind w:left="3600" w:hanging="360"/>
      </w:pPr>
    </w:lvl>
    <w:lvl w:ilvl="5" w:tplc="6B703DA0">
      <w:start w:val="1"/>
      <w:numFmt w:val="lowerRoman"/>
      <w:lvlText w:val="%6."/>
      <w:lvlJc w:val="right"/>
      <w:pPr>
        <w:ind w:left="4320" w:hanging="180"/>
      </w:pPr>
    </w:lvl>
    <w:lvl w:ilvl="6" w:tplc="8CF65BFA">
      <w:start w:val="1"/>
      <w:numFmt w:val="decimal"/>
      <w:lvlText w:val="%7."/>
      <w:lvlJc w:val="left"/>
      <w:pPr>
        <w:ind w:left="5040" w:hanging="360"/>
      </w:pPr>
    </w:lvl>
    <w:lvl w:ilvl="7" w:tplc="091615F6">
      <w:start w:val="1"/>
      <w:numFmt w:val="lowerLetter"/>
      <w:lvlText w:val="%8."/>
      <w:lvlJc w:val="left"/>
      <w:pPr>
        <w:ind w:left="5760" w:hanging="360"/>
      </w:pPr>
    </w:lvl>
    <w:lvl w:ilvl="8" w:tplc="CC160A2C">
      <w:start w:val="1"/>
      <w:numFmt w:val="lowerRoman"/>
      <w:lvlText w:val="%9."/>
      <w:lvlJc w:val="right"/>
      <w:pPr>
        <w:ind w:left="6480" w:hanging="180"/>
      </w:pPr>
    </w:lvl>
  </w:abstractNum>
  <w:abstractNum w:abstractNumId="3" w15:restartNumberingAfterBreak="0">
    <w:nsid w:val="2A5B101D"/>
    <w:multiLevelType w:val="hybridMultilevel"/>
    <w:tmpl w:val="5C8A9786"/>
    <w:lvl w:ilvl="0" w:tplc="6F300A5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B1514A"/>
    <w:multiLevelType w:val="multilevel"/>
    <w:tmpl w:val="9D183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D3820"/>
    <w:multiLevelType w:val="multilevel"/>
    <w:tmpl w:val="B5ECD4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65727C4"/>
    <w:multiLevelType w:val="hybridMultilevel"/>
    <w:tmpl w:val="A25C2E84"/>
    <w:lvl w:ilvl="0" w:tplc="C7E2D728">
      <w:start w:val="1"/>
      <w:numFmt w:val="bullet"/>
      <w:lvlText w:val=""/>
      <w:lvlJc w:val="left"/>
      <w:pPr>
        <w:ind w:left="720" w:hanging="360"/>
      </w:pPr>
      <w:rPr>
        <w:rFonts w:ascii="Symbol" w:hAnsi="Symbol" w:hint="default"/>
      </w:rPr>
    </w:lvl>
    <w:lvl w:ilvl="1" w:tplc="BFE2E308">
      <w:start w:val="1"/>
      <w:numFmt w:val="bullet"/>
      <w:lvlText w:val="o"/>
      <w:lvlJc w:val="left"/>
      <w:pPr>
        <w:ind w:left="1440" w:hanging="360"/>
      </w:pPr>
      <w:rPr>
        <w:rFonts w:ascii="Courier New" w:hAnsi="Courier New" w:hint="default"/>
      </w:rPr>
    </w:lvl>
    <w:lvl w:ilvl="2" w:tplc="29C4B516">
      <w:start w:val="1"/>
      <w:numFmt w:val="bullet"/>
      <w:lvlText w:val=""/>
      <w:lvlJc w:val="left"/>
      <w:pPr>
        <w:ind w:left="2160" w:hanging="360"/>
      </w:pPr>
      <w:rPr>
        <w:rFonts w:ascii="Wingdings" w:hAnsi="Wingdings" w:hint="default"/>
      </w:rPr>
    </w:lvl>
    <w:lvl w:ilvl="3" w:tplc="8006041C">
      <w:start w:val="1"/>
      <w:numFmt w:val="bullet"/>
      <w:lvlText w:val=""/>
      <w:lvlJc w:val="left"/>
      <w:pPr>
        <w:ind w:left="2880" w:hanging="360"/>
      </w:pPr>
      <w:rPr>
        <w:rFonts w:ascii="Symbol" w:hAnsi="Symbol" w:hint="default"/>
      </w:rPr>
    </w:lvl>
    <w:lvl w:ilvl="4" w:tplc="F83E1F54">
      <w:start w:val="1"/>
      <w:numFmt w:val="bullet"/>
      <w:lvlText w:val="o"/>
      <w:lvlJc w:val="left"/>
      <w:pPr>
        <w:ind w:left="3600" w:hanging="360"/>
      </w:pPr>
      <w:rPr>
        <w:rFonts w:ascii="Courier New" w:hAnsi="Courier New" w:hint="default"/>
      </w:rPr>
    </w:lvl>
    <w:lvl w:ilvl="5" w:tplc="2DE03FFE">
      <w:start w:val="1"/>
      <w:numFmt w:val="bullet"/>
      <w:lvlText w:val=""/>
      <w:lvlJc w:val="left"/>
      <w:pPr>
        <w:ind w:left="4320" w:hanging="360"/>
      </w:pPr>
      <w:rPr>
        <w:rFonts w:ascii="Wingdings" w:hAnsi="Wingdings" w:hint="default"/>
      </w:rPr>
    </w:lvl>
    <w:lvl w:ilvl="6" w:tplc="4610643C">
      <w:start w:val="1"/>
      <w:numFmt w:val="bullet"/>
      <w:lvlText w:val=""/>
      <w:lvlJc w:val="left"/>
      <w:pPr>
        <w:ind w:left="5040" w:hanging="360"/>
      </w:pPr>
      <w:rPr>
        <w:rFonts w:ascii="Symbol" w:hAnsi="Symbol" w:hint="default"/>
      </w:rPr>
    </w:lvl>
    <w:lvl w:ilvl="7" w:tplc="BF9C3384">
      <w:start w:val="1"/>
      <w:numFmt w:val="bullet"/>
      <w:lvlText w:val="o"/>
      <w:lvlJc w:val="left"/>
      <w:pPr>
        <w:ind w:left="5760" w:hanging="360"/>
      </w:pPr>
      <w:rPr>
        <w:rFonts w:ascii="Courier New" w:hAnsi="Courier New" w:hint="default"/>
      </w:rPr>
    </w:lvl>
    <w:lvl w:ilvl="8" w:tplc="D1182ABE">
      <w:start w:val="1"/>
      <w:numFmt w:val="bullet"/>
      <w:lvlText w:val=""/>
      <w:lvlJc w:val="left"/>
      <w:pPr>
        <w:ind w:left="6480" w:hanging="360"/>
      </w:pPr>
      <w:rPr>
        <w:rFonts w:ascii="Wingdings" w:hAnsi="Wingdings" w:hint="default"/>
      </w:rPr>
    </w:lvl>
  </w:abstractNum>
  <w:abstractNum w:abstractNumId="7" w15:restartNumberingAfterBreak="0">
    <w:nsid w:val="667D1FC6"/>
    <w:multiLevelType w:val="hybridMultilevel"/>
    <w:tmpl w:val="3CE0AAD6"/>
    <w:lvl w:ilvl="0" w:tplc="6D908B32">
      <w:start w:val="1"/>
      <w:numFmt w:val="bullet"/>
      <w:lvlText w:val="-"/>
      <w:lvlJc w:val="left"/>
      <w:pPr>
        <w:tabs>
          <w:tab w:val="num" w:pos="720"/>
        </w:tabs>
        <w:ind w:left="720" w:hanging="360"/>
      </w:pPr>
      <w:rPr>
        <w:rFonts w:ascii="Times New Roman" w:hAnsi="Times New Roman" w:hint="default"/>
      </w:rPr>
    </w:lvl>
    <w:lvl w:ilvl="1" w:tplc="88B4C182" w:tentative="1">
      <w:start w:val="1"/>
      <w:numFmt w:val="bullet"/>
      <w:lvlText w:val="-"/>
      <w:lvlJc w:val="left"/>
      <w:pPr>
        <w:tabs>
          <w:tab w:val="num" w:pos="1440"/>
        </w:tabs>
        <w:ind w:left="1440" w:hanging="360"/>
      </w:pPr>
      <w:rPr>
        <w:rFonts w:ascii="Times New Roman" w:hAnsi="Times New Roman" w:hint="default"/>
      </w:rPr>
    </w:lvl>
    <w:lvl w:ilvl="2" w:tplc="15E44CBE" w:tentative="1">
      <w:start w:val="1"/>
      <w:numFmt w:val="bullet"/>
      <w:lvlText w:val="-"/>
      <w:lvlJc w:val="left"/>
      <w:pPr>
        <w:tabs>
          <w:tab w:val="num" w:pos="2160"/>
        </w:tabs>
        <w:ind w:left="2160" w:hanging="360"/>
      </w:pPr>
      <w:rPr>
        <w:rFonts w:ascii="Times New Roman" w:hAnsi="Times New Roman" w:hint="default"/>
      </w:rPr>
    </w:lvl>
    <w:lvl w:ilvl="3" w:tplc="631EFDD8" w:tentative="1">
      <w:start w:val="1"/>
      <w:numFmt w:val="bullet"/>
      <w:lvlText w:val="-"/>
      <w:lvlJc w:val="left"/>
      <w:pPr>
        <w:tabs>
          <w:tab w:val="num" w:pos="2880"/>
        </w:tabs>
        <w:ind w:left="2880" w:hanging="360"/>
      </w:pPr>
      <w:rPr>
        <w:rFonts w:ascii="Times New Roman" w:hAnsi="Times New Roman" w:hint="default"/>
      </w:rPr>
    </w:lvl>
    <w:lvl w:ilvl="4" w:tplc="EFE00514" w:tentative="1">
      <w:start w:val="1"/>
      <w:numFmt w:val="bullet"/>
      <w:lvlText w:val="-"/>
      <w:lvlJc w:val="left"/>
      <w:pPr>
        <w:tabs>
          <w:tab w:val="num" w:pos="3600"/>
        </w:tabs>
        <w:ind w:left="3600" w:hanging="360"/>
      </w:pPr>
      <w:rPr>
        <w:rFonts w:ascii="Times New Roman" w:hAnsi="Times New Roman" w:hint="default"/>
      </w:rPr>
    </w:lvl>
    <w:lvl w:ilvl="5" w:tplc="13FE5B72" w:tentative="1">
      <w:start w:val="1"/>
      <w:numFmt w:val="bullet"/>
      <w:lvlText w:val="-"/>
      <w:lvlJc w:val="left"/>
      <w:pPr>
        <w:tabs>
          <w:tab w:val="num" w:pos="4320"/>
        </w:tabs>
        <w:ind w:left="4320" w:hanging="360"/>
      </w:pPr>
      <w:rPr>
        <w:rFonts w:ascii="Times New Roman" w:hAnsi="Times New Roman" w:hint="default"/>
      </w:rPr>
    </w:lvl>
    <w:lvl w:ilvl="6" w:tplc="7C50A87C" w:tentative="1">
      <w:start w:val="1"/>
      <w:numFmt w:val="bullet"/>
      <w:lvlText w:val="-"/>
      <w:lvlJc w:val="left"/>
      <w:pPr>
        <w:tabs>
          <w:tab w:val="num" w:pos="5040"/>
        </w:tabs>
        <w:ind w:left="5040" w:hanging="360"/>
      </w:pPr>
      <w:rPr>
        <w:rFonts w:ascii="Times New Roman" w:hAnsi="Times New Roman" w:hint="default"/>
      </w:rPr>
    </w:lvl>
    <w:lvl w:ilvl="7" w:tplc="4E28E218" w:tentative="1">
      <w:start w:val="1"/>
      <w:numFmt w:val="bullet"/>
      <w:lvlText w:val="-"/>
      <w:lvlJc w:val="left"/>
      <w:pPr>
        <w:tabs>
          <w:tab w:val="num" w:pos="5760"/>
        </w:tabs>
        <w:ind w:left="5760" w:hanging="360"/>
      </w:pPr>
      <w:rPr>
        <w:rFonts w:ascii="Times New Roman" w:hAnsi="Times New Roman" w:hint="default"/>
      </w:rPr>
    </w:lvl>
    <w:lvl w:ilvl="8" w:tplc="6D1424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720C3E"/>
    <w:multiLevelType w:val="multilevel"/>
    <w:tmpl w:val="954ADE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CEB2300"/>
    <w:multiLevelType w:val="hybridMultilevel"/>
    <w:tmpl w:val="D0E0D5E0"/>
    <w:lvl w:ilvl="0" w:tplc="B3B22B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74015768">
    <w:abstractNumId w:val="2"/>
  </w:num>
  <w:num w:numId="2" w16cid:durableId="1892768940">
    <w:abstractNumId w:val="6"/>
  </w:num>
  <w:num w:numId="3" w16cid:durableId="1822767955">
    <w:abstractNumId w:val="9"/>
  </w:num>
  <w:num w:numId="4" w16cid:durableId="630087805">
    <w:abstractNumId w:val="4"/>
  </w:num>
  <w:num w:numId="5" w16cid:durableId="1634212813">
    <w:abstractNumId w:val="1"/>
  </w:num>
  <w:num w:numId="6" w16cid:durableId="141314149">
    <w:abstractNumId w:val="7"/>
  </w:num>
  <w:num w:numId="7" w16cid:durableId="2114395646">
    <w:abstractNumId w:val="3"/>
  </w:num>
  <w:num w:numId="8" w16cid:durableId="899944841">
    <w:abstractNumId w:val="8"/>
  </w:num>
  <w:num w:numId="9" w16cid:durableId="445807105">
    <w:abstractNumId w:val="0"/>
  </w:num>
  <w:num w:numId="10" w16cid:durableId="1230652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0E"/>
    <w:rsid w:val="00000843"/>
    <w:rsid w:val="000163DF"/>
    <w:rsid w:val="00020576"/>
    <w:rsid w:val="000245DA"/>
    <w:rsid w:val="00032622"/>
    <w:rsid w:val="00032898"/>
    <w:rsid w:val="000410D6"/>
    <w:rsid w:val="000521E8"/>
    <w:rsid w:val="00057B89"/>
    <w:rsid w:val="00064BE7"/>
    <w:rsid w:val="000664DE"/>
    <w:rsid w:val="00067268"/>
    <w:rsid w:val="0006F54D"/>
    <w:rsid w:val="00077B9B"/>
    <w:rsid w:val="0008033B"/>
    <w:rsid w:val="000809CE"/>
    <w:rsid w:val="0008510D"/>
    <w:rsid w:val="000876D9"/>
    <w:rsid w:val="000926B5"/>
    <w:rsid w:val="00095891"/>
    <w:rsid w:val="00096908"/>
    <w:rsid w:val="00097AE0"/>
    <w:rsid w:val="000A5C0B"/>
    <w:rsid w:val="000B0D24"/>
    <w:rsid w:val="000B5980"/>
    <w:rsid w:val="000B6B98"/>
    <w:rsid w:val="000C053E"/>
    <w:rsid w:val="000C10F0"/>
    <w:rsid w:val="000C1DBB"/>
    <w:rsid w:val="000C1EA5"/>
    <w:rsid w:val="000C2B2F"/>
    <w:rsid w:val="000D46A0"/>
    <w:rsid w:val="000E4BC1"/>
    <w:rsid w:val="000F0D1E"/>
    <w:rsid w:val="000F3AF8"/>
    <w:rsid w:val="000F51DF"/>
    <w:rsid w:val="000F594A"/>
    <w:rsid w:val="000F6473"/>
    <w:rsid w:val="000F6711"/>
    <w:rsid w:val="000F7C74"/>
    <w:rsid w:val="001064D9"/>
    <w:rsid w:val="00115738"/>
    <w:rsid w:val="00122025"/>
    <w:rsid w:val="00123F16"/>
    <w:rsid w:val="001337C9"/>
    <w:rsid w:val="00133CD6"/>
    <w:rsid w:val="00135BEB"/>
    <w:rsid w:val="001376D4"/>
    <w:rsid w:val="00141270"/>
    <w:rsid w:val="001416D1"/>
    <w:rsid w:val="001467BC"/>
    <w:rsid w:val="001477F5"/>
    <w:rsid w:val="00151C64"/>
    <w:rsid w:val="0015559A"/>
    <w:rsid w:val="00160E2E"/>
    <w:rsid w:val="0016186B"/>
    <w:rsid w:val="00163B91"/>
    <w:rsid w:val="00163F12"/>
    <w:rsid w:val="001702CF"/>
    <w:rsid w:val="00170A3E"/>
    <w:rsid w:val="00170C84"/>
    <w:rsid w:val="00170CC1"/>
    <w:rsid w:val="00175ADF"/>
    <w:rsid w:val="00183569"/>
    <w:rsid w:val="001907AB"/>
    <w:rsid w:val="00196E8D"/>
    <w:rsid w:val="001A043C"/>
    <w:rsid w:val="001A1B26"/>
    <w:rsid w:val="001A3963"/>
    <w:rsid w:val="001A7924"/>
    <w:rsid w:val="001B05F5"/>
    <w:rsid w:val="001B0FBC"/>
    <w:rsid w:val="001B10D5"/>
    <w:rsid w:val="001B2D44"/>
    <w:rsid w:val="001C1207"/>
    <w:rsid w:val="001C3577"/>
    <w:rsid w:val="001C4392"/>
    <w:rsid w:val="001C5CFD"/>
    <w:rsid w:val="001C5DC9"/>
    <w:rsid w:val="001C5E82"/>
    <w:rsid w:val="001E037F"/>
    <w:rsid w:val="001E08AE"/>
    <w:rsid w:val="001E209E"/>
    <w:rsid w:val="001E35EF"/>
    <w:rsid w:val="001E493C"/>
    <w:rsid w:val="001F02E1"/>
    <w:rsid w:val="001F0C8D"/>
    <w:rsid w:val="001F2FC4"/>
    <w:rsid w:val="001F5496"/>
    <w:rsid w:val="001F717B"/>
    <w:rsid w:val="001F76D0"/>
    <w:rsid w:val="001F7D0F"/>
    <w:rsid w:val="0020364C"/>
    <w:rsid w:val="00204AC9"/>
    <w:rsid w:val="00211490"/>
    <w:rsid w:val="002118B5"/>
    <w:rsid w:val="00215F6A"/>
    <w:rsid w:val="002200A6"/>
    <w:rsid w:val="0022281D"/>
    <w:rsid w:val="00231F5F"/>
    <w:rsid w:val="00237488"/>
    <w:rsid w:val="0024263C"/>
    <w:rsid w:val="00244A79"/>
    <w:rsid w:val="002458BD"/>
    <w:rsid w:val="002639EC"/>
    <w:rsid w:val="0027225B"/>
    <w:rsid w:val="00273626"/>
    <w:rsid w:val="00273F03"/>
    <w:rsid w:val="00280840"/>
    <w:rsid w:val="00282C58"/>
    <w:rsid w:val="002845F0"/>
    <w:rsid w:val="00291152"/>
    <w:rsid w:val="00292C93"/>
    <w:rsid w:val="00292E91"/>
    <w:rsid w:val="002933C3"/>
    <w:rsid w:val="002937EC"/>
    <w:rsid w:val="002A0F08"/>
    <w:rsid w:val="002A16A2"/>
    <w:rsid w:val="002A4A17"/>
    <w:rsid w:val="002A546A"/>
    <w:rsid w:val="002A773A"/>
    <w:rsid w:val="002B54F0"/>
    <w:rsid w:val="002B75AE"/>
    <w:rsid w:val="002B75C5"/>
    <w:rsid w:val="002B7D8E"/>
    <w:rsid w:val="002C4574"/>
    <w:rsid w:val="002C6776"/>
    <w:rsid w:val="002D2F65"/>
    <w:rsid w:val="002D4F6A"/>
    <w:rsid w:val="002E1DF6"/>
    <w:rsid w:val="002E3BF9"/>
    <w:rsid w:val="002E552A"/>
    <w:rsid w:val="002F2EEE"/>
    <w:rsid w:val="00305CFE"/>
    <w:rsid w:val="00306FD0"/>
    <w:rsid w:val="00313C3C"/>
    <w:rsid w:val="0031485A"/>
    <w:rsid w:val="00326908"/>
    <w:rsid w:val="0033080C"/>
    <w:rsid w:val="00330FE5"/>
    <w:rsid w:val="00336F4A"/>
    <w:rsid w:val="0033779B"/>
    <w:rsid w:val="00340E39"/>
    <w:rsid w:val="00341E82"/>
    <w:rsid w:val="003461EB"/>
    <w:rsid w:val="00346E98"/>
    <w:rsid w:val="003476F7"/>
    <w:rsid w:val="00350B1A"/>
    <w:rsid w:val="00355379"/>
    <w:rsid w:val="00361271"/>
    <w:rsid w:val="003642D1"/>
    <w:rsid w:val="0036799A"/>
    <w:rsid w:val="00370F05"/>
    <w:rsid w:val="0037253D"/>
    <w:rsid w:val="00373462"/>
    <w:rsid w:val="00374E62"/>
    <w:rsid w:val="00375C95"/>
    <w:rsid w:val="00376E2F"/>
    <w:rsid w:val="00380304"/>
    <w:rsid w:val="00380C96"/>
    <w:rsid w:val="003826EC"/>
    <w:rsid w:val="003835D9"/>
    <w:rsid w:val="00384C01"/>
    <w:rsid w:val="00385343"/>
    <w:rsid w:val="003870D8"/>
    <w:rsid w:val="00390263"/>
    <w:rsid w:val="00393247"/>
    <w:rsid w:val="003A4EEA"/>
    <w:rsid w:val="003A6BE8"/>
    <w:rsid w:val="003B3B9D"/>
    <w:rsid w:val="003D002B"/>
    <w:rsid w:val="003D4761"/>
    <w:rsid w:val="003D5126"/>
    <w:rsid w:val="003D51AD"/>
    <w:rsid w:val="003D68EF"/>
    <w:rsid w:val="003D6CBE"/>
    <w:rsid w:val="003D760A"/>
    <w:rsid w:val="003D7A1F"/>
    <w:rsid w:val="003E2864"/>
    <w:rsid w:val="003E4191"/>
    <w:rsid w:val="003F0F6B"/>
    <w:rsid w:val="003F3050"/>
    <w:rsid w:val="003F4248"/>
    <w:rsid w:val="003F5792"/>
    <w:rsid w:val="00401862"/>
    <w:rsid w:val="0040507C"/>
    <w:rsid w:val="00411C6C"/>
    <w:rsid w:val="004235E4"/>
    <w:rsid w:val="00434F23"/>
    <w:rsid w:val="00436699"/>
    <w:rsid w:val="00445A69"/>
    <w:rsid w:val="00447E2D"/>
    <w:rsid w:val="004550ED"/>
    <w:rsid w:val="0046078A"/>
    <w:rsid w:val="004616BC"/>
    <w:rsid w:val="004673E6"/>
    <w:rsid w:val="00467949"/>
    <w:rsid w:val="00474A9A"/>
    <w:rsid w:val="00477922"/>
    <w:rsid w:val="00485C24"/>
    <w:rsid w:val="004A1F6C"/>
    <w:rsid w:val="004A4A2C"/>
    <w:rsid w:val="004B090E"/>
    <w:rsid w:val="004B1ECF"/>
    <w:rsid w:val="004B3ED7"/>
    <w:rsid w:val="004B7969"/>
    <w:rsid w:val="004C201B"/>
    <w:rsid w:val="004C33C9"/>
    <w:rsid w:val="004C4608"/>
    <w:rsid w:val="004C4C76"/>
    <w:rsid w:val="004C6A57"/>
    <w:rsid w:val="004D192E"/>
    <w:rsid w:val="004E7A2C"/>
    <w:rsid w:val="004F1959"/>
    <w:rsid w:val="004F5413"/>
    <w:rsid w:val="00502FAA"/>
    <w:rsid w:val="00542B9F"/>
    <w:rsid w:val="00547B2F"/>
    <w:rsid w:val="0055164B"/>
    <w:rsid w:val="00552294"/>
    <w:rsid w:val="00556526"/>
    <w:rsid w:val="005571AF"/>
    <w:rsid w:val="00576217"/>
    <w:rsid w:val="00576FB5"/>
    <w:rsid w:val="00581526"/>
    <w:rsid w:val="0058638F"/>
    <w:rsid w:val="00592DE6"/>
    <w:rsid w:val="00595671"/>
    <w:rsid w:val="00597779"/>
    <w:rsid w:val="005A1C91"/>
    <w:rsid w:val="005A229A"/>
    <w:rsid w:val="005A5DC2"/>
    <w:rsid w:val="005B2BCE"/>
    <w:rsid w:val="005B3B04"/>
    <w:rsid w:val="005B7BEB"/>
    <w:rsid w:val="005C4935"/>
    <w:rsid w:val="005D5499"/>
    <w:rsid w:val="005E308A"/>
    <w:rsid w:val="005E3B0D"/>
    <w:rsid w:val="005E5A98"/>
    <w:rsid w:val="005F0004"/>
    <w:rsid w:val="005F0A50"/>
    <w:rsid w:val="006034EB"/>
    <w:rsid w:val="00606007"/>
    <w:rsid w:val="006068F3"/>
    <w:rsid w:val="00606962"/>
    <w:rsid w:val="00611445"/>
    <w:rsid w:val="00614519"/>
    <w:rsid w:val="00616668"/>
    <w:rsid w:val="00617EBF"/>
    <w:rsid w:val="00620308"/>
    <w:rsid w:val="006217F0"/>
    <w:rsid w:val="00622EEB"/>
    <w:rsid w:val="00626842"/>
    <w:rsid w:val="00627C4E"/>
    <w:rsid w:val="00631231"/>
    <w:rsid w:val="00633EC5"/>
    <w:rsid w:val="00634479"/>
    <w:rsid w:val="0064266C"/>
    <w:rsid w:val="00642903"/>
    <w:rsid w:val="00642CB9"/>
    <w:rsid w:val="00644D37"/>
    <w:rsid w:val="00645D9F"/>
    <w:rsid w:val="00652CBC"/>
    <w:rsid w:val="006549E8"/>
    <w:rsid w:val="00660982"/>
    <w:rsid w:val="0066697C"/>
    <w:rsid w:val="00670AB6"/>
    <w:rsid w:val="00671111"/>
    <w:rsid w:val="00677696"/>
    <w:rsid w:val="0068304C"/>
    <w:rsid w:val="00683313"/>
    <w:rsid w:val="00684056"/>
    <w:rsid w:val="00695FC5"/>
    <w:rsid w:val="006B1A4E"/>
    <w:rsid w:val="006B21B9"/>
    <w:rsid w:val="006B4C2D"/>
    <w:rsid w:val="006B6266"/>
    <w:rsid w:val="006B6547"/>
    <w:rsid w:val="006B7C54"/>
    <w:rsid w:val="006C0E1A"/>
    <w:rsid w:val="006D1150"/>
    <w:rsid w:val="006D35C9"/>
    <w:rsid w:val="006D3E36"/>
    <w:rsid w:val="006D50FF"/>
    <w:rsid w:val="006F27DC"/>
    <w:rsid w:val="0070483F"/>
    <w:rsid w:val="0070547B"/>
    <w:rsid w:val="00710A79"/>
    <w:rsid w:val="007146E4"/>
    <w:rsid w:val="00724318"/>
    <w:rsid w:val="007312D9"/>
    <w:rsid w:val="0073748D"/>
    <w:rsid w:val="00740CF2"/>
    <w:rsid w:val="007411C4"/>
    <w:rsid w:val="0074159A"/>
    <w:rsid w:val="00742772"/>
    <w:rsid w:val="007443EB"/>
    <w:rsid w:val="00753205"/>
    <w:rsid w:val="00753341"/>
    <w:rsid w:val="00756540"/>
    <w:rsid w:val="00756FCF"/>
    <w:rsid w:val="00757BE7"/>
    <w:rsid w:val="007609DB"/>
    <w:rsid w:val="00761B32"/>
    <w:rsid w:val="0076565D"/>
    <w:rsid w:val="00767494"/>
    <w:rsid w:val="007714E4"/>
    <w:rsid w:val="00771C81"/>
    <w:rsid w:val="007727D5"/>
    <w:rsid w:val="00773204"/>
    <w:rsid w:val="0077653A"/>
    <w:rsid w:val="0077720A"/>
    <w:rsid w:val="00780638"/>
    <w:rsid w:val="00782177"/>
    <w:rsid w:val="0078247C"/>
    <w:rsid w:val="00784268"/>
    <w:rsid w:val="00791CFC"/>
    <w:rsid w:val="0079251E"/>
    <w:rsid w:val="00793601"/>
    <w:rsid w:val="007A47F1"/>
    <w:rsid w:val="007A486A"/>
    <w:rsid w:val="007A53C4"/>
    <w:rsid w:val="007B230F"/>
    <w:rsid w:val="007B389C"/>
    <w:rsid w:val="007C0093"/>
    <w:rsid w:val="007C4BD6"/>
    <w:rsid w:val="007D0787"/>
    <w:rsid w:val="007D341A"/>
    <w:rsid w:val="007D4CBA"/>
    <w:rsid w:val="007E1EC3"/>
    <w:rsid w:val="007E4F2F"/>
    <w:rsid w:val="007E66CE"/>
    <w:rsid w:val="007F6AA2"/>
    <w:rsid w:val="00802A89"/>
    <w:rsid w:val="0080636E"/>
    <w:rsid w:val="00812314"/>
    <w:rsid w:val="00816D77"/>
    <w:rsid w:val="00816FF0"/>
    <w:rsid w:val="00820AEB"/>
    <w:rsid w:val="008219B8"/>
    <w:rsid w:val="00824FC6"/>
    <w:rsid w:val="00827F0C"/>
    <w:rsid w:val="00831861"/>
    <w:rsid w:val="00834197"/>
    <w:rsid w:val="00841F75"/>
    <w:rsid w:val="00850982"/>
    <w:rsid w:val="00850AE6"/>
    <w:rsid w:val="00850EAF"/>
    <w:rsid w:val="00852446"/>
    <w:rsid w:val="0085797F"/>
    <w:rsid w:val="00863C99"/>
    <w:rsid w:val="008646AD"/>
    <w:rsid w:val="008657F9"/>
    <w:rsid w:val="00885953"/>
    <w:rsid w:val="00887FCD"/>
    <w:rsid w:val="00891940"/>
    <w:rsid w:val="00891A44"/>
    <w:rsid w:val="00893738"/>
    <w:rsid w:val="0089441C"/>
    <w:rsid w:val="008953E6"/>
    <w:rsid w:val="00896CE4"/>
    <w:rsid w:val="008A0D0F"/>
    <w:rsid w:val="008A6166"/>
    <w:rsid w:val="008A7829"/>
    <w:rsid w:val="008B2F5E"/>
    <w:rsid w:val="008C07FB"/>
    <w:rsid w:val="008C0EF1"/>
    <w:rsid w:val="008C3E69"/>
    <w:rsid w:val="008C401A"/>
    <w:rsid w:val="008C44C2"/>
    <w:rsid w:val="008D2B16"/>
    <w:rsid w:val="008D76B1"/>
    <w:rsid w:val="008E4863"/>
    <w:rsid w:val="008E6981"/>
    <w:rsid w:val="008F1552"/>
    <w:rsid w:val="008F52A4"/>
    <w:rsid w:val="008F6264"/>
    <w:rsid w:val="00905A28"/>
    <w:rsid w:val="009105D7"/>
    <w:rsid w:val="00914955"/>
    <w:rsid w:val="00917EE2"/>
    <w:rsid w:val="0092590C"/>
    <w:rsid w:val="009267EA"/>
    <w:rsid w:val="00931E13"/>
    <w:rsid w:val="00937B85"/>
    <w:rsid w:val="00940095"/>
    <w:rsid w:val="00940B0C"/>
    <w:rsid w:val="009418CC"/>
    <w:rsid w:val="00943F27"/>
    <w:rsid w:val="00946357"/>
    <w:rsid w:val="00950504"/>
    <w:rsid w:val="00951251"/>
    <w:rsid w:val="009556F6"/>
    <w:rsid w:val="00955906"/>
    <w:rsid w:val="00957C69"/>
    <w:rsid w:val="00963974"/>
    <w:rsid w:val="00970FF5"/>
    <w:rsid w:val="00973276"/>
    <w:rsid w:val="00974283"/>
    <w:rsid w:val="009818F7"/>
    <w:rsid w:val="00984284"/>
    <w:rsid w:val="0098549C"/>
    <w:rsid w:val="00985933"/>
    <w:rsid w:val="00986F0F"/>
    <w:rsid w:val="0099137C"/>
    <w:rsid w:val="00992CC9"/>
    <w:rsid w:val="00997029"/>
    <w:rsid w:val="009A0422"/>
    <w:rsid w:val="009A237E"/>
    <w:rsid w:val="009A3552"/>
    <w:rsid w:val="009A3A9C"/>
    <w:rsid w:val="009A4FCB"/>
    <w:rsid w:val="009B220C"/>
    <w:rsid w:val="009B25CF"/>
    <w:rsid w:val="009B5BFC"/>
    <w:rsid w:val="009B63F7"/>
    <w:rsid w:val="009B6AE6"/>
    <w:rsid w:val="009B6B22"/>
    <w:rsid w:val="009C0B9C"/>
    <w:rsid w:val="009C4906"/>
    <w:rsid w:val="009C5943"/>
    <w:rsid w:val="009C7121"/>
    <w:rsid w:val="009D0A61"/>
    <w:rsid w:val="009E6630"/>
    <w:rsid w:val="009F4B63"/>
    <w:rsid w:val="009F621A"/>
    <w:rsid w:val="00A06483"/>
    <w:rsid w:val="00A10DD3"/>
    <w:rsid w:val="00A1713B"/>
    <w:rsid w:val="00A21BD1"/>
    <w:rsid w:val="00A251CD"/>
    <w:rsid w:val="00A25ED6"/>
    <w:rsid w:val="00A330D8"/>
    <w:rsid w:val="00A34A4B"/>
    <w:rsid w:val="00A3786B"/>
    <w:rsid w:val="00A442AA"/>
    <w:rsid w:val="00A50B09"/>
    <w:rsid w:val="00A53BED"/>
    <w:rsid w:val="00A54709"/>
    <w:rsid w:val="00A56DDD"/>
    <w:rsid w:val="00A656E8"/>
    <w:rsid w:val="00A708A3"/>
    <w:rsid w:val="00A76E63"/>
    <w:rsid w:val="00A77788"/>
    <w:rsid w:val="00A87E40"/>
    <w:rsid w:val="00A93F31"/>
    <w:rsid w:val="00A948BE"/>
    <w:rsid w:val="00A94928"/>
    <w:rsid w:val="00A96656"/>
    <w:rsid w:val="00AA103C"/>
    <w:rsid w:val="00AA4AFE"/>
    <w:rsid w:val="00AA54AC"/>
    <w:rsid w:val="00AB1B79"/>
    <w:rsid w:val="00AB213A"/>
    <w:rsid w:val="00AB3DC1"/>
    <w:rsid w:val="00AC006C"/>
    <w:rsid w:val="00AC2C65"/>
    <w:rsid w:val="00AC5D5D"/>
    <w:rsid w:val="00AC641C"/>
    <w:rsid w:val="00AD2277"/>
    <w:rsid w:val="00AD462E"/>
    <w:rsid w:val="00AE1A6B"/>
    <w:rsid w:val="00AE1BB8"/>
    <w:rsid w:val="00AE6873"/>
    <w:rsid w:val="00AF1806"/>
    <w:rsid w:val="00AF6D8E"/>
    <w:rsid w:val="00B003D1"/>
    <w:rsid w:val="00B03AFC"/>
    <w:rsid w:val="00B03F7F"/>
    <w:rsid w:val="00B112E5"/>
    <w:rsid w:val="00B15A79"/>
    <w:rsid w:val="00B167E1"/>
    <w:rsid w:val="00B21865"/>
    <w:rsid w:val="00B278BE"/>
    <w:rsid w:val="00B3103C"/>
    <w:rsid w:val="00B32E1A"/>
    <w:rsid w:val="00B44123"/>
    <w:rsid w:val="00B46B29"/>
    <w:rsid w:val="00B505A4"/>
    <w:rsid w:val="00B628EB"/>
    <w:rsid w:val="00B630BB"/>
    <w:rsid w:val="00B6575D"/>
    <w:rsid w:val="00B72904"/>
    <w:rsid w:val="00B75A5C"/>
    <w:rsid w:val="00B81971"/>
    <w:rsid w:val="00B85FCC"/>
    <w:rsid w:val="00B96BB4"/>
    <w:rsid w:val="00B97D0C"/>
    <w:rsid w:val="00BA29EC"/>
    <w:rsid w:val="00BA2B90"/>
    <w:rsid w:val="00BA2FAF"/>
    <w:rsid w:val="00BA3BF9"/>
    <w:rsid w:val="00BB3C89"/>
    <w:rsid w:val="00BB45FE"/>
    <w:rsid w:val="00BC54BB"/>
    <w:rsid w:val="00BC6186"/>
    <w:rsid w:val="00BC65C5"/>
    <w:rsid w:val="00BD20A7"/>
    <w:rsid w:val="00BD3080"/>
    <w:rsid w:val="00BD401D"/>
    <w:rsid w:val="00BD4701"/>
    <w:rsid w:val="00BD5D95"/>
    <w:rsid w:val="00BD6879"/>
    <w:rsid w:val="00BD78E1"/>
    <w:rsid w:val="00BE4DAF"/>
    <w:rsid w:val="00BE5B53"/>
    <w:rsid w:val="00BF232C"/>
    <w:rsid w:val="00BF7DE7"/>
    <w:rsid w:val="00C02D94"/>
    <w:rsid w:val="00C0581F"/>
    <w:rsid w:val="00C22505"/>
    <w:rsid w:val="00C23EBD"/>
    <w:rsid w:val="00C27772"/>
    <w:rsid w:val="00C35071"/>
    <w:rsid w:val="00C35EA2"/>
    <w:rsid w:val="00C50176"/>
    <w:rsid w:val="00C5055F"/>
    <w:rsid w:val="00C50A75"/>
    <w:rsid w:val="00C51B66"/>
    <w:rsid w:val="00C53FFA"/>
    <w:rsid w:val="00C54BB6"/>
    <w:rsid w:val="00C54DBF"/>
    <w:rsid w:val="00C576A2"/>
    <w:rsid w:val="00C60561"/>
    <w:rsid w:val="00C61AB2"/>
    <w:rsid w:val="00C664CA"/>
    <w:rsid w:val="00C718A7"/>
    <w:rsid w:val="00C81B8E"/>
    <w:rsid w:val="00C82628"/>
    <w:rsid w:val="00C844BC"/>
    <w:rsid w:val="00C84515"/>
    <w:rsid w:val="00C9799B"/>
    <w:rsid w:val="00CA090D"/>
    <w:rsid w:val="00CB39CB"/>
    <w:rsid w:val="00CB4802"/>
    <w:rsid w:val="00CB4B57"/>
    <w:rsid w:val="00CB515E"/>
    <w:rsid w:val="00CC2D75"/>
    <w:rsid w:val="00CC6107"/>
    <w:rsid w:val="00CC6BA5"/>
    <w:rsid w:val="00CD1C58"/>
    <w:rsid w:val="00CD3000"/>
    <w:rsid w:val="00CD482E"/>
    <w:rsid w:val="00CD6632"/>
    <w:rsid w:val="00CE0595"/>
    <w:rsid w:val="00CE05C3"/>
    <w:rsid w:val="00CE31A3"/>
    <w:rsid w:val="00CE5EC3"/>
    <w:rsid w:val="00CF3DB4"/>
    <w:rsid w:val="00CF7BEE"/>
    <w:rsid w:val="00D00319"/>
    <w:rsid w:val="00D1525B"/>
    <w:rsid w:val="00D23C9B"/>
    <w:rsid w:val="00D24937"/>
    <w:rsid w:val="00D31FE3"/>
    <w:rsid w:val="00D3360A"/>
    <w:rsid w:val="00D33E17"/>
    <w:rsid w:val="00D3469A"/>
    <w:rsid w:val="00D359A2"/>
    <w:rsid w:val="00D46F1E"/>
    <w:rsid w:val="00D47BA5"/>
    <w:rsid w:val="00D5067A"/>
    <w:rsid w:val="00D53A0C"/>
    <w:rsid w:val="00D55CAB"/>
    <w:rsid w:val="00D57E12"/>
    <w:rsid w:val="00D6082B"/>
    <w:rsid w:val="00D616E2"/>
    <w:rsid w:val="00D619CC"/>
    <w:rsid w:val="00D74A5D"/>
    <w:rsid w:val="00D75CC0"/>
    <w:rsid w:val="00D83DCC"/>
    <w:rsid w:val="00D86DFC"/>
    <w:rsid w:val="00D93276"/>
    <w:rsid w:val="00DA2B0F"/>
    <w:rsid w:val="00DA6276"/>
    <w:rsid w:val="00DADEE5"/>
    <w:rsid w:val="00DB3C8C"/>
    <w:rsid w:val="00DC3EBE"/>
    <w:rsid w:val="00DE1329"/>
    <w:rsid w:val="00DE682D"/>
    <w:rsid w:val="00DF0C20"/>
    <w:rsid w:val="00DF31EA"/>
    <w:rsid w:val="00DF34FD"/>
    <w:rsid w:val="00E01625"/>
    <w:rsid w:val="00E02325"/>
    <w:rsid w:val="00E02ECA"/>
    <w:rsid w:val="00E06DC5"/>
    <w:rsid w:val="00E12AA4"/>
    <w:rsid w:val="00E13D72"/>
    <w:rsid w:val="00E1664A"/>
    <w:rsid w:val="00E208E2"/>
    <w:rsid w:val="00E245BD"/>
    <w:rsid w:val="00E24894"/>
    <w:rsid w:val="00E26394"/>
    <w:rsid w:val="00E272F9"/>
    <w:rsid w:val="00E42262"/>
    <w:rsid w:val="00E42A9E"/>
    <w:rsid w:val="00E42CFF"/>
    <w:rsid w:val="00E434CF"/>
    <w:rsid w:val="00E44408"/>
    <w:rsid w:val="00E504CB"/>
    <w:rsid w:val="00E52CF0"/>
    <w:rsid w:val="00E537F7"/>
    <w:rsid w:val="00E5632E"/>
    <w:rsid w:val="00E57852"/>
    <w:rsid w:val="00E61583"/>
    <w:rsid w:val="00E6319B"/>
    <w:rsid w:val="00E727A5"/>
    <w:rsid w:val="00E8365E"/>
    <w:rsid w:val="00E926B0"/>
    <w:rsid w:val="00E94AF8"/>
    <w:rsid w:val="00E965F6"/>
    <w:rsid w:val="00EA5563"/>
    <w:rsid w:val="00EB0744"/>
    <w:rsid w:val="00EB0F37"/>
    <w:rsid w:val="00EB4AA0"/>
    <w:rsid w:val="00ED0F17"/>
    <w:rsid w:val="00ED2BA7"/>
    <w:rsid w:val="00ED3993"/>
    <w:rsid w:val="00ED3BED"/>
    <w:rsid w:val="00ED7137"/>
    <w:rsid w:val="00ED7828"/>
    <w:rsid w:val="00EE100E"/>
    <w:rsid w:val="00EE4233"/>
    <w:rsid w:val="00EF0508"/>
    <w:rsid w:val="00EF1E67"/>
    <w:rsid w:val="00EF2949"/>
    <w:rsid w:val="00EF51CB"/>
    <w:rsid w:val="00EF58CF"/>
    <w:rsid w:val="00EF7A10"/>
    <w:rsid w:val="00F01DE1"/>
    <w:rsid w:val="00F0465D"/>
    <w:rsid w:val="00F055AB"/>
    <w:rsid w:val="00F07987"/>
    <w:rsid w:val="00F11F13"/>
    <w:rsid w:val="00F123FB"/>
    <w:rsid w:val="00F14956"/>
    <w:rsid w:val="00F207A6"/>
    <w:rsid w:val="00F21027"/>
    <w:rsid w:val="00F23EF9"/>
    <w:rsid w:val="00F24968"/>
    <w:rsid w:val="00F26223"/>
    <w:rsid w:val="00F337C5"/>
    <w:rsid w:val="00F34567"/>
    <w:rsid w:val="00F362C7"/>
    <w:rsid w:val="00F44639"/>
    <w:rsid w:val="00F51B2E"/>
    <w:rsid w:val="00F57D7D"/>
    <w:rsid w:val="00F62406"/>
    <w:rsid w:val="00F6359B"/>
    <w:rsid w:val="00F668C7"/>
    <w:rsid w:val="00F71385"/>
    <w:rsid w:val="00F72030"/>
    <w:rsid w:val="00F76CD7"/>
    <w:rsid w:val="00F77320"/>
    <w:rsid w:val="00F802E8"/>
    <w:rsid w:val="00F814A0"/>
    <w:rsid w:val="00F82BCA"/>
    <w:rsid w:val="00FA11FD"/>
    <w:rsid w:val="00FA19B2"/>
    <w:rsid w:val="00FA5736"/>
    <w:rsid w:val="00FA6B9C"/>
    <w:rsid w:val="00FA6C66"/>
    <w:rsid w:val="00FB22B4"/>
    <w:rsid w:val="00FB3F2A"/>
    <w:rsid w:val="00FB5832"/>
    <w:rsid w:val="00FB5A21"/>
    <w:rsid w:val="00FC1A61"/>
    <w:rsid w:val="00FD0E7F"/>
    <w:rsid w:val="00FD2583"/>
    <w:rsid w:val="00FD48A8"/>
    <w:rsid w:val="00FE2C6E"/>
    <w:rsid w:val="00FF0297"/>
    <w:rsid w:val="00FF16D7"/>
    <w:rsid w:val="00FF6D4C"/>
    <w:rsid w:val="027D6044"/>
    <w:rsid w:val="03468395"/>
    <w:rsid w:val="0A4FE351"/>
    <w:rsid w:val="0B386D1D"/>
    <w:rsid w:val="0BE78F6A"/>
    <w:rsid w:val="100BDE40"/>
    <w:rsid w:val="14DF4F63"/>
    <w:rsid w:val="1502E685"/>
    <w:rsid w:val="1766F531"/>
    <w:rsid w:val="1DC4FBDE"/>
    <w:rsid w:val="1F60CC3F"/>
    <w:rsid w:val="25695279"/>
    <w:rsid w:val="2AA37EE6"/>
    <w:rsid w:val="2C68B65C"/>
    <w:rsid w:val="2E4E1DD0"/>
    <w:rsid w:val="33A253BE"/>
    <w:rsid w:val="461A50A9"/>
    <w:rsid w:val="574C5EF9"/>
    <w:rsid w:val="57E0D6AA"/>
    <w:rsid w:val="5AC6C037"/>
    <w:rsid w:val="5B18776C"/>
    <w:rsid w:val="5D6442C1"/>
    <w:rsid w:val="64B16A7C"/>
    <w:rsid w:val="67E5BF9D"/>
    <w:rsid w:val="6D0C3B58"/>
    <w:rsid w:val="6EC0F2E7"/>
    <w:rsid w:val="71B608F8"/>
    <w:rsid w:val="73287244"/>
    <w:rsid w:val="75D0E6B8"/>
    <w:rsid w:val="7AF6D109"/>
    <w:rsid w:val="7C0E1EBF"/>
    <w:rsid w:val="7D7ABB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CEE74"/>
  <w15:docId w15:val="{E4EA4912-C635-4C16-BA87-C0F5E6FD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BB"/>
  </w:style>
  <w:style w:type="paragraph" w:styleId="Balk1">
    <w:name w:val="heading 1"/>
    <w:basedOn w:val="Normal"/>
    <w:link w:val="Balk1Char"/>
    <w:uiPriority w:val="9"/>
    <w:qFormat/>
    <w:rsid w:val="00376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1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06DC5"/>
    <w:pPr>
      <w:spacing w:after="0" w:line="240" w:lineRule="auto"/>
    </w:pPr>
  </w:style>
  <w:style w:type="paragraph" w:styleId="stBilgi">
    <w:name w:val="header"/>
    <w:basedOn w:val="Normal"/>
    <w:link w:val="stBilgiChar"/>
    <w:uiPriority w:val="99"/>
    <w:unhideWhenUsed/>
    <w:rsid w:val="00E06D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6DC5"/>
  </w:style>
  <w:style w:type="paragraph" w:styleId="AltBilgi">
    <w:name w:val="footer"/>
    <w:basedOn w:val="Normal"/>
    <w:link w:val="AltBilgiChar"/>
    <w:uiPriority w:val="99"/>
    <w:unhideWhenUsed/>
    <w:rsid w:val="00E06D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DC5"/>
  </w:style>
  <w:style w:type="character" w:styleId="Kpr">
    <w:name w:val="Hyperlink"/>
    <w:basedOn w:val="VarsaylanParagrafYazTipi"/>
    <w:uiPriority w:val="99"/>
    <w:unhideWhenUsed/>
    <w:rsid w:val="00E06DC5"/>
    <w:rPr>
      <w:color w:val="0563C1" w:themeColor="hyperlink"/>
      <w:u w:val="single"/>
    </w:rPr>
  </w:style>
  <w:style w:type="character" w:customStyle="1" w:styleId="zmlenmeyenBahsetme1">
    <w:name w:val="Çözümlenmeyen Bahsetme1"/>
    <w:basedOn w:val="VarsaylanParagrafYazTipi"/>
    <w:uiPriority w:val="99"/>
    <w:semiHidden/>
    <w:unhideWhenUsed/>
    <w:rsid w:val="00E06DC5"/>
    <w:rPr>
      <w:color w:val="605E5C"/>
      <w:shd w:val="clear" w:color="auto" w:fill="E1DFDD"/>
    </w:rPr>
  </w:style>
  <w:style w:type="character" w:customStyle="1" w:styleId="apple-converted-space">
    <w:name w:val="apple-converted-space"/>
    <w:basedOn w:val="VarsaylanParagrafYazTipi"/>
    <w:rsid w:val="002A546A"/>
  </w:style>
  <w:style w:type="character" w:styleId="AklamaBavurusu">
    <w:name w:val="annotation reference"/>
    <w:basedOn w:val="VarsaylanParagrafYazTipi"/>
    <w:uiPriority w:val="99"/>
    <w:semiHidden/>
    <w:unhideWhenUsed/>
    <w:rsid w:val="00ED3BED"/>
    <w:rPr>
      <w:sz w:val="16"/>
      <w:szCs w:val="16"/>
    </w:rPr>
  </w:style>
  <w:style w:type="paragraph" w:styleId="AklamaMetni">
    <w:name w:val="annotation text"/>
    <w:basedOn w:val="Normal"/>
    <w:link w:val="AklamaMetniChar"/>
    <w:uiPriority w:val="99"/>
    <w:unhideWhenUsed/>
    <w:rsid w:val="00ED3BED"/>
    <w:pPr>
      <w:spacing w:line="240" w:lineRule="auto"/>
    </w:pPr>
    <w:rPr>
      <w:sz w:val="20"/>
      <w:szCs w:val="20"/>
    </w:rPr>
  </w:style>
  <w:style w:type="character" w:customStyle="1" w:styleId="AklamaMetniChar">
    <w:name w:val="Açıklama Metni Char"/>
    <w:basedOn w:val="VarsaylanParagrafYazTipi"/>
    <w:link w:val="AklamaMetni"/>
    <w:uiPriority w:val="99"/>
    <w:rsid w:val="00ED3BED"/>
    <w:rPr>
      <w:sz w:val="20"/>
      <w:szCs w:val="20"/>
    </w:rPr>
  </w:style>
  <w:style w:type="paragraph" w:styleId="AklamaKonusu">
    <w:name w:val="annotation subject"/>
    <w:basedOn w:val="AklamaMetni"/>
    <w:next w:val="AklamaMetni"/>
    <w:link w:val="AklamaKonusuChar"/>
    <w:uiPriority w:val="99"/>
    <w:semiHidden/>
    <w:unhideWhenUsed/>
    <w:rsid w:val="00ED3BED"/>
    <w:rPr>
      <w:b/>
      <w:bCs/>
    </w:rPr>
  </w:style>
  <w:style w:type="character" w:customStyle="1" w:styleId="AklamaKonusuChar">
    <w:name w:val="Açıklama Konusu Char"/>
    <w:basedOn w:val="AklamaMetniChar"/>
    <w:link w:val="AklamaKonusu"/>
    <w:uiPriority w:val="99"/>
    <w:semiHidden/>
    <w:rsid w:val="00ED3BED"/>
    <w:rPr>
      <w:b/>
      <w:bCs/>
      <w:sz w:val="20"/>
      <w:szCs w:val="20"/>
    </w:rPr>
  </w:style>
  <w:style w:type="paragraph" w:styleId="BalonMetni">
    <w:name w:val="Balloon Text"/>
    <w:basedOn w:val="Normal"/>
    <w:link w:val="BalonMetniChar"/>
    <w:uiPriority w:val="99"/>
    <w:semiHidden/>
    <w:unhideWhenUsed/>
    <w:rsid w:val="00ED3B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3BED"/>
    <w:rPr>
      <w:rFonts w:ascii="Segoe UI" w:hAnsi="Segoe UI" w:cs="Segoe UI"/>
      <w:sz w:val="18"/>
      <w:szCs w:val="18"/>
    </w:rPr>
  </w:style>
  <w:style w:type="paragraph" w:customStyle="1" w:styleId="paragraph">
    <w:name w:val="paragraph"/>
    <w:basedOn w:val="Normal"/>
    <w:rsid w:val="00341E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VarsaylanParagrafYazTipi"/>
    <w:rsid w:val="00341E82"/>
  </w:style>
  <w:style w:type="paragraph" w:styleId="Dzeltme">
    <w:name w:val="Revision"/>
    <w:hidden/>
    <w:uiPriority w:val="99"/>
    <w:semiHidden/>
    <w:rsid w:val="00B003D1"/>
    <w:pPr>
      <w:spacing w:after="0" w:line="240" w:lineRule="auto"/>
    </w:pPr>
  </w:style>
  <w:style w:type="character" w:customStyle="1" w:styleId="normaltextrun">
    <w:name w:val="normaltextrun"/>
    <w:basedOn w:val="VarsaylanParagrafYazTipi"/>
    <w:rsid w:val="00850AE6"/>
  </w:style>
  <w:style w:type="character" w:customStyle="1" w:styleId="zmlenmeyenBahsetme2">
    <w:name w:val="Çözümlenmeyen Bahsetme2"/>
    <w:basedOn w:val="VarsaylanParagrafYazTipi"/>
    <w:uiPriority w:val="99"/>
    <w:semiHidden/>
    <w:unhideWhenUsed/>
    <w:rsid w:val="00671111"/>
    <w:rPr>
      <w:color w:val="605E5C"/>
      <w:shd w:val="clear" w:color="auto" w:fill="E1DFDD"/>
    </w:rPr>
  </w:style>
  <w:style w:type="paragraph" w:styleId="ListeParagraf">
    <w:name w:val="List Paragraph"/>
    <w:basedOn w:val="Normal"/>
    <w:uiPriority w:val="34"/>
    <w:qFormat/>
    <w:rsid w:val="00671111"/>
    <w:pPr>
      <w:ind w:left="720"/>
      <w:contextualSpacing/>
    </w:pPr>
  </w:style>
  <w:style w:type="character" w:styleId="Gl">
    <w:name w:val="Strong"/>
    <w:basedOn w:val="VarsaylanParagrafYazTipi"/>
    <w:uiPriority w:val="22"/>
    <w:qFormat/>
    <w:rsid w:val="00614519"/>
    <w:rPr>
      <w:b/>
      <w:bCs/>
    </w:rPr>
  </w:style>
  <w:style w:type="paragraph" w:styleId="DipnotMetni">
    <w:name w:val="footnote text"/>
    <w:basedOn w:val="Normal"/>
    <w:link w:val="DipnotMetniChar"/>
    <w:uiPriority w:val="99"/>
    <w:semiHidden/>
    <w:unhideWhenUsed/>
    <w:rsid w:val="004B3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B3ED7"/>
    <w:rPr>
      <w:sz w:val="20"/>
      <w:szCs w:val="20"/>
    </w:rPr>
  </w:style>
  <w:style w:type="character" w:styleId="DipnotBavurusu">
    <w:name w:val="footnote reference"/>
    <w:basedOn w:val="VarsaylanParagrafYazTipi"/>
    <w:uiPriority w:val="99"/>
    <w:semiHidden/>
    <w:unhideWhenUsed/>
    <w:rsid w:val="004B3ED7"/>
    <w:rPr>
      <w:vertAlign w:val="superscript"/>
    </w:rPr>
  </w:style>
  <w:style w:type="paragraph" w:styleId="SonNotMetni">
    <w:name w:val="endnote text"/>
    <w:basedOn w:val="Normal"/>
    <w:link w:val="SonNotMetniChar"/>
    <w:uiPriority w:val="99"/>
    <w:semiHidden/>
    <w:unhideWhenUsed/>
    <w:rsid w:val="00133CD6"/>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133CD6"/>
    <w:rPr>
      <w:sz w:val="20"/>
      <w:szCs w:val="20"/>
    </w:rPr>
  </w:style>
  <w:style w:type="character" w:styleId="SonNotBavurusu">
    <w:name w:val="endnote reference"/>
    <w:basedOn w:val="VarsaylanParagrafYazTipi"/>
    <w:uiPriority w:val="99"/>
    <w:semiHidden/>
    <w:unhideWhenUsed/>
    <w:rsid w:val="00133CD6"/>
    <w:rPr>
      <w:vertAlign w:val="superscript"/>
    </w:rPr>
  </w:style>
  <w:style w:type="character" w:customStyle="1" w:styleId="Balk1Char">
    <w:name w:val="Başlık 1 Char"/>
    <w:basedOn w:val="VarsaylanParagrafYazTipi"/>
    <w:link w:val="Balk1"/>
    <w:uiPriority w:val="9"/>
    <w:rsid w:val="00376E2F"/>
    <w:rPr>
      <w:rFonts w:ascii="Times New Roman" w:eastAsia="Times New Roman" w:hAnsi="Times New Roman" w:cs="Times New Roman"/>
      <w:b/>
      <w:bCs/>
      <w:kern w:val="36"/>
      <w:sz w:val="48"/>
      <w:szCs w:val="48"/>
      <w:lang w:eastAsia="tr-TR"/>
    </w:rPr>
  </w:style>
  <w:style w:type="character" w:customStyle="1" w:styleId="eop">
    <w:name w:val="eop"/>
    <w:basedOn w:val="VarsaylanParagrafYazTipi"/>
    <w:rsid w:val="00D33E17"/>
  </w:style>
  <w:style w:type="character" w:styleId="zlenenKpr">
    <w:name w:val="FollowedHyperlink"/>
    <w:basedOn w:val="VarsaylanParagrafYazTipi"/>
    <w:uiPriority w:val="99"/>
    <w:semiHidden/>
    <w:unhideWhenUsed/>
    <w:rsid w:val="009A3552"/>
    <w:rPr>
      <w:color w:val="954F72" w:themeColor="followedHyperlink"/>
      <w:u w:val="single"/>
    </w:rPr>
  </w:style>
  <w:style w:type="character" w:styleId="zmlenmeyenBahsetme">
    <w:name w:val="Unresolved Mention"/>
    <w:basedOn w:val="VarsaylanParagrafYazTipi"/>
    <w:uiPriority w:val="99"/>
    <w:semiHidden/>
    <w:unhideWhenUsed/>
    <w:rsid w:val="000F7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8190">
      <w:bodyDiv w:val="1"/>
      <w:marLeft w:val="0"/>
      <w:marRight w:val="0"/>
      <w:marTop w:val="0"/>
      <w:marBottom w:val="0"/>
      <w:divBdr>
        <w:top w:val="none" w:sz="0" w:space="0" w:color="auto"/>
        <w:left w:val="none" w:sz="0" w:space="0" w:color="auto"/>
        <w:bottom w:val="none" w:sz="0" w:space="0" w:color="auto"/>
        <w:right w:val="none" w:sz="0" w:space="0" w:color="auto"/>
      </w:divBdr>
      <w:divsChild>
        <w:div w:id="287275627">
          <w:marLeft w:val="0"/>
          <w:marRight w:val="0"/>
          <w:marTop w:val="0"/>
          <w:marBottom w:val="0"/>
          <w:divBdr>
            <w:top w:val="none" w:sz="0" w:space="0" w:color="auto"/>
            <w:left w:val="none" w:sz="0" w:space="0" w:color="auto"/>
            <w:bottom w:val="none" w:sz="0" w:space="0" w:color="auto"/>
            <w:right w:val="none" w:sz="0" w:space="0" w:color="auto"/>
          </w:divBdr>
          <w:divsChild>
            <w:div w:id="1123959973">
              <w:marLeft w:val="0"/>
              <w:marRight w:val="0"/>
              <w:marTop w:val="0"/>
              <w:marBottom w:val="0"/>
              <w:divBdr>
                <w:top w:val="none" w:sz="0" w:space="0" w:color="auto"/>
                <w:left w:val="none" w:sz="0" w:space="0" w:color="auto"/>
                <w:bottom w:val="none" w:sz="0" w:space="0" w:color="auto"/>
                <w:right w:val="none" w:sz="0" w:space="0" w:color="auto"/>
              </w:divBdr>
              <w:divsChild>
                <w:div w:id="1314867542">
                  <w:marLeft w:val="0"/>
                  <w:marRight w:val="0"/>
                  <w:marTop w:val="0"/>
                  <w:marBottom w:val="0"/>
                  <w:divBdr>
                    <w:top w:val="none" w:sz="0" w:space="0" w:color="auto"/>
                    <w:left w:val="none" w:sz="0" w:space="0" w:color="auto"/>
                    <w:bottom w:val="none" w:sz="0" w:space="0" w:color="auto"/>
                    <w:right w:val="none" w:sz="0" w:space="0" w:color="auto"/>
                  </w:divBdr>
                </w:div>
                <w:div w:id="1011179543">
                  <w:marLeft w:val="0"/>
                  <w:marRight w:val="0"/>
                  <w:marTop w:val="0"/>
                  <w:marBottom w:val="0"/>
                  <w:divBdr>
                    <w:top w:val="none" w:sz="0" w:space="0" w:color="auto"/>
                    <w:left w:val="none" w:sz="0" w:space="0" w:color="auto"/>
                    <w:bottom w:val="none" w:sz="0" w:space="0" w:color="auto"/>
                    <w:right w:val="none" w:sz="0" w:space="0" w:color="auto"/>
                  </w:divBdr>
                </w:div>
                <w:div w:id="822430974">
                  <w:marLeft w:val="0"/>
                  <w:marRight w:val="0"/>
                  <w:marTop w:val="0"/>
                  <w:marBottom w:val="0"/>
                  <w:divBdr>
                    <w:top w:val="none" w:sz="0" w:space="0" w:color="auto"/>
                    <w:left w:val="none" w:sz="0" w:space="0" w:color="auto"/>
                    <w:bottom w:val="none" w:sz="0" w:space="0" w:color="auto"/>
                    <w:right w:val="none" w:sz="0" w:space="0" w:color="auto"/>
                  </w:divBdr>
                </w:div>
                <w:div w:id="12341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6709">
      <w:bodyDiv w:val="1"/>
      <w:marLeft w:val="0"/>
      <w:marRight w:val="0"/>
      <w:marTop w:val="0"/>
      <w:marBottom w:val="0"/>
      <w:divBdr>
        <w:top w:val="none" w:sz="0" w:space="0" w:color="auto"/>
        <w:left w:val="none" w:sz="0" w:space="0" w:color="auto"/>
        <w:bottom w:val="none" w:sz="0" w:space="0" w:color="auto"/>
        <w:right w:val="none" w:sz="0" w:space="0" w:color="auto"/>
      </w:divBdr>
    </w:div>
    <w:div w:id="500850796">
      <w:bodyDiv w:val="1"/>
      <w:marLeft w:val="0"/>
      <w:marRight w:val="0"/>
      <w:marTop w:val="0"/>
      <w:marBottom w:val="0"/>
      <w:divBdr>
        <w:top w:val="none" w:sz="0" w:space="0" w:color="auto"/>
        <w:left w:val="none" w:sz="0" w:space="0" w:color="auto"/>
        <w:bottom w:val="none" w:sz="0" w:space="0" w:color="auto"/>
        <w:right w:val="none" w:sz="0" w:space="0" w:color="auto"/>
      </w:divBdr>
    </w:div>
    <w:div w:id="622620446">
      <w:bodyDiv w:val="1"/>
      <w:marLeft w:val="0"/>
      <w:marRight w:val="0"/>
      <w:marTop w:val="0"/>
      <w:marBottom w:val="0"/>
      <w:divBdr>
        <w:top w:val="none" w:sz="0" w:space="0" w:color="auto"/>
        <w:left w:val="none" w:sz="0" w:space="0" w:color="auto"/>
        <w:bottom w:val="none" w:sz="0" w:space="0" w:color="auto"/>
        <w:right w:val="none" w:sz="0" w:space="0" w:color="auto"/>
      </w:divBdr>
    </w:div>
    <w:div w:id="745301743">
      <w:bodyDiv w:val="1"/>
      <w:marLeft w:val="0"/>
      <w:marRight w:val="0"/>
      <w:marTop w:val="0"/>
      <w:marBottom w:val="0"/>
      <w:divBdr>
        <w:top w:val="none" w:sz="0" w:space="0" w:color="auto"/>
        <w:left w:val="none" w:sz="0" w:space="0" w:color="auto"/>
        <w:bottom w:val="none" w:sz="0" w:space="0" w:color="auto"/>
        <w:right w:val="none" w:sz="0" w:space="0" w:color="auto"/>
      </w:divBdr>
    </w:div>
    <w:div w:id="831414873">
      <w:bodyDiv w:val="1"/>
      <w:marLeft w:val="0"/>
      <w:marRight w:val="0"/>
      <w:marTop w:val="0"/>
      <w:marBottom w:val="0"/>
      <w:divBdr>
        <w:top w:val="none" w:sz="0" w:space="0" w:color="auto"/>
        <w:left w:val="none" w:sz="0" w:space="0" w:color="auto"/>
        <w:bottom w:val="none" w:sz="0" w:space="0" w:color="auto"/>
        <w:right w:val="none" w:sz="0" w:space="0" w:color="auto"/>
      </w:divBdr>
    </w:div>
    <w:div w:id="867447716">
      <w:bodyDiv w:val="1"/>
      <w:marLeft w:val="0"/>
      <w:marRight w:val="0"/>
      <w:marTop w:val="0"/>
      <w:marBottom w:val="0"/>
      <w:divBdr>
        <w:top w:val="none" w:sz="0" w:space="0" w:color="auto"/>
        <w:left w:val="none" w:sz="0" w:space="0" w:color="auto"/>
        <w:bottom w:val="none" w:sz="0" w:space="0" w:color="auto"/>
        <w:right w:val="none" w:sz="0" w:space="0" w:color="auto"/>
      </w:divBdr>
    </w:div>
    <w:div w:id="948317945">
      <w:bodyDiv w:val="1"/>
      <w:marLeft w:val="0"/>
      <w:marRight w:val="0"/>
      <w:marTop w:val="0"/>
      <w:marBottom w:val="0"/>
      <w:divBdr>
        <w:top w:val="none" w:sz="0" w:space="0" w:color="auto"/>
        <w:left w:val="none" w:sz="0" w:space="0" w:color="auto"/>
        <w:bottom w:val="none" w:sz="0" w:space="0" w:color="auto"/>
        <w:right w:val="none" w:sz="0" w:space="0" w:color="auto"/>
      </w:divBdr>
      <w:divsChild>
        <w:div w:id="1079671354">
          <w:marLeft w:val="446"/>
          <w:marRight w:val="0"/>
          <w:marTop w:val="0"/>
          <w:marBottom w:val="0"/>
          <w:divBdr>
            <w:top w:val="none" w:sz="0" w:space="0" w:color="auto"/>
            <w:left w:val="none" w:sz="0" w:space="0" w:color="auto"/>
            <w:bottom w:val="none" w:sz="0" w:space="0" w:color="auto"/>
            <w:right w:val="none" w:sz="0" w:space="0" w:color="auto"/>
          </w:divBdr>
        </w:div>
        <w:div w:id="259338822">
          <w:marLeft w:val="446"/>
          <w:marRight w:val="0"/>
          <w:marTop w:val="0"/>
          <w:marBottom w:val="0"/>
          <w:divBdr>
            <w:top w:val="none" w:sz="0" w:space="0" w:color="auto"/>
            <w:left w:val="none" w:sz="0" w:space="0" w:color="auto"/>
            <w:bottom w:val="none" w:sz="0" w:space="0" w:color="auto"/>
            <w:right w:val="none" w:sz="0" w:space="0" w:color="auto"/>
          </w:divBdr>
        </w:div>
      </w:divsChild>
    </w:div>
    <w:div w:id="1067074679">
      <w:bodyDiv w:val="1"/>
      <w:marLeft w:val="0"/>
      <w:marRight w:val="0"/>
      <w:marTop w:val="0"/>
      <w:marBottom w:val="0"/>
      <w:divBdr>
        <w:top w:val="none" w:sz="0" w:space="0" w:color="auto"/>
        <w:left w:val="none" w:sz="0" w:space="0" w:color="auto"/>
        <w:bottom w:val="none" w:sz="0" w:space="0" w:color="auto"/>
        <w:right w:val="none" w:sz="0" w:space="0" w:color="auto"/>
      </w:divBdr>
    </w:div>
    <w:div w:id="1191262323">
      <w:bodyDiv w:val="1"/>
      <w:marLeft w:val="0"/>
      <w:marRight w:val="0"/>
      <w:marTop w:val="0"/>
      <w:marBottom w:val="0"/>
      <w:divBdr>
        <w:top w:val="none" w:sz="0" w:space="0" w:color="auto"/>
        <w:left w:val="none" w:sz="0" w:space="0" w:color="auto"/>
        <w:bottom w:val="none" w:sz="0" w:space="0" w:color="auto"/>
        <w:right w:val="none" w:sz="0" w:space="0" w:color="auto"/>
      </w:divBdr>
    </w:div>
    <w:div w:id="1342466239">
      <w:bodyDiv w:val="1"/>
      <w:marLeft w:val="0"/>
      <w:marRight w:val="0"/>
      <w:marTop w:val="0"/>
      <w:marBottom w:val="0"/>
      <w:divBdr>
        <w:top w:val="none" w:sz="0" w:space="0" w:color="auto"/>
        <w:left w:val="none" w:sz="0" w:space="0" w:color="auto"/>
        <w:bottom w:val="none" w:sz="0" w:space="0" w:color="auto"/>
        <w:right w:val="none" w:sz="0" w:space="0" w:color="auto"/>
      </w:divBdr>
    </w:div>
    <w:div w:id="1601452709">
      <w:bodyDiv w:val="1"/>
      <w:marLeft w:val="0"/>
      <w:marRight w:val="0"/>
      <w:marTop w:val="0"/>
      <w:marBottom w:val="0"/>
      <w:divBdr>
        <w:top w:val="none" w:sz="0" w:space="0" w:color="auto"/>
        <w:left w:val="none" w:sz="0" w:space="0" w:color="auto"/>
        <w:bottom w:val="none" w:sz="0" w:space="0" w:color="auto"/>
        <w:right w:val="none" w:sz="0" w:space="0" w:color="auto"/>
      </w:divBdr>
    </w:div>
    <w:div w:id="1731267438">
      <w:bodyDiv w:val="1"/>
      <w:marLeft w:val="0"/>
      <w:marRight w:val="0"/>
      <w:marTop w:val="0"/>
      <w:marBottom w:val="0"/>
      <w:divBdr>
        <w:top w:val="none" w:sz="0" w:space="0" w:color="auto"/>
        <w:left w:val="none" w:sz="0" w:space="0" w:color="auto"/>
        <w:bottom w:val="none" w:sz="0" w:space="0" w:color="auto"/>
        <w:right w:val="none" w:sz="0" w:space="0" w:color="auto"/>
      </w:divBdr>
    </w:div>
    <w:div w:id="1764300168">
      <w:bodyDiv w:val="1"/>
      <w:marLeft w:val="0"/>
      <w:marRight w:val="0"/>
      <w:marTop w:val="0"/>
      <w:marBottom w:val="0"/>
      <w:divBdr>
        <w:top w:val="none" w:sz="0" w:space="0" w:color="auto"/>
        <w:left w:val="none" w:sz="0" w:space="0" w:color="auto"/>
        <w:bottom w:val="none" w:sz="0" w:space="0" w:color="auto"/>
        <w:right w:val="none" w:sz="0" w:space="0" w:color="auto"/>
      </w:divBdr>
    </w:div>
    <w:div w:id="1823086101">
      <w:bodyDiv w:val="1"/>
      <w:marLeft w:val="0"/>
      <w:marRight w:val="0"/>
      <w:marTop w:val="0"/>
      <w:marBottom w:val="0"/>
      <w:divBdr>
        <w:top w:val="none" w:sz="0" w:space="0" w:color="auto"/>
        <w:left w:val="none" w:sz="0" w:space="0" w:color="auto"/>
        <w:bottom w:val="none" w:sz="0" w:space="0" w:color="auto"/>
        <w:right w:val="none" w:sz="0" w:space="0" w:color="auto"/>
      </w:divBdr>
      <w:divsChild>
        <w:div w:id="2049916557">
          <w:marLeft w:val="0"/>
          <w:marRight w:val="0"/>
          <w:marTop w:val="0"/>
          <w:marBottom w:val="0"/>
          <w:divBdr>
            <w:top w:val="none" w:sz="0" w:space="0" w:color="auto"/>
            <w:left w:val="none" w:sz="0" w:space="0" w:color="auto"/>
            <w:bottom w:val="none" w:sz="0" w:space="0" w:color="auto"/>
            <w:right w:val="none" w:sz="0" w:space="0" w:color="auto"/>
          </w:divBdr>
        </w:div>
      </w:divsChild>
    </w:div>
    <w:div w:id="1831823583">
      <w:bodyDiv w:val="1"/>
      <w:marLeft w:val="0"/>
      <w:marRight w:val="0"/>
      <w:marTop w:val="0"/>
      <w:marBottom w:val="0"/>
      <w:divBdr>
        <w:top w:val="none" w:sz="0" w:space="0" w:color="auto"/>
        <w:left w:val="none" w:sz="0" w:space="0" w:color="auto"/>
        <w:bottom w:val="none" w:sz="0" w:space="0" w:color="auto"/>
        <w:right w:val="none" w:sz="0" w:space="0" w:color="auto"/>
      </w:divBdr>
    </w:div>
    <w:div w:id="1868518745">
      <w:bodyDiv w:val="1"/>
      <w:marLeft w:val="0"/>
      <w:marRight w:val="0"/>
      <w:marTop w:val="0"/>
      <w:marBottom w:val="0"/>
      <w:divBdr>
        <w:top w:val="none" w:sz="0" w:space="0" w:color="auto"/>
        <w:left w:val="none" w:sz="0" w:space="0" w:color="auto"/>
        <w:bottom w:val="none" w:sz="0" w:space="0" w:color="auto"/>
        <w:right w:val="none" w:sz="0" w:space="0" w:color="auto"/>
      </w:divBdr>
    </w:div>
    <w:div w:id="1942956303">
      <w:bodyDiv w:val="1"/>
      <w:marLeft w:val="0"/>
      <w:marRight w:val="0"/>
      <w:marTop w:val="0"/>
      <w:marBottom w:val="0"/>
      <w:divBdr>
        <w:top w:val="none" w:sz="0" w:space="0" w:color="auto"/>
        <w:left w:val="none" w:sz="0" w:space="0" w:color="auto"/>
        <w:bottom w:val="none" w:sz="0" w:space="0" w:color="auto"/>
        <w:right w:val="none" w:sz="0" w:space="0" w:color="auto"/>
      </w:divBdr>
    </w:div>
    <w:div w:id="1971864555">
      <w:bodyDiv w:val="1"/>
      <w:marLeft w:val="0"/>
      <w:marRight w:val="0"/>
      <w:marTop w:val="0"/>
      <w:marBottom w:val="0"/>
      <w:divBdr>
        <w:top w:val="none" w:sz="0" w:space="0" w:color="auto"/>
        <w:left w:val="none" w:sz="0" w:space="0" w:color="auto"/>
        <w:bottom w:val="none" w:sz="0" w:space="0" w:color="auto"/>
        <w:right w:val="none" w:sz="0" w:space="0" w:color="auto"/>
      </w:divBdr>
    </w:div>
    <w:div w:id="2079209982">
      <w:bodyDiv w:val="1"/>
      <w:marLeft w:val="0"/>
      <w:marRight w:val="0"/>
      <w:marTop w:val="0"/>
      <w:marBottom w:val="0"/>
      <w:divBdr>
        <w:top w:val="none" w:sz="0" w:space="0" w:color="auto"/>
        <w:left w:val="none" w:sz="0" w:space="0" w:color="auto"/>
        <w:bottom w:val="none" w:sz="0" w:space="0" w:color="auto"/>
        <w:right w:val="none" w:sz="0" w:space="0" w:color="auto"/>
      </w:divBdr>
    </w:div>
    <w:div w:id="20982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leko@bordopr.com" TargetMode="External"/><Relationship Id="rId18" Type="http://schemas.openxmlformats.org/officeDocument/2006/relationships/hyperlink" Target="http://www.instagram.com/astrazenecaturkiyekariy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rotect-de.mimecast.com/s/U4ZNCZ8AogS55WZ9qsNLOKX?domain=instagram.com/" TargetMode="External"/><Relationship Id="rId2" Type="http://schemas.openxmlformats.org/officeDocument/2006/relationships/customXml" Target="../customXml/item2.xml"/><Relationship Id="rId16" Type="http://schemas.openxmlformats.org/officeDocument/2006/relationships/hyperlink" Target="https://protect-de.mimecast.com/s/cZoLCXQy0PuXXLvoPT9zvc4?domain=faceboo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r.short.az/rehber202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tect-de.mimecast.com/s/BvZFCVvwkWHxxproniJ5BXh?domain=linkedi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astrazenecaturkiy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de.mimecast.com/s/tBW6CQko2XSkkwGj1sPtt1h?domain=astrazeneca.com.tr"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Props1.xml><?xml version="1.0" encoding="utf-8"?>
<ds:datastoreItem xmlns:ds="http://schemas.openxmlformats.org/officeDocument/2006/customXml" ds:itemID="{B612D749-D3C1-4860-8DCE-189D04E0B098}">
  <ds:schemaRefs>
    <ds:schemaRef ds:uri="http://schemas.openxmlformats.org/officeDocument/2006/bibliography"/>
  </ds:schemaRefs>
</ds:datastoreItem>
</file>

<file path=customXml/itemProps2.xml><?xml version="1.0" encoding="utf-8"?>
<ds:datastoreItem xmlns:ds="http://schemas.openxmlformats.org/officeDocument/2006/customXml" ds:itemID="{3387CE3F-6825-4543-BC5D-19EA9208A4ED}">
  <ds:schemaRefs>
    <ds:schemaRef ds:uri="http://schemas.microsoft.com/sharepoint/v3/contenttype/forms"/>
  </ds:schemaRefs>
</ds:datastoreItem>
</file>

<file path=customXml/itemProps3.xml><?xml version="1.0" encoding="utf-8"?>
<ds:datastoreItem xmlns:ds="http://schemas.openxmlformats.org/officeDocument/2006/customXml" ds:itemID="{0E65ED0C-0054-4276-A3E3-FD092810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DE3DB-8AA5-43A1-8ED3-C3023973DC65}">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Şenyurt, Sevgi Gizem</dc:creator>
  <cp:keywords/>
  <dc:description/>
  <cp:lastModifiedBy>Dilek Ozcan</cp:lastModifiedBy>
  <cp:revision>4</cp:revision>
  <dcterms:created xsi:type="dcterms:W3CDTF">2022-09-08T14:36:00Z</dcterms:created>
  <dcterms:modified xsi:type="dcterms:W3CDTF">2022-09-12T12:20:00Z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