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7918" w14:textId="4DF9B1E9" w:rsidR="00D322B8" w:rsidRPr="00B409F1" w:rsidRDefault="00D322B8" w:rsidP="00D322B8">
      <w:pPr>
        <w:rPr>
          <w:rFonts w:ascii="Tahoma" w:eastAsia="Tahoma" w:hAnsi="Tahoma" w:cs="Tahoma"/>
          <w:b/>
          <w:u w:val="single"/>
        </w:rPr>
      </w:pPr>
      <w:r w:rsidRPr="008D534E">
        <w:rPr>
          <w:rFonts w:ascii="Tahoma" w:eastAsia="Tahoma" w:hAnsi="Tahoma" w:cs="Tahoma"/>
          <w:b/>
          <w:u w:val="single"/>
        </w:rPr>
        <w:t>BASIN BÜLTENİ</w:t>
      </w:r>
      <w:r w:rsidRPr="008D534E">
        <w:rPr>
          <w:rFonts w:ascii="Tahoma" w:eastAsia="Tahoma" w:hAnsi="Tahoma" w:cs="Tahoma"/>
          <w:b/>
          <w:u w:val="single"/>
        </w:rPr>
        <w:tab/>
      </w:r>
      <w:r w:rsidRPr="008D534E">
        <w:rPr>
          <w:rFonts w:ascii="Tahoma" w:eastAsia="Tahoma" w:hAnsi="Tahoma" w:cs="Tahoma"/>
          <w:b/>
          <w:u w:val="single"/>
        </w:rPr>
        <w:tab/>
      </w:r>
      <w:r w:rsidRPr="008D534E">
        <w:rPr>
          <w:rFonts w:ascii="Tahoma" w:eastAsia="Tahoma" w:hAnsi="Tahoma" w:cs="Tahoma"/>
          <w:b/>
          <w:u w:val="single"/>
        </w:rPr>
        <w:tab/>
      </w:r>
      <w:r w:rsidRPr="008D534E">
        <w:rPr>
          <w:rFonts w:ascii="Tahoma" w:eastAsia="Tahoma" w:hAnsi="Tahoma" w:cs="Tahoma"/>
          <w:b/>
          <w:u w:val="single"/>
        </w:rPr>
        <w:tab/>
      </w:r>
      <w:r w:rsidRPr="008D534E">
        <w:rPr>
          <w:rFonts w:ascii="Tahoma" w:eastAsia="Tahoma" w:hAnsi="Tahoma" w:cs="Tahoma"/>
          <w:b/>
          <w:u w:val="single"/>
        </w:rPr>
        <w:tab/>
        <w:t xml:space="preserve">                                            </w:t>
      </w:r>
      <w:r w:rsidR="008D534E" w:rsidRPr="008D534E">
        <w:rPr>
          <w:rFonts w:ascii="Tahoma" w:eastAsia="Tahoma" w:hAnsi="Tahoma" w:cs="Tahoma"/>
          <w:b/>
          <w:u w:val="single"/>
        </w:rPr>
        <w:t>07</w:t>
      </w:r>
      <w:r w:rsidRPr="008D534E">
        <w:rPr>
          <w:rFonts w:ascii="Tahoma" w:eastAsia="Tahoma" w:hAnsi="Tahoma" w:cs="Tahoma"/>
          <w:b/>
          <w:u w:val="single"/>
        </w:rPr>
        <w:t>.</w:t>
      </w:r>
      <w:r w:rsidR="008D534E" w:rsidRPr="008D534E">
        <w:rPr>
          <w:rFonts w:ascii="Tahoma" w:eastAsia="Tahoma" w:hAnsi="Tahoma" w:cs="Tahoma"/>
          <w:b/>
          <w:u w:val="single"/>
        </w:rPr>
        <w:t>1</w:t>
      </w:r>
      <w:r w:rsidR="008D534E" w:rsidRPr="008D534E">
        <w:rPr>
          <w:rFonts w:ascii="Tahoma" w:eastAsia="Tahoma" w:hAnsi="Tahoma" w:cs="Tahoma"/>
          <w:b/>
          <w:u w:val="single"/>
        </w:rPr>
        <w:t>1</w:t>
      </w:r>
      <w:r w:rsidRPr="008D534E">
        <w:rPr>
          <w:rFonts w:ascii="Tahoma" w:eastAsia="Tahoma" w:hAnsi="Tahoma" w:cs="Tahoma"/>
          <w:b/>
          <w:u w:val="single"/>
        </w:rPr>
        <w:t>.2022</w:t>
      </w:r>
    </w:p>
    <w:p w14:paraId="335CEAF7" w14:textId="77777777" w:rsidR="00D322B8" w:rsidRPr="00685AE9" w:rsidRDefault="00D322B8" w:rsidP="00FB099A">
      <w:pPr>
        <w:rPr>
          <w:rFonts w:ascii="Arial" w:hAnsi="Arial" w:cs="Arial"/>
          <w:b/>
          <w:bCs/>
        </w:rPr>
      </w:pPr>
    </w:p>
    <w:p w14:paraId="32FEDAF7" w14:textId="6A8899FB" w:rsidR="00EE35D9" w:rsidRPr="00544164" w:rsidRDefault="00EE35D9" w:rsidP="00EE35D9">
      <w:pPr>
        <w:spacing w:after="0" w:line="300" w:lineRule="auto"/>
        <w:contextualSpacing/>
        <w:jc w:val="center"/>
        <w:rPr>
          <w:rFonts w:ascii="Verdana" w:hAnsi="Verdana" w:cs="Arial"/>
          <w:b/>
          <w:bCs/>
          <w:sz w:val="32"/>
          <w:szCs w:val="32"/>
        </w:rPr>
      </w:pPr>
      <w:r w:rsidRPr="00544164">
        <w:rPr>
          <w:rFonts w:ascii="Verdana" w:hAnsi="Verdana" w:cs="Arial"/>
          <w:b/>
          <w:bCs/>
          <w:sz w:val="32"/>
          <w:szCs w:val="32"/>
        </w:rPr>
        <w:t xml:space="preserve">KPMG Türkiye, İzmir ofisi ile Ege Bölgesi’ndeki şirketlerin </w:t>
      </w:r>
      <w:r w:rsidR="003433AA" w:rsidRPr="00544164">
        <w:rPr>
          <w:rFonts w:ascii="Verdana" w:hAnsi="Verdana" w:cs="Arial"/>
          <w:b/>
          <w:bCs/>
          <w:sz w:val="32"/>
          <w:szCs w:val="32"/>
        </w:rPr>
        <w:t>ger</w:t>
      </w:r>
      <w:r w:rsidR="001D62B6" w:rsidRPr="00544164">
        <w:rPr>
          <w:rFonts w:ascii="Verdana" w:hAnsi="Verdana" w:cs="Arial"/>
          <w:b/>
          <w:bCs/>
          <w:sz w:val="32"/>
          <w:szCs w:val="32"/>
        </w:rPr>
        <w:t>ç</w:t>
      </w:r>
      <w:r w:rsidR="003433AA" w:rsidRPr="00544164">
        <w:rPr>
          <w:rFonts w:ascii="Verdana" w:hAnsi="Verdana" w:cs="Arial"/>
          <w:b/>
          <w:bCs/>
          <w:sz w:val="32"/>
          <w:szCs w:val="32"/>
        </w:rPr>
        <w:t xml:space="preserve">ek </w:t>
      </w:r>
      <w:r w:rsidRPr="00544164">
        <w:rPr>
          <w:rFonts w:ascii="Verdana" w:hAnsi="Verdana" w:cs="Arial"/>
          <w:b/>
          <w:bCs/>
          <w:sz w:val="32"/>
          <w:szCs w:val="32"/>
        </w:rPr>
        <w:t>potansiyelini ortaya çıkaracak</w:t>
      </w:r>
    </w:p>
    <w:p w14:paraId="4CA36E2D" w14:textId="77777777" w:rsidR="00EE35D9" w:rsidRPr="00487523" w:rsidRDefault="00EE35D9" w:rsidP="00D322B8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  <w:highlight w:val="yellow"/>
        </w:rPr>
      </w:pPr>
    </w:p>
    <w:p w14:paraId="78FFFAB0" w14:textId="2D027E64" w:rsidR="00D322B8" w:rsidRDefault="00EE35D9" w:rsidP="00EE35D9">
      <w:pPr>
        <w:spacing w:after="0" w:line="300" w:lineRule="auto"/>
        <w:contextualSpacing/>
        <w:jc w:val="center"/>
        <w:rPr>
          <w:rFonts w:ascii="Verdana" w:hAnsi="Verdana" w:cs="Arial"/>
          <w:b/>
          <w:bCs/>
          <w:sz w:val="24"/>
          <w:szCs w:val="24"/>
        </w:rPr>
      </w:pPr>
      <w:r w:rsidRPr="00544164">
        <w:rPr>
          <w:rFonts w:ascii="Verdana" w:hAnsi="Verdana" w:cs="Arial"/>
          <w:b/>
          <w:bCs/>
          <w:sz w:val="24"/>
          <w:szCs w:val="24"/>
        </w:rPr>
        <w:t>KPMG Türkiye Sermaye ve Borç Danışmanlığı Hizmetleri Şirket Ortağı</w:t>
      </w:r>
      <w:r w:rsidRPr="00EE35D9">
        <w:rPr>
          <w:rFonts w:ascii="Verdana" w:hAnsi="Verdana" w:cs="Arial"/>
          <w:b/>
          <w:bCs/>
          <w:sz w:val="24"/>
          <w:szCs w:val="24"/>
        </w:rPr>
        <w:t xml:space="preserve"> Orhan Turan</w:t>
      </w:r>
      <w:r>
        <w:rPr>
          <w:rFonts w:ascii="Verdana" w:hAnsi="Verdana" w:cs="Arial"/>
          <w:b/>
          <w:bCs/>
          <w:sz w:val="24"/>
          <w:szCs w:val="24"/>
        </w:rPr>
        <w:t>, geçtiğimiz ay yeni bir ekiple daha da güçlendirdikleri İzmir ofisinin Ege Bölgesi’ndeki şirketlere sunacağı hizmetleri</w:t>
      </w:r>
      <w:r w:rsidR="003433AA">
        <w:rPr>
          <w:rFonts w:ascii="Verdana" w:hAnsi="Verdana" w:cs="Arial"/>
          <w:b/>
          <w:bCs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>ve kazandıracağı avantajları paylaştı.</w:t>
      </w:r>
      <w:r w:rsidR="001904BC" w:rsidRPr="001904BC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051A7928" w14:textId="77777777" w:rsidR="001904BC" w:rsidRPr="00487523" w:rsidRDefault="001904BC" w:rsidP="001904BC">
      <w:pPr>
        <w:spacing w:after="0" w:line="300" w:lineRule="auto"/>
        <w:contextualSpacing/>
        <w:jc w:val="center"/>
        <w:rPr>
          <w:rFonts w:ascii="Verdana" w:hAnsi="Verdana" w:cs="Arial"/>
          <w:sz w:val="20"/>
          <w:szCs w:val="20"/>
        </w:rPr>
      </w:pPr>
    </w:p>
    <w:p w14:paraId="064C03D6" w14:textId="2B01F2B1" w:rsidR="00865C1C" w:rsidRDefault="00865C1C" w:rsidP="00865C1C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Pr="00487523">
        <w:rPr>
          <w:rFonts w:ascii="Verdana" w:hAnsi="Verdana" w:cs="Arial"/>
          <w:sz w:val="20"/>
          <w:szCs w:val="20"/>
        </w:rPr>
        <w:t xml:space="preserve">üyüme stratejisinin </w:t>
      </w:r>
      <w:r>
        <w:rPr>
          <w:rFonts w:ascii="Verdana" w:hAnsi="Verdana" w:cs="Arial"/>
          <w:sz w:val="20"/>
          <w:szCs w:val="20"/>
        </w:rPr>
        <w:t xml:space="preserve">önemli </w:t>
      </w:r>
      <w:r w:rsidRPr="00487523">
        <w:rPr>
          <w:rFonts w:ascii="Verdana" w:hAnsi="Verdana" w:cs="Arial"/>
          <w:sz w:val="20"/>
          <w:szCs w:val="20"/>
        </w:rPr>
        <w:t xml:space="preserve">bir </w:t>
      </w:r>
      <w:r>
        <w:rPr>
          <w:rFonts w:ascii="Verdana" w:hAnsi="Verdana" w:cs="Arial"/>
          <w:sz w:val="20"/>
          <w:szCs w:val="20"/>
        </w:rPr>
        <w:t xml:space="preserve">parçası olarak eylül ayında </w:t>
      </w:r>
      <w:r w:rsidRPr="00865C1C">
        <w:rPr>
          <w:rFonts w:ascii="Verdana" w:hAnsi="Verdana" w:cs="Arial"/>
          <w:sz w:val="20"/>
          <w:szCs w:val="20"/>
        </w:rPr>
        <w:t>Ege Bölgesi’nde İzmir ofisin</w:t>
      </w:r>
      <w:r>
        <w:rPr>
          <w:rFonts w:ascii="Verdana" w:hAnsi="Verdana" w:cs="Arial"/>
          <w:sz w:val="20"/>
          <w:szCs w:val="20"/>
        </w:rPr>
        <w:t xml:space="preserve">i </w:t>
      </w:r>
      <w:r w:rsidRPr="00865C1C">
        <w:rPr>
          <w:rFonts w:ascii="Verdana" w:hAnsi="Verdana" w:cs="Arial"/>
          <w:sz w:val="20"/>
          <w:szCs w:val="20"/>
        </w:rPr>
        <w:t>yeni kurumsal finansman hizmetleri ekibi</w:t>
      </w:r>
      <w:r>
        <w:rPr>
          <w:rFonts w:ascii="Verdana" w:hAnsi="Verdana" w:cs="Arial"/>
          <w:sz w:val="20"/>
          <w:szCs w:val="20"/>
        </w:rPr>
        <w:t xml:space="preserve"> ile daha da güçlendiren KPMG Türkiye</w:t>
      </w:r>
      <w:r w:rsidR="00EE7FAF">
        <w:rPr>
          <w:rFonts w:ascii="Verdana" w:hAnsi="Verdana" w:cs="Arial"/>
          <w:sz w:val="20"/>
          <w:szCs w:val="20"/>
        </w:rPr>
        <w:t>, bölgedeki şirketlerin sahip olduğu gerçek potansiyeli ortaya çıkarmak için çalışmalarına aralıksız devam ediyor.</w:t>
      </w:r>
      <w:r w:rsidR="00214BC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1FED85A1" w14:textId="762C354C" w:rsidR="00EE7FAF" w:rsidRDefault="00EE7FAF" w:rsidP="00865C1C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2E03F2F7" w14:textId="4609C08F" w:rsidR="00214BC3" w:rsidRDefault="00865C1C" w:rsidP="00214BC3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214BC3">
        <w:rPr>
          <w:rFonts w:ascii="Verdana" w:hAnsi="Verdana" w:cs="Arial"/>
          <w:sz w:val="20"/>
          <w:szCs w:val="20"/>
        </w:rPr>
        <w:t>Konuyla ilgili açıklamada bulunan</w:t>
      </w:r>
      <w:r w:rsidRPr="00214BC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544164">
        <w:rPr>
          <w:rFonts w:ascii="Verdana" w:hAnsi="Verdana" w:cs="Arial"/>
          <w:b/>
          <w:bCs/>
          <w:sz w:val="20"/>
          <w:szCs w:val="20"/>
        </w:rPr>
        <w:t>KPMG Türkiye Sermaye ve Borç Danışmanlığı Hizmetleri Şirket Ortağı O</w:t>
      </w:r>
      <w:r w:rsidRPr="00214BC3">
        <w:rPr>
          <w:rFonts w:ascii="Verdana" w:hAnsi="Verdana" w:cs="Arial"/>
          <w:b/>
          <w:bCs/>
          <w:sz w:val="20"/>
          <w:szCs w:val="20"/>
        </w:rPr>
        <w:t>rhan Turan</w:t>
      </w:r>
      <w:r>
        <w:rPr>
          <w:rFonts w:ascii="Verdana" w:hAnsi="Verdana" w:cs="Arial"/>
          <w:sz w:val="20"/>
          <w:szCs w:val="20"/>
        </w:rPr>
        <w:t xml:space="preserve"> </w:t>
      </w:r>
      <w:r w:rsidR="00214BC3">
        <w:rPr>
          <w:rFonts w:ascii="Verdana" w:hAnsi="Verdana" w:cs="Arial"/>
          <w:sz w:val="20"/>
          <w:szCs w:val="20"/>
        </w:rPr>
        <w:t>ş</w:t>
      </w:r>
      <w:r w:rsidRPr="00865C1C">
        <w:rPr>
          <w:rFonts w:ascii="Verdana" w:hAnsi="Verdana" w:cs="Arial"/>
          <w:sz w:val="20"/>
          <w:szCs w:val="20"/>
        </w:rPr>
        <w:t>irketlerin ya da projelerinin finansal kurumlara doğru şekilde aktarımı</w:t>
      </w:r>
      <w:r w:rsidR="00214BC3">
        <w:rPr>
          <w:rFonts w:ascii="Verdana" w:hAnsi="Verdana" w:cs="Arial"/>
          <w:sz w:val="20"/>
          <w:szCs w:val="20"/>
        </w:rPr>
        <w:t xml:space="preserve">nın </w:t>
      </w:r>
      <w:r w:rsidRPr="00865C1C">
        <w:rPr>
          <w:rFonts w:ascii="Verdana" w:hAnsi="Verdana" w:cs="Arial"/>
          <w:sz w:val="20"/>
          <w:szCs w:val="20"/>
        </w:rPr>
        <w:t>çok önem</w:t>
      </w:r>
      <w:r w:rsidR="00214BC3">
        <w:rPr>
          <w:rFonts w:ascii="Verdana" w:hAnsi="Verdana" w:cs="Arial"/>
          <w:sz w:val="20"/>
          <w:szCs w:val="20"/>
        </w:rPr>
        <w:t>li olduğun</w:t>
      </w:r>
      <w:r w:rsidR="00EE7FAF">
        <w:rPr>
          <w:rFonts w:ascii="Verdana" w:hAnsi="Verdana" w:cs="Arial"/>
          <w:sz w:val="20"/>
          <w:szCs w:val="20"/>
        </w:rPr>
        <w:t xml:space="preserve">a dikkat çekerek </w:t>
      </w:r>
      <w:r w:rsidR="00214BC3" w:rsidRPr="00865C1C">
        <w:rPr>
          <w:rFonts w:ascii="Verdana" w:hAnsi="Verdana" w:cs="Arial"/>
          <w:sz w:val="20"/>
          <w:szCs w:val="20"/>
        </w:rPr>
        <w:t>özellikle daha önce çalışmadıkları uluslararası kurumlar</w:t>
      </w:r>
      <w:r w:rsidR="00214BC3">
        <w:rPr>
          <w:rFonts w:ascii="Verdana" w:hAnsi="Verdana" w:cs="Arial"/>
          <w:sz w:val="20"/>
          <w:szCs w:val="20"/>
        </w:rPr>
        <w:t xml:space="preserve"> söz konusu olduğunda bu durumun daha da önem taşıdığını söyledi. </w:t>
      </w:r>
    </w:p>
    <w:p w14:paraId="7BA2FFC7" w14:textId="77777777" w:rsidR="00214BC3" w:rsidRDefault="00214BC3" w:rsidP="00214BC3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F2AFF18" w14:textId="6EEDD3A8" w:rsidR="00EE7FAF" w:rsidRDefault="00214BC3" w:rsidP="00214BC3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KPMG Türkiye’nin f</w:t>
      </w:r>
      <w:r w:rsidRPr="00214BC3">
        <w:rPr>
          <w:rFonts w:ascii="Verdana" w:hAnsi="Verdana" w:cs="Arial"/>
          <w:sz w:val="20"/>
          <w:szCs w:val="20"/>
        </w:rPr>
        <w:t xml:space="preserve">inansal hizmetler kapsamında </w:t>
      </w:r>
      <w:r>
        <w:rPr>
          <w:rFonts w:ascii="Verdana" w:hAnsi="Verdana" w:cs="Arial"/>
          <w:sz w:val="20"/>
          <w:szCs w:val="20"/>
        </w:rPr>
        <w:t xml:space="preserve">sunduğu </w:t>
      </w:r>
      <w:r w:rsidRPr="00214BC3">
        <w:rPr>
          <w:rFonts w:ascii="Verdana" w:hAnsi="Verdana" w:cs="Arial"/>
          <w:sz w:val="20"/>
          <w:szCs w:val="20"/>
        </w:rPr>
        <w:t>sermaye ve borç danışmanlığı</w:t>
      </w:r>
      <w:r>
        <w:rPr>
          <w:rFonts w:ascii="Verdana" w:hAnsi="Verdana" w:cs="Arial"/>
          <w:sz w:val="20"/>
          <w:szCs w:val="20"/>
        </w:rPr>
        <w:t xml:space="preserve"> hizmeti ile Ege Bölgesi’ndeki müşterilerine </w:t>
      </w:r>
      <w:r w:rsidR="00865C1C" w:rsidRPr="00865C1C">
        <w:rPr>
          <w:rFonts w:ascii="Verdana" w:hAnsi="Verdana" w:cs="Arial"/>
          <w:sz w:val="20"/>
          <w:szCs w:val="20"/>
        </w:rPr>
        <w:t xml:space="preserve">hem </w:t>
      </w:r>
      <w:r>
        <w:rPr>
          <w:rFonts w:ascii="Verdana" w:hAnsi="Verdana" w:cs="Arial"/>
          <w:sz w:val="20"/>
          <w:szCs w:val="20"/>
        </w:rPr>
        <w:t xml:space="preserve">rehberlik ettiğini hem de bir </w:t>
      </w:r>
      <w:r w:rsidR="00865C1C" w:rsidRPr="00865C1C">
        <w:rPr>
          <w:rFonts w:ascii="Verdana" w:hAnsi="Verdana" w:cs="Arial"/>
          <w:sz w:val="20"/>
          <w:szCs w:val="20"/>
        </w:rPr>
        <w:t xml:space="preserve">köprü görevini </w:t>
      </w:r>
      <w:r>
        <w:rPr>
          <w:rFonts w:ascii="Verdana" w:hAnsi="Verdana" w:cs="Arial"/>
          <w:sz w:val="20"/>
          <w:szCs w:val="20"/>
        </w:rPr>
        <w:t xml:space="preserve">üstlendiğini aktaran </w:t>
      </w:r>
      <w:r w:rsidRPr="00865C1C">
        <w:rPr>
          <w:rFonts w:ascii="Verdana" w:hAnsi="Verdana" w:cs="Arial"/>
          <w:sz w:val="20"/>
          <w:szCs w:val="20"/>
        </w:rPr>
        <w:t>Turan</w:t>
      </w:r>
      <w:r>
        <w:rPr>
          <w:rFonts w:ascii="Verdana" w:hAnsi="Verdana" w:cs="Arial"/>
          <w:sz w:val="20"/>
          <w:szCs w:val="20"/>
        </w:rPr>
        <w:t>, “</w:t>
      </w:r>
      <w:r w:rsidRPr="00865C1C">
        <w:rPr>
          <w:rFonts w:ascii="Verdana" w:hAnsi="Verdana" w:cs="Arial"/>
          <w:sz w:val="20"/>
          <w:szCs w:val="20"/>
        </w:rPr>
        <w:t xml:space="preserve">Sermaye ve </w:t>
      </w:r>
      <w:r>
        <w:rPr>
          <w:rFonts w:ascii="Verdana" w:hAnsi="Verdana" w:cs="Arial"/>
          <w:sz w:val="20"/>
          <w:szCs w:val="20"/>
        </w:rPr>
        <w:t>b</w:t>
      </w:r>
      <w:r w:rsidRPr="00865C1C">
        <w:rPr>
          <w:rFonts w:ascii="Verdana" w:hAnsi="Verdana" w:cs="Arial"/>
          <w:sz w:val="20"/>
          <w:szCs w:val="20"/>
        </w:rPr>
        <w:t xml:space="preserve">orç </w:t>
      </w:r>
      <w:r>
        <w:rPr>
          <w:rFonts w:ascii="Verdana" w:hAnsi="Verdana" w:cs="Arial"/>
          <w:sz w:val="20"/>
          <w:szCs w:val="20"/>
        </w:rPr>
        <w:t>d</w:t>
      </w:r>
      <w:r w:rsidRPr="00865C1C">
        <w:rPr>
          <w:rFonts w:ascii="Verdana" w:hAnsi="Verdana" w:cs="Arial"/>
          <w:sz w:val="20"/>
          <w:szCs w:val="20"/>
        </w:rPr>
        <w:t>anışmanlığı</w:t>
      </w:r>
      <w:r>
        <w:rPr>
          <w:rFonts w:ascii="Verdana" w:hAnsi="Verdana" w:cs="Arial"/>
          <w:sz w:val="20"/>
          <w:szCs w:val="20"/>
        </w:rPr>
        <w:t xml:space="preserve"> hizmetimiz ile </w:t>
      </w:r>
      <w:r w:rsidRPr="00865C1C">
        <w:rPr>
          <w:rFonts w:ascii="Verdana" w:hAnsi="Verdana" w:cs="Arial"/>
          <w:sz w:val="20"/>
          <w:szCs w:val="20"/>
        </w:rPr>
        <w:t xml:space="preserve">şirketlerin her türlü finansman ihtiyaçlarına çözüm </w:t>
      </w:r>
      <w:r w:rsidR="00EE7FAF">
        <w:rPr>
          <w:rFonts w:ascii="Verdana" w:hAnsi="Verdana" w:cs="Arial"/>
          <w:sz w:val="20"/>
          <w:szCs w:val="20"/>
        </w:rPr>
        <w:t xml:space="preserve">bulmak </w:t>
      </w:r>
      <w:r w:rsidRPr="00865C1C">
        <w:rPr>
          <w:rFonts w:ascii="Verdana" w:hAnsi="Verdana" w:cs="Arial"/>
          <w:sz w:val="20"/>
          <w:szCs w:val="20"/>
        </w:rPr>
        <w:t>için danışmanlık veriyoruz.</w:t>
      </w:r>
      <w:r>
        <w:rPr>
          <w:rFonts w:ascii="Verdana" w:hAnsi="Verdana" w:cs="Arial"/>
          <w:sz w:val="20"/>
          <w:szCs w:val="20"/>
        </w:rPr>
        <w:t xml:space="preserve"> </w:t>
      </w:r>
      <w:r w:rsidRPr="00865C1C">
        <w:rPr>
          <w:rFonts w:ascii="Verdana" w:hAnsi="Verdana" w:cs="Arial"/>
          <w:sz w:val="20"/>
          <w:szCs w:val="20"/>
        </w:rPr>
        <w:t>Bu kapsamda yatırımların finansmanı ya da refinansmanından, ödeme zorlukları olan şirketlerin borçlarının yapılandırılması ve yapılandırılan borçların takibine kadar geniş bir alanda faaliyet gösteriyoruz.</w:t>
      </w:r>
      <w:r w:rsidR="00EE7FAF">
        <w:rPr>
          <w:rFonts w:ascii="Verdana" w:hAnsi="Verdana" w:cs="Arial"/>
          <w:sz w:val="20"/>
          <w:szCs w:val="20"/>
        </w:rPr>
        <w:t>” dedi.</w:t>
      </w:r>
    </w:p>
    <w:p w14:paraId="19CD77F5" w14:textId="77777777" w:rsidR="00EE7FAF" w:rsidRDefault="00EE7FAF" w:rsidP="00214BC3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25BEE738" w14:textId="748F1D08" w:rsidR="00865C1C" w:rsidRPr="00865C1C" w:rsidRDefault="00EE7FAF" w:rsidP="00214BC3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Turan </w:t>
      </w:r>
      <w:r w:rsidR="00214BC3" w:rsidRPr="00865C1C">
        <w:rPr>
          <w:rFonts w:ascii="Verdana" w:hAnsi="Verdana" w:cs="Arial"/>
          <w:sz w:val="20"/>
          <w:szCs w:val="20"/>
        </w:rPr>
        <w:t>diğer finansal danışmanlık hizmetleri</w:t>
      </w:r>
      <w:r w:rsidR="00214BC3">
        <w:rPr>
          <w:rFonts w:ascii="Verdana" w:hAnsi="Verdana" w:cs="Arial"/>
          <w:sz w:val="20"/>
          <w:szCs w:val="20"/>
        </w:rPr>
        <w:t xml:space="preserve"> kapsamında </w:t>
      </w:r>
      <w:r>
        <w:rPr>
          <w:rFonts w:ascii="Verdana" w:hAnsi="Verdana" w:cs="Arial"/>
          <w:sz w:val="20"/>
          <w:szCs w:val="20"/>
        </w:rPr>
        <w:t xml:space="preserve">da </w:t>
      </w:r>
      <w:r w:rsidR="00214BC3" w:rsidRPr="00865C1C">
        <w:rPr>
          <w:rFonts w:ascii="Verdana" w:hAnsi="Verdana" w:cs="Arial"/>
          <w:sz w:val="20"/>
          <w:szCs w:val="20"/>
        </w:rPr>
        <w:t xml:space="preserve">M&amp;A hizmetleri, değerleme, </w:t>
      </w:r>
      <w:proofErr w:type="spellStart"/>
      <w:r w:rsidR="00214BC3" w:rsidRPr="00865C1C">
        <w:rPr>
          <w:rFonts w:ascii="Verdana" w:hAnsi="Verdana" w:cs="Arial"/>
          <w:sz w:val="20"/>
          <w:szCs w:val="20"/>
        </w:rPr>
        <w:t>due</w:t>
      </w:r>
      <w:proofErr w:type="spellEnd"/>
      <w:r w:rsidR="00214BC3" w:rsidRPr="00865C1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14BC3" w:rsidRPr="00865C1C">
        <w:rPr>
          <w:rFonts w:ascii="Verdana" w:hAnsi="Verdana" w:cs="Arial"/>
          <w:sz w:val="20"/>
          <w:szCs w:val="20"/>
        </w:rPr>
        <w:t>diligence</w:t>
      </w:r>
      <w:proofErr w:type="spellEnd"/>
      <w:r w:rsidR="00214BC3" w:rsidRPr="00865C1C">
        <w:rPr>
          <w:rFonts w:ascii="Verdana" w:hAnsi="Verdana" w:cs="Arial"/>
          <w:sz w:val="20"/>
          <w:szCs w:val="20"/>
        </w:rPr>
        <w:t>, strateji ve sürdürülebilirlik gibi çok geniş başlıklarda müşterileri</w:t>
      </w:r>
      <w:r>
        <w:rPr>
          <w:rFonts w:ascii="Verdana" w:hAnsi="Verdana" w:cs="Arial"/>
          <w:sz w:val="20"/>
          <w:szCs w:val="20"/>
        </w:rPr>
        <w:t>nin</w:t>
      </w:r>
      <w:r w:rsidR="00214BC3" w:rsidRPr="00865C1C">
        <w:rPr>
          <w:rFonts w:ascii="Verdana" w:hAnsi="Verdana" w:cs="Arial"/>
          <w:sz w:val="20"/>
          <w:szCs w:val="20"/>
        </w:rPr>
        <w:t xml:space="preserve"> her türlü ihtiyaçlarına yönelik hizmet </w:t>
      </w:r>
      <w:r>
        <w:rPr>
          <w:rFonts w:ascii="Verdana" w:hAnsi="Verdana" w:cs="Arial"/>
          <w:sz w:val="20"/>
          <w:szCs w:val="20"/>
        </w:rPr>
        <w:t>verdiklerini de belirterek, “</w:t>
      </w:r>
      <w:r w:rsidR="00865C1C" w:rsidRPr="00865C1C">
        <w:rPr>
          <w:rFonts w:ascii="Verdana" w:hAnsi="Verdana" w:cs="Arial"/>
          <w:sz w:val="20"/>
          <w:szCs w:val="20"/>
        </w:rPr>
        <w:t xml:space="preserve">KPMG </w:t>
      </w:r>
      <w:r w:rsidR="00214BC3">
        <w:rPr>
          <w:rFonts w:ascii="Verdana" w:hAnsi="Verdana" w:cs="Arial"/>
          <w:sz w:val="20"/>
          <w:szCs w:val="20"/>
        </w:rPr>
        <w:t xml:space="preserve">Türkiye </w:t>
      </w:r>
      <w:r w:rsidR="00865C1C" w:rsidRPr="00865C1C">
        <w:rPr>
          <w:rFonts w:ascii="Verdana" w:hAnsi="Verdana" w:cs="Arial"/>
          <w:sz w:val="20"/>
          <w:szCs w:val="20"/>
        </w:rPr>
        <w:t xml:space="preserve">olarak müşterilerimiz için her zaman bir danışmandan öte, kolaylaştırıcı ve destekleyici bir iş ortağı rolünde olmayı benimsiyoruz. </w:t>
      </w:r>
      <w:r w:rsidRPr="00544164">
        <w:rPr>
          <w:rFonts w:ascii="Verdana" w:hAnsi="Verdana" w:cs="Arial"/>
          <w:sz w:val="20"/>
          <w:szCs w:val="20"/>
        </w:rPr>
        <w:t>İzmir başta olmak üzere Ege Bölgesi’ndeki tüm şirketler</w:t>
      </w:r>
      <w:r w:rsidR="003433AA" w:rsidRPr="00544164">
        <w:rPr>
          <w:rFonts w:ascii="Verdana" w:hAnsi="Verdana" w:cs="Arial"/>
          <w:sz w:val="20"/>
          <w:szCs w:val="20"/>
        </w:rPr>
        <w:t>e,</w:t>
      </w:r>
      <w:r w:rsidRPr="00544164">
        <w:rPr>
          <w:rFonts w:ascii="Verdana" w:hAnsi="Verdana" w:cs="Arial"/>
          <w:sz w:val="20"/>
          <w:szCs w:val="20"/>
        </w:rPr>
        <w:t xml:space="preserve"> </w:t>
      </w:r>
      <w:r w:rsidR="003433AA" w:rsidRPr="00544164">
        <w:rPr>
          <w:rFonts w:ascii="Verdana" w:hAnsi="Verdana" w:cs="Arial"/>
          <w:sz w:val="20"/>
          <w:szCs w:val="20"/>
        </w:rPr>
        <w:t xml:space="preserve">gerçek </w:t>
      </w:r>
      <w:r w:rsidRPr="00544164">
        <w:rPr>
          <w:rFonts w:ascii="Verdana" w:hAnsi="Verdana" w:cs="Arial"/>
          <w:sz w:val="20"/>
          <w:szCs w:val="20"/>
        </w:rPr>
        <w:t>potansiyel</w:t>
      </w:r>
      <w:r w:rsidR="003433AA" w:rsidRPr="00544164">
        <w:rPr>
          <w:rFonts w:ascii="Verdana" w:hAnsi="Verdana" w:cs="Arial"/>
          <w:sz w:val="20"/>
          <w:szCs w:val="20"/>
        </w:rPr>
        <w:t>lerini</w:t>
      </w:r>
      <w:r w:rsidRPr="00544164">
        <w:rPr>
          <w:rFonts w:ascii="Verdana" w:hAnsi="Verdana" w:cs="Arial"/>
          <w:sz w:val="20"/>
          <w:szCs w:val="20"/>
        </w:rPr>
        <w:t xml:space="preserve"> ortaya çıkarma</w:t>
      </w:r>
      <w:r w:rsidR="003433AA" w:rsidRPr="00544164">
        <w:rPr>
          <w:rFonts w:ascii="Verdana" w:hAnsi="Verdana" w:cs="Arial"/>
          <w:sz w:val="20"/>
          <w:szCs w:val="20"/>
        </w:rPr>
        <w:t>larına</w:t>
      </w:r>
      <w:r w:rsidRPr="00544164">
        <w:rPr>
          <w:rFonts w:ascii="Verdana" w:hAnsi="Verdana" w:cs="Arial"/>
          <w:sz w:val="20"/>
          <w:szCs w:val="20"/>
        </w:rPr>
        <w:t xml:space="preserve"> yardımcı olmak için buradayız. </w:t>
      </w:r>
      <w:r w:rsidR="00865C1C" w:rsidRPr="00544164">
        <w:rPr>
          <w:rFonts w:ascii="Verdana" w:hAnsi="Verdana" w:cs="Arial"/>
          <w:sz w:val="20"/>
          <w:szCs w:val="20"/>
        </w:rPr>
        <w:t xml:space="preserve">Bu </w:t>
      </w:r>
      <w:r w:rsidR="003433AA" w:rsidRPr="00544164">
        <w:rPr>
          <w:rFonts w:ascii="Verdana" w:hAnsi="Verdana" w:cs="Arial"/>
          <w:sz w:val="20"/>
          <w:szCs w:val="20"/>
        </w:rPr>
        <w:t xml:space="preserve">hedef ve </w:t>
      </w:r>
      <w:r w:rsidR="00865C1C" w:rsidRPr="00544164">
        <w:rPr>
          <w:rFonts w:ascii="Verdana" w:hAnsi="Verdana" w:cs="Arial"/>
          <w:sz w:val="20"/>
          <w:szCs w:val="20"/>
        </w:rPr>
        <w:t xml:space="preserve">yaklaşımımız </w:t>
      </w:r>
      <w:r w:rsidR="003433AA" w:rsidRPr="00544164">
        <w:rPr>
          <w:rFonts w:ascii="Verdana" w:hAnsi="Verdana" w:cs="Arial"/>
          <w:sz w:val="20"/>
          <w:szCs w:val="20"/>
        </w:rPr>
        <w:t xml:space="preserve">sayesinde bölgedeki </w:t>
      </w:r>
      <w:r w:rsidR="00865C1C" w:rsidRPr="00544164">
        <w:rPr>
          <w:rFonts w:ascii="Verdana" w:hAnsi="Verdana" w:cs="Arial"/>
          <w:sz w:val="20"/>
          <w:szCs w:val="20"/>
        </w:rPr>
        <w:t>müşterilerimiz</w:t>
      </w:r>
      <w:r w:rsidR="003433AA" w:rsidRPr="00544164">
        <w:rPr>
          <w:rFonts w:ascii="Verdana" w:hAnsi="Verdana" w:cs="Arial"/>
          <w:sz w:val="20"/>
          <w:szCs w:val="20"/>
        </w:rPr>
        <w:t xml:space="preserve"> artık</w:t>
      </w:r>
      <w:r w:rsidR="00865C1C" w:rsidRPr="00544164">
        <w:rPr>
          <w:rFonts w:ascii="Verdana" w:hAnsi="Verdana" w:cs="Arial"/>
          <w:sz w:val="20"/>
          <w:szCs w:val="20"/>
        </w:rPr>
        <w:t xml:space="preserve"> kendilerini daha </w:t>
      </w:r>
      <w:r w:rsidR="003433AA" w:rsidRPr="00544164">
        <w:rPr>
          <w:rFonts w:ascii="Verdana" w:hAnsi="Verdana" w:cs="Arial"/>
          <w:sz w:val="20"/>
          <w:szCs w:val="20"/>
        </w:rPr>
        <w:t xml:space="preserve">fazla </w:t>
      </w:r>
      <w:r w:rsidR="00865C1C" w:rsidRPr="00544164">
        <w:rPr>
          <w:rFonts w:ascii="Verdana" w:hAnsi="Verdana" w:cs="Arial"/>
          <w:sz w:val="20"/>
          <w:szCs w:val="20"/>
        </w:rPr>
        <w:t xml:space="preserve">güvende </w:t>
      </w:r>
      <w:r w:rsidR="003433AA" w:rsidRPr="00544164">
        <w:rPr>
          <w:rFonts w:ascii="Verdana" w:hAnsi="Verdana" w:cs="Arial"/>
          <w:sz w:val="20"/>
          <w:szCs w:val="20"/>
        </w:rPr>
        <w:t>hissedecek</w:t>
      </w:r>
      <w:r w:rsidR="00865C1C" w:rsidRPr="00544164">
        <w:rPr>
          <w:rFonts w:ascii="Verdana" w:hAnsi="Verdana" w:cs="Arial"/>
          <w:sz w:val="20"/>
          <w:szCs w:val="20"/>
        </w:rPr>
        <w:t>.</w:t>
      </w:r>
      <w:r w:rsidR="00214BC3">
        <w:rPr>
          <w:rFonts w:ascii="Verdana" w:hAnsi="Verdana" w:cs="Arial"/>
          <w:sz w:val="20"/>
          <w:szCs w:val="20"/>
        </w:rPr>
        <w:t xml:space="preserve">” </w:t>
      </w:r>
      <w:r>
        <w:rPr>
          <w:rFonts w:ascii="Verdana" w:hAnsi="Verdana" w:cs="Arial"/>
          <w:sz w:val="20"/>
          <w:szCs w:val="20"/>
        </w:rPr>
        <w:t>şeklinde konuştu.</w:t>
      </w:r>
    </w:p>
    <w:p w14:paraId="0DA8DDE9" w14:textId="42B55ACB" w:rsidR="00865C1C" w:rsidRPr="00865C1C" w:rsidRDefault="00865C1C" w:rsidP="00865C1C">
      <w:pPr>
        <w:spacing w:after="0" w:line="30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1CF3A175" w14:textId="77777777" w:rsidR="00487523" w:rsidRPr="009F641F" w:rsidRDefault="00487523" w:rsidP="0048752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F641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KPMG Hakkında</w:t>
      </w:r>
      <w:r w:rsidRPr="009F641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4985BF33" w14:textId="2564FA29" w:rsidR="00487523" w:rsidRDefault="00487523" w:rsidP="0048752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8"/>
          <w:szCs w:val="18"/>
        </w:rPr>
      </w:pPr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KPMG, geçmişi 1867 yılına dayanan, üye firmalar ağı sistemiyle 145 ülkede 236 binin üzerinde çalışanıyla faaliyet gösteriyor. Finansal hizmetler, tüketici ürünleri, otomotiv; endüstriyel sektörlerden gıda, perakende, enerji, telekomünikasyon, kimya gibi pek çok sektöre danışmanlık hizmeti sağlıyor. KPMG Türkiye ise İstanbul merkez ofisinin yanı sıra Ankara, İzmir ve Bursa ofisleriyle, 1982 yılından beri </w:t>
      </w:r>
      <w:r w:rsidR="00865C1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 xml:space="preserve">yaklaşık </w:t>
      </w:r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1.</w:t>
      </w:r>
      <w:r w:rsidR="00865C1C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 xml:space="preserve">700 </w:t>
      </w:r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 xml:space="preserve">çalışanıyla her sektörden 4 binin üzerinde firmaya sektörler özelinde hizmet veriyor. 2020 yılında küresel ağın </w:t>
      </w:r>
      <w:proofErr w:type="spellStart"/>
      <w:r w:rsidRPr="009F641F">
        <w:rPr>
          <w:rStyle w:val="spellingerror"/>
          <w:rFonts w:asciiTheme="minorHAnsi" w:hAnsiTheme="minorHAnsi" w:cstheme="minorHAnsi"/>
          <w:color w:val="000000"/>
          <w:sz w:val="18"/>
          <w:szCs w:val="18"/>
        </w:rPr>
        <w:t>Lighthouse</w:t>
      </w:r>
      <w:proofErr w:type="spellEnd"/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 xml:space="preserve"> lisansını alarak yeni teknolojilerde dünyadaki mükemmeliyet merkezleri arasına </w:t>
      </w:r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lastRenderedPageBreak/>
        <w:t>giren KPMG Türkiye, müşterilerine değer yaratan çözümler sunuyor. Detaylı bilgi için </w:t>
      </w:r>
      <w:hyperlink r:id="rId11" w:tgtFrame="_blank" w:history="1">
        <w:r w:rsidRPr="009F641F">
          <w:rPr>
            <w:rStyle w:val="normaltextrun"/>
            <w:rFonts w:asciiTheme="minorHAnsi" w:hAnsiTheme="minorHAnsi" w:cstheme="minorHAnsi"/>
            <w:color w:val="0563C1"/>
            <w:sz w:val="18"/>
            <w:szCs w:val="18"/>
          </w:rPr>
          <w:t>www.kpmg.com.tr</w:t>
        </w:r>
      </w:hyperlink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 adresine başvurabilirsiniz.</w:t>
      </w:r>
      <w:r w:rsidRPr="009F641F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2B04DC1F" w14:textId="77777777" w:rsidR="00487523" w:rsidRDefault="00487523" w:rsidP="00487523">
      <w:pPr>
        <w:pStyle w:val="paragraph"/>
        <w:spacing w:before="0" w:beforeAutospacing="0" w:after="0" w:afterAutospacing="0"/>
        <w:contextualSpacing/>
        <w:jc w:val="both"/>
        <w:textAlignment w:val="baseline"/>
      </w:pPr>
      <w:r w:rsidRPr="00430658">
        <w:t> </w:t>
      </w:r>
    </w:p>
    <w:p w14:paraId="747D6DDF" w14:textId="77777777" w:rsidR="00487523" w:rsidRPr="009F641F" w:rsidRDefault="00487523" w:rsidP="0048752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F641F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Bilgi için: </w:t>
      </w:r>
      <w:r w:rsidRPr="009F641F">
        <w:rPr>
          <w:rStyle w:val="tabchar"/>
          <w:rFonts w:asciiTheme="minorHAnsi" w:hAnsiTheme="minorHAnsi" w:cstheme="minorHAnsi"/>
          <w:sz w:val="18"/>
          <w:szCs w:val="18"/>
        </w:rPr>
        <w:tab/>
      </w:r>
      <w:r w:rsidRPr="009F641F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AECF156" w14:textId="77777777" w:rsidR="00487523" w:rsidRPr="009F641F" w:rsidRDefault="00487523" w:rsidP="0048752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Ceren Moral Aru</w:t>
      </w:r>
      <w:r w:rsidRPr="009F641F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3EF32451" w14:textId="77777777" w:rsidR="00487523" w:rsidRPr="009F641F" w:rsidRDefault="00487523" w:rsidP="0048752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0533 921 43 53</w:t>
      </w:r>
      <w:r w:rsidRPr="009F641F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10C51A7C" w14:textId="77777777" w:rsidR="00487523" w:rsidRPr="009F641F" w:rsidRDefault="00487523" w:rsidP="0048752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9F641F"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>cerenm@marjinal.com.tr</w:t>
      </w:r>
      <w:r w:rsidRPr="009F641F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3359F04C" w14:textId="77777777" w:rsidR="00D322B8" w:rsidRPr="000C46F9" w:rsidRDefault="00D322B8" w:rsidP="00FB099A">
      <w:pPr>
        <w:rPr>
          <w:rFonts w:ascii="Arial" w:hAnsi="Arial" w:cs="Arial"/>
        </w:rPr>
      </w:pPr>
    </w:p>
    <w:p w14:paraId="62516F6D" w14:textId="77777777" w:rsidR="00511A4F" w:rsidRPr="000C46F9" w:rsidRDefault="00511A4F" w:rsidP="00FB099A">
      <w:pPr>
        <w:rPr>
          <w:rFonts w:ascii="Arial" w:hAnsi="Arial" w:cs="Arial"/>
        </w:rPr>
      </w:pPr>
    </w:p>
    <w:p w14:paraId="2699C430" w14:textId="2F228AE0" w:rsidR="00AD1559" w:rsidRPr="000C46F9" w:rsidRDefault="00AD1559" w:rsidP="0097526A">
      <w:pPr>
        <w:pStyle w:val="chrom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C7DDD1E" w14:textId="3398AD21" w:rsidR="00376CAF" w:rsidRPr="000C46F9" w:rsidRDefault="00376CAF" w:rsidP="00FB099A">
      <w:pPr>
        <w:rPr>
          <w:rFonts w:ascii="Arial" w:eastAsia="Times New Roman" w:hAnsi="Arial" w:cs="Arial"/>
          <w:color w:val="000000"/>
        </w:rPr>
      </w:pPr>
    </w:p>
    <w:p w14:paraId="2AB1866D" w14:textId="1B96F09F" w:rsidR="00376CAF" w:rsidRPr="000C46F9" w:rsidRDefault="00376CAF" w:rsidP="00376CAF">
      <w:pPr>
        <w:rPr>
          <w:rFonts w:ascii="Arial" w:hAnsi="Arial" w:cs="Arial"/>
        </w:rPr>
      </w:pPr>
    </w:p>
    <w:sectPr w:rsidR="00376CAF" w:rsidRPr="000C46F9" w:rsidSect="00D322B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8901" w14:textId="77777777" w:rsidR="005B1128" w:rsidRDefault="005B1128" w:rsidP="00D322B8">
      <w:pPr>
        <w:spacing w:after="0" w:line="240" w:lineRule="auto"/>
      </w:pPr>
      <w:r>
        <w:separator/>
      </w:r>
    </w:p>
  </w:endnote>
  <w:endnote w:type="continuationSeparator" w:id="0">
    <w:p w14:paraId="61D71EE8" w14:textId="77777777" w:rsidR="005B1128" w:rsidRDefault="005B1128" w:rsidP="00D322B8">
      <w:pPr>
        <w:spacing w:after="0" w:line="240" w:lineRule="auto"/>
      </w:pPr>
      <w:r>
        <w:continuationSeparator/>
      </w:r>
    </w:p>
  </w:endnote>
  <w:endnote w:type="continuationNotice" w:id="1">
    <w:p w14:paraId="1511A614" w14:textId="77777777" w:rsidR="005B1128" w:rsidRDefault="005B1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5187" w14:textId="77777777" w:rsidR="00D875C0" w:rsidRDefault="00D875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4073" w14:textId="77777777" w:rsidR="005B1128" w:rsidRDefault="005B1128" w:rsidP="00D322B8">
      <w:pPr>
        <w:spacing w:after="0" w:line="240" w:lineRule="auto"/>
      </w:pPr>
      <w:r>
        <w:separator/>
      </w:r>
    </w:p>
  </w:footnote>
  <w:footnote w:type="continuationSeparator" w:id="0">
    <w:p w14:paraId="6563F685" w14:textId="77777777" w:rsidR="005B1128" w:rsidRDefault="005B1128" w:rsidP="00D322B8">
      <w:pPr>
        <w:spacing w:after="0" w:line="240" w:lineRule="auto"/>
      </w:pPr>
      <w:r>
        <w:continuationSeparator/>
      </w:r>
    </w:p>
  </w:footnote>
  <w:footnote w:type="continuationNotice" w:id="1">
    <w:p w14:paraId="4777AAAD" w14:textId="77777777" w:rsidR="005B1128" w:rsidRDefault="005B1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BA12" w14:textId="4EEF8F9A" w:rsidR="00D322B8" w:rsidRDefault="00D322B8">
    <w:pPr>
      <w:pStyle w:val="stBilgi"/>
    </w:pPr>
    <w:r w:rsidRPr="009A4977">
      <w:rPr>
        <w:rFonts w:ascii="Tahoma" w:hAnsi="Tahoma" w:cs="Tahoma"/>
        <w:noProof/>
        <w:lang w:eastAsia="tr-TR"/>
      </w:rPr>
      <w:drawing>
        <wp:anchor distT="0" distB="0" distL="114300" distR="114300" simplePos="0" relativeHeight="251659264" behindDoc="0" locked="0" layoutInCell="1" hidden="0" allowOverlap="1" wp14:anchorId="5764EE0C" wp14:editId="7D305421">
          <wp:simplePos x="0" y="0"/>
          <wp:positionH relativeFrom="column">
            <wp:posOffset>-158750</wp:posOffset>
          </wp:positionH>
          <wp:positionV relativeFrom="paragraph">
            <wp:posOffset>-248285</wp:posOffset>
          </wp:positionV>
          <wp:extent cx="1057275" cy="4445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2089" b="20467"/>
                  <a:stretch>
                    <a:fillRect/>
                  </a:stretch>
                </pic:blipFill>
                <pic:spPr>
                  <a:xfrm>
                    <a:off x="0" y="0"/>
                    <a:ext cx="1057275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88A"/>
    <w:multiLevelType w:val="hybridMultilevel"/>
    <w:tmpl w:val="3B441F80"/>
    <w:lvl w:ilvl="0" w:tplc="36444AA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52FD"/>
    <w:multiLevelType w:val="hybridMultilevel"/>
    <w:tmpl w:val="F5F09F5A"/>
    <w:lvl w:ilvl="0" w:tplc="F0F442EE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22C"/>
    <w:multiLevelType w:val="hybridMultilevel"/>
    <w:tmpl w:val="42AC419E"/>
    <w:lvl w:ilvl="0" w:tplc="61846716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74BD1"/>
    <w:multiLevelType w:val="hybridMultilevel"/>
    <w:tmpl w:val="C1BA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98417">
    <w:abstractNumId w:val="0"/>
  </w:num>
  <w:num w:numId="2" w16cid:durableId="614406923">
    <w:abstractNumId w:val="2"/>
  </w:num>
  <w:num w:numId="3" w16cid:durableId="509300100">
    <w:abstractNumId w:val="1"/>
  </w:num>
  <w:num w:numId="4" w16cid:durableId="225650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9A"/>
    <w:rsid w:val="00014449"/>
    <w:rsid w:val="0002611C"/>
    <w:rsid w:val="000352A9"/>
    <w:rsid w:val="000537BD"/>
    <w:rsid w:val="000668D0"/>
    <w:rsid w:val="000859AF"/>
    <w:rsid w:val="000C46F9"/>
    <w:rsid w:val="001904BC"/>
    <w:rsid w:val="001C2951"/>
    <w:rsid w:val="001D11D3"/>
    <w:rsid w:val="001D62B6"/>
    <w:rsid w:val="001E25D4"/>
    <w:rsid w:val="001E60CF"/>
    <w:rsid w:val="00214BC3"/>
    <w:rsid w:val="002418E9"/>
    <w:rsid w:val="002449CA"/>
    <w:rsid w:val="00256986"/>
    <w:rsid w:val="002727DB"/>
    <w:rsid w:val="002751BD"/>
    <w:rsid w:val="002C4894"/>
    <w:rsid w:val="002C69A1"/>
    <w:rsid w:val="002D3819"/>
    <w:rsid w:val="002D638F"/>
    <w:rsid w:val="002E70AB"/>
    <w:rsid w:val="00320E15"/>
    <w:rsid w:val="003433AA"/>
    <w:rsid w:val="003509A9"/>
    <w:rsid w:val="00376CAF"/>
    <w:rsid w:val="003C1F5C"/>
    <w:rsid w:val="003C439A"/>
    <w:rsid w:val="00402FA8"/>
    <w:rsid w:val="004046F6"/>
    <w:rsid w:val="004136C3"/>
    <w:rsid w:val="0044547B"/>
    <w:rsid w:val="004621E2"/>
    <w:rsid w:val="00487523"/>
    <w:rsid w:val="00487C51"/>
    <w:rsid w:val="004A36BA"/>
    <w:rsid w:val="004A399D"/>
    <w:rsid w:val="004B7566"/>
    <w:rsid w:val="004F419C"/>
    <w:rsid w:val="00511A4F"/>
    <w:rsid w:val="00544164"/>
    <w:rsid w:val="005444F8"/>
    <w:rsid w:val="00554DCF"/>
    <w:rsid w:val="0057478A"/>
    <w:rsid w:val="00582293"/>
    <w:rsid w:val="00585930"/>
    <w:rsid w:val="005B1128"/>
    <w:rsid w:val="00626FF7"/>
    <w:rsid w:val="00632BCE"/>
    <w:rsid w:val="0065222B"/>
    <w:rsid w:val="0066388A"/>
    <w:rsid w:val="00685AE9"/>
    <w:rsid w:val="00693178"/>
    <w:rsid w:val="006A1675"/>
    <w:rsid w:val="00705C86"/>
    <w:rsid w:val="00745D55"/>
    <w:rsid w:val="00792CA0"/>
    <w:rsid w:val="007B15F6"/>
    <w:rsid w:val="007C2030"/>
    <w:rsid w:val="007D3441"/>
    <w:rsid w:val="007D35A4"/>
    <w:rsid w:val="00812B22"/>
    <w:rsid w:val="00816313"/>
    <w:rsid w:val="00820313"/>
    <w:rsid w:val="00865C1C"/>
    <w:rsid w:val="00873DC8"/>
    <w:rsid w:val="00875E99"/>
    <w:rsid w:val="008C5681"/>
    <w:rsid w:val="008D534E"/>
    <w:rsid w:val="0093489B"/>
    <w:rsid w:val="009601F0"/>
    <w:rsid w:val="0097526A"/>
    <w:rsid w:val="0097602C"/>
    <w:rsid w:val="00986DF3"/>
    <w:rsid w:val="00995C1C"/>
    <w:rsid w:val="00A05433"/>
    <w:rsid w:val="00A95DB6"/>
    <w:rsid w:val="00A97A31"/>
    <w:rsid w:val="00AD1559"/>
    <w:rsid w:val="00AD337D"/>
    <w:rsid w:val="00AD725D"/>
    <w:rsid w:val="00AE7FEF"/>
    <w:rsid w:val="00B073E8"/>
    <w:rsid w:val="00B14AE6"/>
    <w:rsid w:val="00B2767B"/>
    <w:rsid w:val="00B409F1"/>
    <w:rsid w:val="00B9774D"/>
    <w:rsid w:val="00BA1F99"/>
    <w:rsid w:val="00BB0308"/>
    <w:rsid w:val="00BC3F0A"/>
    <w:rsid w:val="00CE08F8"/>
    <w:rsid w:val="00D07B73"/>
    <w:rsid w:val="00D22B0D"/>
    <w:rsid w:val="00D322B8"/>
    <w:rsid w:val="00D53AF3"/>
    <w:rsid w:val="00D875C0"/>
    <w:rsid w:val="00D933B1"/>
    <w:rsid w:val="00DA3195"/>
    <w:rsid w:val="00DD1909"/>
    <w:rsid w:val="00DF7586"/>
    <w:rsid w:val="00E04935"/>
    <w:rsid w:val="00E13CE4"/>
    <w:rsid w:val="00E20B7B"/>
    <w:rsid w:val="00E5003D"/>
    <w:rsid w:val="00EE35D9"/>
    <w:rsid w:val="00EE7FAF"/>
    <w:rsid w:val="00F02437"/>
    <w:rsid w:val="00F04EFB"/>
    <w:rsid w:val="00F25871"/>
    <w:rsid w:val="00F97100"/>
    <w:rsid w:val="00FA3970"/>
    <w:rsid w:val="00FB099A"/>
    <w:rsid w:val="00FE295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AE21"/>
  <w15:chartTrackingRefBased/>
  <w15:docId w15:val="{E76F4AA9-5752-416A-BAA5-E4D660B4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D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97A31"/>
    <w:pPr>
      <w:ind w:left="720"/>
      <w:contextualSpacing/>
    </w:pPr>
  </w:style>
  <w:style w:type="paragraph" w:customStyle="1" w:styleId="chrome">
    <w:name w:val="chrome"/>
    <w:basedOn w:val="Normal"/>
    <w:rsid w:val="00A9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7526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32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22B8"/>
  </w:style>
  <w:style w:type="paragraph" w:styleId="AltBilgi">
    <w:name w:val="footer"/>
    <w:basedOn w:val="Normal"/>
    <w:link w:val="AltBilgiChar"/>
    <w:uiPriority w:val="99"/>
    <w:unhideWhenUsed/>
    <w:rsid w:val="00D32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22B8"/>
  </w:style>
  <w:style w:type="paragraph" w:styleId="Dzeltme">
    <w:name w:val="Revision"/>
    <w:hidden/>
    <w:uiPriority w:val="99"/>
    <w:semiHidden/>
    <w:rsid w:val="00D322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322B8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322B8"/>
  </w:style>
  <w:style w:type="character" w:styleId="AklamaBavurusu">
    <w:name w:val="annotation reference"/>
    <w:basedOn w:val="VarsaylanParagrafYazTipi"/>
    <w:uiPriority w:val="99"/>
    <w:semiHidden/>
    <w:unhideWhenUsed/>
    <w:rsid w:val="00812B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2B2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2B2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2B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2B22"/>
    <w:rPr>
      <w:b/>
      <w:bCs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A1F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8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87523"/>
  </w:style>
  <w:style w:type="character" w:customStyle="1" w:styleId="tabchar">
    <w:name w:val="tabchar"/>
    <w:basedOn w:val="VarsaylanParagrafYazTipi"/>
    <w:rsid w:val="00487523"/>
  </w:style>
  <w:style w:type="character" w:customStyle="1" w:styleId="eop">
    <w:name w:val="eop"/>
    <w:basedOn w:val="VarsaylanParagrafYazTipi"/>
    <w:rsid w:val="00487523"/>
  </w:style>
  <w:style w:type="character" w:customStyle="1" w:styleId="spellingerror">
    <w:name w:val="spellingerror"/>
    <w:basedOn w:val="VarsaylanParagrafYazTipi"/>
    <w:rsid w:val="0048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pmg.com.t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0" ma:contentTypeDescription="Yeni belge oluşturun." ma:contentTypeScope="" ma:versionID="9124f16977993da65387cec3c2cfb933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b01959ae984e048d403221e584eed54b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b1225f4-f545-4fda-b787-67cd513c4417}" ma:internalName="TaxCatchAll" ma:showField="CatchAllData" ma:web="b21c6290-8afc-4345-8e2c-d785ab6e0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Resim Etiketleri" ma:readOnly="false" ma:fieldId="{5cf76f15-5ced-4ddc-b409-7134ff3c332f}" ma:taxonomyMulti="true" ma:sspId="d811ce6e-3e36-4b7e-95ad-22857ac893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Onay durumu" ma:internalName="Onay_x0020_durumu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  <lcf76f155ced4ddcb4097134ff3c332f xmlns="a6a5f7e4-2986-46c3-893f-0e0d1047cb81">
      <Terms xmlns="http://schemas.microsoft.com/office/infopath/2007/PartnerControls"/>
    </lcf76f155ced4ddcb4097134ff3c332f>
    <TaxCatchAll xmlns="b21c6290-8afc-4345-8e2c-d785ab6e0b76" xsi:nil="true"/>
    <_Flow_SignoffStatus xmlns="a6a5f7e4-2986-46c3-893f-0e0d1047cb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EA284-A040-4001-8537-132C6F1C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871FF-9D90-49BF-B627-2F2558341841}">
  <ds:schemaRefs>
    <ds:schemaRef ds:uri="http://schemas.microsoft.com/office/2006/metadata/properties"/>
    <ds:schemaRef ds:uri="http://schemas.microsoft.com/office/infopath/2007/PartnerControls"/>
    <ds:schemaRef ds:uri="a6a5f7e4-2986-46c3-893f-0e0d1047cb81"/>
    <ds:schemaRef ds:uri="b21c6290-8afc-4345-8e2c-d785ab6e0b76"/>
  </ds:schemaRefs>
</ds:datastoreItem>
</file>

<file path=customXml/itemProps3.xml><?xml version="1.0" encoding="utf-8"?>
<ds:datastoreItem xmlns:ds="http://schemas.openxmlformats.org/officeDocument/2006/customXml" ds:itemID="{01E40BD0-A1E8-443D-B166-30ED9F3D97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DC6E71-34E6-4FC3-8D63-42B68B452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Balci, Berra</dc:creator>
  <cp:keywords/>
  <dc:description/>
  <cp:lastModifiedBy>Ceren Moral</cp:lastModifiedBy>
  <cp:revision>3</cp:revision>
  <dcterms:created xsi:type="dcterms:W3CDTF">2022-10-21T10:44:00Z</dcterms:created>
  <dcterms:modified xsi:type="dcterms:W3CDTF">2022-11-07T07:28:00Z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  <property fmtid="{D5CDD505-2E9C-101B-9397-08002B2CF9AE}" pid="3" name="MediaServiceImageTags">
    <vt:lpwstr/>
  </property>
</Properties>
</file>