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83130" w14:textId="77777777" w:rsidR="00E72EE8" w:rsidRPr="00095894" w:rsidRDefault="00E72EE8" w:rsidP="00095894">
      <w:pPr>
        <w:tabs>
          <w:tab w:val="left" w:pos="2520"/>
        </w:tabs>
        <w:spacing w:after="0" w:line="276" w:lineRule="auto"/>
        <w:jc w:val="both"/>
        <w:rPr>
          <w:rFonts w:cs="Arial"/>
          <w:color w:val="002060"/>
          <w:sz w:val="28"/>
          <w:szCs w:val="28"/>
        </w:rPr>
      </w:pPr>
    </w:p>
    <w:p w14:paraId="61329CAF" w14:textId="77777777" w:rsidR="00C9243C" w:rsidRPr="00095894" w:rsidRDefault="00C9243C" w:rsidP="00095894">
      <w:pPr>
        <w:spacing w:after="0" w:line="276" w:lineRule="auto"/>
        <w:jc w:val="both"/>
        <w:rPr>
          <w:rFonts w:cs="Arial"/>
          <w:color w:val="002060"/>
          <w:sz w:val="28"/>
          <w:szCs w:val="28"/>
        </w:rPr>
      </w:pPr>
    </w:p>
    <w:p w14:paraId="339C0BB7" w14:textId="4E1AC03F" w:rsidR="00C9243C" w:rsidRPr="00095894" w:rsidRDefault="00C9243C" w:rsidP="00095894">
      <w:pPr>
        <w:jc w:val="both"/>
        <w:rPr>
          <w:b/>
          <w:bCs/>
          <w:color w:val="002060"/>
          <w:sz w:val="28"/>
          <w:szCs w:val="28"/>
        </w:rPr>
      </w:pPr>
      <w:r w:rsidRPr="00095894">
        <w:rPr>
          <w:color w:val="002060"/>
          <w:sz w:val="28"/>
          <w:szCs w:val="28"/>
        </w:rPr>
        <w:t>İnsanlık uygarlığı muazzam bir teknolojik devrim ve dolayısıyla köklü bir ekonomik ve toplumsal değişim dönemine girdi. Nesnelerin internet</w:t>
      </w:r>
      <w:r w:rsidR="00095894">
        <w:rPr>
          <w:color w:val="002060"/>
          <w:sz w:val="28"/>
          <w:szCs w:val="28"/>
        </w:rPr>
        <w:t>i</w:t>
      </w:r>
      <w:r w:rsidRPr="00095894">
        <w:rPr>
          <w:color w:val="002060"/>
          <w:sz w:val="28"/>
          <w:szCs w:val="28"/>
        </w:rPr>
        <w:t xml:space="preserve">, temiz enerji teknolojileri, genetik bilimi, yapay </w:t>
      </w:r>
      <w:proofErr w:type="gramStart"/>
      <w:r w:rsidRPr="00095894">
        <w:rPr>
          <w:color w:val="002060"/>
          <w:sz w:val="28"/>
          <w:szCs w:val="28"/>
        </w:rPr>
        <w:t>zeka</w:t>
      </w:r>
      <w:proofErr w:type="gramEnd"/>
      <w:r w:rsidRPr="00095894">
        <w:rPr>
          <w:color w:val="002060"/>
          <w:sz w:val="28"/>
          <w:szCs w:val="28"/>
        </w:rPr>
        <w:t xml:space="preserve"> ve kuantum bilgisayarı gibi devrimsel atıl</w:t>
      </w:r>
      <w:r w:rsidR="00A43767" w:rsidRPr="00095894">
        <w:rPr>
          <w:color w:val="002060"/>
          <w:sz w:val="28"/>
          <w:szCs w:val="28"/>
        </w:rPr>
        <w:t>ımlar yarının değil bugünün eko</w:t>
      </w:r>
      <w:r w:rsidRPr="00095894">
        <w:rPr>
          <w:color w:val="002060"/>
          <w:sz w:val="28"/>
          <w:szCs w:val="28"/>
        </w:rPr>
        <w:t>nomik politikalarını belirlemeli. Bizzat Ocak 2018 gündemidir söz konusu olan. Kalıcı bir ekonomik büyüme için, Türkiye’nin güç kaynakları bellidir: demokrasi, hukuk devleti, makro-ekonomik disiplin, eğitime özgür düşünce temelli yatırım, insan ve doğa odaklı toplumsal kalkınma anlayışı ile desteklenen ekonomik büyüme, yatırım ortamı</w:t>
      </w:r>
      <w:r w:rsidR="00A43767" w:rsidRPr="00095894">
        <w:rPr>
          <w:color w:val="002060"/>
          <w:sz w:val="28"/>
          <w:szCs w:val="28"/>
        </w:rPr>
        <w:t>, girişimcilik eko-sistemi</w:t>
      </w:r>
      <w:r w:rsidRPr="00095894">
        <w:rPr>
          <w:color w:val="002060"/>
          <w:sz w:val="28"/>
          <w:szCs w:val="28"/>
        </w:rPr>
        <w:t xml:space="preserve"> ve istihdam </w:t>
      </w:r>
      <w:r w:rsidR="00095894" w:rsidRPr="00095894">
        <w:rPr>
          <w:color w:val="002060"/>
          <w:sz w:val="28"/>
          <w:szCs w:val="28"/>
        </w:rPr>
        <w:t>politikaları</w:t>
      </w:r>
      <w:r w:rsidRPr="00095894">
        <w:rPr>
          <w:color w:val="002060"/>
          <w:sz w:val="28"/>
          <w:szCs w:val="28"/>
        </w:rPr>
        <w:t xml:space="preserve"> ve bu milli menfaat çerçevesinde akıllı değerlendirilen bir AB ile entegrasyon ve dünyaya açılım süreci.</w:t>
      </w:r>
    </w:p>
    <w:p w14:paraId="5AF982B3" w14:textId="77777777" w:rsidR="00C9243C" w:rsidRPr="00095894" w:rsidRDefault="00C9243C" w:rsidP="00095894">
      <w:pPr>
        <w:spacing w:after="0" w:line="276" w:lineRule="auto"/>
        <w:jc w:val="both"/>
        <w:rPr>
          <w:rFonts w:cs="Arial"/>
          <w:color w:val="002060"/>
          <w:sz w:val="28"/>
          <w:szCs w:val="28"/>
        </w:rPr>
      </w:pPr>
    </w:p>
    <w:p w14:paraId="117B54D2" w14:textId="77777777" w:rsidR="00C9243C" w:rsidRPr="00095894" w:rsidRDefault="00C9243C" w:rsidP="00095894">
      <w:pPr>
        <w:spacing w:after="0" w:line="276" w:lineRule="auto"/>
        <w:jc w:val="both"/>
        <w:rPr>
          <w:rFonts w:cs="Arial"/>
          <w:color w:val="002060"/>
          <w:sz w:val="28"/>
          <w:szCs w:val="28"/>
        </w:rPr>
      </w:pPr>
    </w:p>
    <w:p w14:paraId="04CFD5A9" w14:textId="12097FDF" w:rsidR="00A71387" w:rsidRPr="00095894" w:rsidRDefault="00C9243C" w:rsidP="00095894">
      <w:pPr>
        <w:spacing w:after="0" w:line="276" w:lineRule="auto"/>
        <w:jc w:val="both"/>
        <w:rPr>
          <w:rFonts w:cs="Arial"/>
          <w:i/>
          <w:color w:val="002060"/>
          <w:sz w:val="28"/>
          <w:szCs w:val="28"/>
        </w:rPr>
      </w:pPr>
      <w:r w:rsidRPr="00095894">
        <w:rPr>
          <w:rFonts w:cs="Arial"/>
          <w:i/>
          <w:color w:val="002060"/>
          <w:sz w:val="28"/>
          <w:szCs w:val="28"/>
        </w:rPr>
        <w:t>Değerli Konuklar,</w:t>
      </w:r>
    </w:p>
    <w:p w14:paraId="6E119832" w14:textId="450E3F6C" w:rsidR="0085408B" w:rsidRPr="00095894" w:rsidRDefault="00C9243C" w:rsidP="00095894">
      <w:pPr>
        <w:spacing w:after="0" w:line="276" w:lineRule="auto"/>
        <w:jc w:val="both"/>
        <w:rPr>
          <w:rFonts w:cs="Arial"/>
          <w:i/>
          <w:color w:val="002060"/>
          <w:sz w:val="28"/>
          <w:szCs w:val="28"/>
        </w:rPr>
      </w:pPr>
      <w:r w:rsidRPr="00095894">
        <w:rPr>
          <w:rFonts w:cs="Arial"/>
          <w:i/>
          <w:color w:val="002060"/>
          <w:sz w:val="28"/>
          <w:szCs w:val="28"/>
        </w:rPr>
        <w:t>Medyamızın değerli temsilcileri,</w:t>
      </w:r>
    </w:p>
    <w:p w14:paraId="34446BFE" w14:textId="696F84C4" w:rsidR="00A71387" w:rsidRPr="00095894" w:rsidRDefault="00A71387" w:rsidP="00095894">
      <w:pPr>
        <w:spacing w:after="0" w:line="276" w:lineRule="auto"/>
        <w:jc w:val="both"/>
        <w:rPr>
          <w:rFonts w:cs="Arial"/>
          <w:color w:val="002060"/>
          <w:sz w:val="28"/>
          <w:szCs w:val="28"/>
        </w:rPr>
      </w:pPr>
    </w:p>
    <w:p w14:paraId="12DBB61C" w14:textId="543915EB" w:rsidR="000A6F94" w:rsidRPr="00095894" w:rsidRDefault="0085408B" w:rsidP="00095894">
      <w:pPr>
        <w:spacing w:after="0" w:line="288" w:lineRule="auto"/>
        <w:jc w:val="both"/>
        <w:rPr>
          <w:rFonts w:cstheme="minorHAnsi"/>
          <w:color w:val="002060"/>
          <w:sz w:val="28"/>
          <w:szCs w:val="28"/>
        </w:rPr>
      </w:pPr>
      <w:r w:rsidRPr="00095894">
        <w:rPr>
          <w:rFonts w:cstheme="minorHAnsi"/>
          <w:color w:val="002060"/>
          <w:sz w:val="28"/>
          <w:szCs w:val="28"/>
        </w:rPr>
        <w:t xml:space="preserve">TÜSİAD-Koç Üniversitesi iş birliğinde </w:t>
      </w:r>
      <w:r w:rsidR="00D034E9" w:rsidRPr="00095894">
        <w:rPr>
          <w:rFonts w:cstheme="minorHAnsi"/>
          <w:color w:val="002060"/>
          <w:sz w:val="28"/>
          <w:szCs w:val="28"/>
        </w:rPr>
        <w:t xml:space="preserve">kurulan </w:t>
      </w:r>
      <w:r w:rsidRPr="00095894">
        <w:rPr>
          <w:rFonts w:cstheme="minorHAnsi"/>
          <w:color w:val="002060"/>
          <w:sz w:val="28"/>
          <w:szCs w:val="28"/>
        </w:rPr>
        <w:t>Ekonomik Araştırmalar Forumu’muzun düzenlediği “2</w:t>
      </w:r>
      <w:r w:rsidR="00C9243C" w:rsidRPr="00095894">
        <w:rPr>
          <w:rFonts w:cstheme="minorHAnsi"/>
          <w:color w:val="002060"/>
          <w:sz w:val="28"/>
          <w:szCs w:val="28"/>
        </w:rPr>
        <w:t>018 Yılında Türkiye Ekonomisi”</w:t>
      </w:r>
      <w:r w:rsidRPr="00095894">
        <w:rPr>
          <w:rFonts w:cstheme="minorHAnsi"/>
          <w:color w:val="002060"/>
          <w:sz w:val="28"/>
          <w:szCs w:val="28"/>
        </w:rPr>
        <w:t xml:space="preserve"> </w:t>
      </w:r>
      <w:r w:rsidR="00C9243C" w:rsidRPr="00095894">
        <w:rPr>
          <w:rFonts w:cstheme="minorHAnsi"/>
          <w:color w:val="002060"/>
          <w:sz w:val="28"/>
          <w:szCs w:val="28"/>
        </w:rPr>
        <w:t>k</w:t>
      </w:r>
      <w:r w:rsidR="006B0C2F" w:rsidRPr="00095894">
        <w:rPr>
          <w:rFonts w:cstheme="minorHAnsi"/>
          <w:color w:val="002060"/>
          <w:sz w:val="28"/>
          <w:szCs w:val="28"/>
        </w:rPr>
        <w:t>onferansına</w:t>
      </w:r>
      <w:r w:rsidRPr="00095894">
        <w:rPr>
          <w:rFonts w:cstheme="minorHAnsi"/>
          <w:color w:val="002060"/>
          <w:sz w:val="28"/>
          <w:szCs w:val="28"/>
        </w:rPr>
        <w:t xml:space="preserve"> hoş geldiniz. </w:t>
      </w:r>
    </w:p>
    <w:p w14:paraId="128D955B" w14:textId="467941F9" w:rsidR="0085408B" w:rsidRPr="00095894" w:rsidRDefault="0085408B" w:rsidP="00095894">
      <w:pPr>
        <w:spacing w:after="0" w:line="288" w:lineRule="auto"/>
        <w:jc w:val="both"/>
        <w:rPr>
          <w:rFonts w:cstheme="minorHAnsi"/>
          <w:color w:val="002060"/>
          <w:sz w:val="28"/>
          <w:szCs w:val="28"/>
        </w:rPr>
      </w:pPr>
    </w:p>
    <w:p w14:paraId="34E4C1E7" w14:textId="7F93F710" w:rsidR="0085408B" w:rsidRPr="00095894" w:rsidRDefault="0085408B" w:rsidP="00095894">
      <w:pPr>
        <w:spacing w:after="0" w:line="288" w:lineRule="auto"/>
        <w:jc w:val="both"/>
        <w:rPr>
          <w:rFonts w:cstheme="minorHAnsi"/>
          <w:color w:val="002060"/>
          <w:sz w:val="28"/>
          <w:szCs w:val="28"/>
        </w:rPr>
      </w:pPr>
      <w:r w:rsidRPr="00095894">
        <w:rPr>
          <w:rFonts w:cstheme="minorHAnsi"/>
          <w:color w:val="002060"/>
          <w:sz w:val="28"/>
          <w:szCs w:val="28"/>
        </w:rPr>
        <w:t xml:space="preserve">TÜSİAD Yönetim Kurulu adına hepinizi sevgi ve saygıyla selamlıyorum. </w:t>
      </w:r>
    </w:p>
    <w:p w14:paraId="6A7A16F9" w14:textId="14AA6437" w:rsidR="007D1F01" w:rsidRPr="00095894" w:rsidRDefault="007D1F01" w:rsidP="00095894">
      <w:pPr>
        <w:spacing w:after="0" w:line="288" w:lineRule="auto"/>
        <w:jc w:val="both"/>
        <w:rPr>
          <w:rFonts w:cstheme="minorHAnsi"/>
          <w:color w:val="002060"/>
          <w:sz w:val="28"/>
          <w:szCs w:val="28"/>
        </w:rPr>
      </w:pPr>
    </w:p>
    <w:p w14:paraId="1C864194" w14:textId="77777777" w:rsidR="005A6461" w:rsidRDefault="005A6461" w:rsidP="005A6461">
      <w:pPr>
        <w:spacing w:line="276" w:lineRule="auto"/>
        <w:jc w:val="both"/>
        <w:rPr>
          <w:rFonts w:cstheme="minorHAnsi"/>
          <w:color w:val="002060"/>
          <w:sz w:val="28"/>
          <w:szCs w:val="28"/>
        </w:rPr>
      </w:pPr>
      <w:r>
        <w:rPr>
          <w:rFonts w:cstheme="minorHAnsi"/>
          <w:color w:val="002060"/>
          <w:sz w:val="28"/>
          <w:szCs w:val="28"/>
        </w:rPr>
        <w:t xml:space="preserve">Yüreğimiz, desteğimiz, sınır ötesindeki Mehmetçiklerimizde; Silahlı Kuvvetlerimizin Zeytin Dalı </w:t>
      </w:r>
      <w:proofErr w:type="gramStart"/>
      <w:r>
        <w:rPr>
          <w:rFonts w:cstheme="minorHAnsi"/>
          <w:color w:val="002060"/>
          <w:sz w:val="28"/>
          <w:szCs w:val="28"/>
        </w:rPr>
        <w:t>harekatı</w:t>
      </w:r>
      <w:proofErr w:type="gramEnd"/>
      <w:r>
        <w:rPr>
          <w:rFonts w:cstheme="minorHAnsi"/>
          <w:color w:val="002060"/>
          <w:sz w:val="28"/>
          <w:szCs w:val="28"/>
        </w:rPr>
        <w:t xml:space="preserve"> ile terör odaklarına karşı başlattığı mücadelenin ülkemiz sınırlarına barış ve huzur getirmesini diliyoruz. Güvenlik içinde ve özgüvenli bir ülke olmanın en önemli koşullarından biri de güçlü bir ekonomi olmaktır. Bugün çok değerli ekonomistlerimiz ile, 2018 yılında Türkiye ekonomisine ilişkin beklentileri ve bu beklentilere yönelik politika önerilerini ele alacağız. Fırsatları, riskleri ve veri temelli önerileri değerlendireceğiz.  </w:t>
      </w:r>
    </w:p>
    <w:p w14:paraId="67D35DA8" w14:textId="11CEC936" w:rsidR="007D1F01" w:rsidRPr="00095894" w:rsidRDefault="007D1F01" w:rsidP="00095894">
      <w:pPr>
        <w:spacing w:after="0" w:line="288" w:lineRule="auto"/>
        <w:jc w:val="both"/>
        <w:rPr>
          <w:rFonts w:cstheme="minorHAnsi"/>
          <w:color w:val="002060"/>
          <w:sz w:val="28"/>
          <w:szCs w:val="28"/>
        </w:rPr>
      </w:pPr>
    </w:p>
    <w:p w14:paraId="4509E573" w14:textId="60D973F9" w:rsidR="00BC22A8" w:rsidRPr="00095894" w:rsidRDefault="00BC22A8" w:rsidP="00095894">
      <w:pPr>
        <w:spacing w:after="0" w:line="288" w:lineRule="auto"/>
        <w:jc w:val="both"/>
        <w:rPr>
          <w:rFonts w:cstheme="minorHAnsi"/>
          <w:i/>
          <w:color w:val="002060"/>
          <w:sz w:val="28"/>
          <w:szCs w:val="28"/>
        </w:rPr>
      </w:pPr>
      <w:r w:rsidRPr="00095894">
        <w:rPr>
          <w:rFonts w:cstheme="minorHAnsi"/>
          <w:i/>
          <w:color w:val="002060"/>
          <w:sz w:val="28"/>
          <w:szCs w:val="28"/>
        </w:rPr>
        <w:t xml:space="preserve">Değerli Konuklar, </w:t>
      </w:r>
    </w:p>
    <w:p w14:paraId="3030BB0D" w14:textId="27692B67" w:rsidR="006B0C2F" w:rsidRPr="00095894" w:rsidRDefault="006B0C2F" w:rsidP="00095894">
      <w:pPr>
        <w:spacing w:after="0" w:line="288" w:lineRule="auto"/>
        <w:jc w:val="both"/>
        <w:rPr>
          <w:rFonts w:cstheme="minorHAnsi"/>
          <w:color w:val="002060"/>
          <w:sz w:val="28"/>
          <w:szCs w:val="28"/>
        </w:rPr>
      </w:pPr>
    </w:p>
    <w:p w14:paraId="70FF9AAF" w14:textId="55436DB3" w:rsidR="00C005B8" w:rsidRPr="00095894" w:rsidRDefault="006B0C2F" w:rsidP="00095894">
      <w:pPr>
        <w:spacing w:after="0" w:line="288" w:lineRule="auto"/>
        <w:jc w:val="both"/>
        <w:rPr>
          <w:rFonts w:cstheme="minorHAnsi"/>
          <w:color w:val="002060"/>
          <w:sz w:val="28"/>
          <w:szCs w:val="28"/>
        </w:rPr>
      </w:pPr>
      <w:r w:rsidRPr="00095894">
        <w:rPr>
          <w:rFonts w:cstheme="minorHAnsi"/>
          <w:color w:val="002060"/>
          <w:sz w:val="28"/>
          <w:szCs w:val="28"/>
        </w:rPr>
        <w:t>Küresel krizden bu yana tüm dünyada, ama özellikle gelişmiş ekonomilerde yaşanan ekonomik durağanlık</w:t>
      </w:r>
      <w:r w:rsidR="00AD7F71" w:rsidRPr="00095894">
        <w:rPr>
          <w:rFonts w:cstheme="minorHAnsi"/>
          <w:color w:val="002060"/>
          <w:sz w:val="28"/>
          <w:szCs w:val="28"/>
        </w:rPr>
        <w:t xml:space="preserve"> </w:t>
      </w:r>
      <w:r w:rsidR="006F160C" w:rsidRPr="00095894">
        <w:rPr>
          <w:rFonts w:cstheme="minorHAnsi"/>
          <w:color w:val="002060"/>
          <w:sz w:val="28"/>
          <w:szCs w:val="28"/>
        </w:rPr>
        <w:t xml:space="preserve">artık yavaş yavaş </w:t>
      </w:r>
      <w:r w:rsidR="00AD7F71" w:rsidRPr="00095894">
        <w:rPr>
          <w:rFonts w:cstheme="minorHAnsi"/>
          <w:color w:val="002060"/>
          <w:sz w:val="28"/>
          <w:szCs w:val="28"/>
        </w:rPr>
        <w:t>geride kalıyor</w:t>
      </w:r>
      <w:r w:rsidR="00C9243C" w:rsidRPr="00095894">
        <w:rPr>
          <w:rFonts w:cstheme="minorHAnsi"/>
          <w:color w:val="002060"/>
          <w:sz w:val="28"/>
          <w:szCs w:val="28"/>
        </w:rPr>
        <w:t>;</w:t>
      </w:r>
      <w:r w:rsidRPr="00095894">
        <w:rPr>
          <w:rFonts w:cstheme="minorHAnsi"/>
          <w:color w:val="002060"/>
          <w:sz w:val="28"/>
          <w:szCs w:val="28"/>
        </w:rPr>
        <w:t xml:space="preserve"> </w:t>
      </w:r>
      <w:r w:rsidR="00AD7F71" w:rsidRPr="00095894">
        <w:rPr>
          <w:rFonts w:cstheme="minorHAnsi"/>
          <w:color w:val="002060"/>
          <w:sz w:val="28"/>
          <w:szCs w:val="28"/>
        </w:rPr>
        <w:t>küresel ekonomi</w:t>
      </w:r>
      <w:r w:rsidRPr="00095894">
        <w:rPr>
          <w:rFonts w:cstheme="minorHAnsi"/>
          <w:color w:val="002060"/>
          <w:sz w:val="28"/>
          <w:szCs w:val="28"/>
        </w:rPr>
        <w:t xml:space="preserve"> canlanıyor. </w:t>
      </w:r>
      <w:r w:rsidR="00C9243C" w:rsidRPr="00095894">
        <w:rPr>
          <w:rFonts w:cstheme="minorHAnsi"/>
          <w:color w:val="002060"/>
          <w:sz w:val="28"/>
          <w:szCs w:val="28"/>
        </w:rPr>
        <w:lastRenderedPageBreak/>
        <w:t>Kriz sonrası %3’e</w:t>
      </w:r>
      <w:r w:rsidR="00AD7F71" w:rsidRPr="00095894">
        <w:rPr>
          <w:rFonts w:cstheme="minorHAnsi"/>
          <w:color w:val="002060"/>
          <w:sz w:val="28"/>
          <w:szCs w:val="28"/>
        </w:rPr>
        <w:t xml:space="preserve"> gerileyen küresel büyüme</w:t>
      </w:r>
      <w:r w:rsidR="00C9243C" w:rsidRPr="00095894">
        <w:rPr>
          <w:rFonts w:cstheme="minorHAnsi"/>
          <w:color w:val="002060"/>
          <w:sz w:val="28"/>
          <w:szCs w:val="28"/>
        </w:rPr>
        <w:t>nin</w:t>
      </w:r>
      <w:r w:rsidR="00AD7F71" w:rsidRPr="00095894">
        <w:rPr>
          <w:rFonts w:cstheme="minorHAnsi"/>
          <w:color w:val="002060"/>
          <w:sz w:val="28"/>
          <w:szCs w:val="28"/>
        </w:rPr>
        <w:t xml:space="preserve"> </w:t>
      </w:r>
      <w:r w:rsidR="00BC22A8" w:rsidRPr="00095894">
        <w:rPr>
          <w:rFonts w:cstheme="minorHAnsi"/>
          <w:color w:val="002060"/>
          <w:sz w:val="28"/>
          <w:szCs w:val="28"/>
        </w:rPr>
        <w:t xml:space="preserve">2017 yılında IMF ve OECD’ye göre ortalama %3,6 </w:t>
      </w:r>
      <w:r w:rsidR="00AD7F71" w:rsidRPr="00095894">
        <w:rPr>
          <w:rFonts w:cstheme="minorHAnsi"/>
          <w:color w:val="002060"/>
          <w:sz w:val="28"/>
          <w:szCs w:val="28"/>
        </w:rPr>
        <w:t>olurken,</w:t>
      </w:r>
      <w:r w:rsidR="00BC22A8" w:rsidRPr="00095894">
        <w:rPr>
          <w:rFonts w:cstheme="minorHAnsi"/>
          <w:color w:val="002060"/>
          <w:sz w:val="28"/>
          <w:szCs w:val="28"/>
        </w:rPr>
        <w:t xml:space="preserve"> 2018 yılında</w:t>
      </w:r>
      <w:r w:rsidR="00AD7F71" w:rsidRPr="00095894">
        <w:rPr>
          <w:rFonts w:cstheme="minorHAnsi"/>
          <w:color w:val="002060"/>
          <w:sz w:val="28"/>
          <w:szCs w:val="28"/>
        </w:rPr>
        <w:t xml:space="preserve"> da</w:t>
      </w:r>
      <w:r w:rsidR="00BC22A8" w:rsidRPr="00095894">
        <w:rPr>
          <w:rFonts w:cstheme="minorHAnsi"/>
          <w:color w:val="002060"/>
          <w:sz w:val="28"/>
          <w:szCs w:val="28"/>
        </w:rPr>
        <w:t xml:space="preserve"> %3,7 seviyelerine </w:t>
      </w:r>
      <w:r w:rsidR="00AD7F71" w:rsidRPr="00095894">
        <w:rPr>
          <w:rFonts w:cstheme="minorHAnsi"/>
          <w:color w:val="002060"/>
          <w:sz w:val="28"/>
          <w:szCs w:val="28"/>
        </w:rPr>
        <w:t xml:space="preserve">ulaşması </w:t>
      </w:r>
      <w:r w:rsidR="00BC22A8" w:rsidRPr="00095894">
        <w:rPr>
          <w:rFonts w:cstheme="minorHAnsi"/>
          <w:color w:val="002060"/>
          <w:sz w:val="28"/>
          <w:szCs w:val="28"/>
        </w:rPr>
        <w:t xml:space="preserve">bekleniyor. </w:t>
      </w:r>
      <w:r w:rsidR="00AD7F71" w:rsidRPr="00095894">
        <w:rPr>
          <w:rFonts w:cstheme="minorHAnsi"/>
          <w:color w:val="002060"/>
          <w:sz w:val="28"/>
          <w:szCs w:val="28"/>
        </w:rPr>
        <w:t>Talebin arttığı, emtia fiyatlarının yükseldiği bu ortamda</w:t>
      </w:r>
      <w:r w:rsidR="00293C40" w:rsidRPr="00095894">
        <w:rPr>
          <w:rFonts w:cstheme="minorHAnsi"/>
          <w:color w:val="002060"/>
          <w:sz w:val="28"/>
          <w:szCs w:val="28"/>
        </w:rPr>
        <w:t xml:space="preserve">, </w:t>
      </w:r>
      <w:r w:rsidR="00C005B8" w:rsidRPr="00095894">
        <w:rPr>
          <w:rFonts w:cstheme="minorHAnsi"/>
          <w:color w:val="002060"/>
          <w:sz w:val="28"/>
          <w:szCs w:val="28"/>
        </w:rPr>
        <w:t xml:space="preserve">gelişmekte olan ülkeler </w:t>
      </w:r>
      <w:r w:rsidR="00293C40" w:rsidRPr="00095894">
        <w:rPr>
          <w:rFonts w:cstheme="minorHAnsi"/>
          <w:color w:val="002060"/>
          <w:sz w:val="28"/>
          <w:szCs w:val="28"/>
        </w:rPr>
        <w:t xml:space="preserve">de </w:t>
      </w:r>
      <w:r w:rsidR="00C005B8" w:rsidRPr="00095894">
        <w:rPr>
          <w:rFonts w:cstheme="minorHAnsi"/>
          <w:color w:val="002060"/>
          <w:sz w:val="28"/>
          <w:szCs w:val="28"/>
        </w:rPr>
        <w:t>artan ticaret hacminden olumlu etkileniyor</w:t>
      </w:r>
      <w:r w:rsidR="00AD7F71" w:rsidRPr="00095894">
        <w:rPr>
          <w:rFonts w:cstheme="minorHAnsi"/>
          <w:color w:val="002060"/>
          <w:sz w:val="28"/>
          <w:szCs w:val="28"/>
        </w:rPr>
        <w:t xml:space="preserve"> ve büyümelerini hızlandırıyorlar.</w:t>
      </w:r>
      <w:r w:rsidR="00293C40" w:rsidRPr="00095894">
        <w:rPr>
          <w:rFonts w:cstheme="minorHAnsi"/>
          <w:color w:val="002060"/>
          <w:sz w:val="28"/>
          <w:szCs w:val="28"/>
        </w:rPr>
        <w:t xml:space="preserve"> </w:t>
      </w:r>
      <w:r w:rsidR="00AD7F71" w:rsidRPr="00095894">
        <w:rPr>
          <w:rFonts w:cstheme="minorHAnsi"/>
          <w:color w:val="002060"/>
          <w:sz w:val="28"/>
          <w:szCs w:val="28"/>
        </w:rPr>
        <w:t>D</w:t>
      </w:r>
      <w:r w:rsidR="00293C40" w:rsidRPr="00095894">
        <w:rPr>
          <w:rFonts w:cstheme="minorHAnsi"/>
          <w:color w:val="002060"/>
          <w:sz w:val="28"/>
          <w:szCs w:val="28"/>
        </w:rPr>
        <w:t xml:space="preserve">ünya ekonomisinde </w:t>
      </w:r>
      <w:r w:rsidR="00C9243C" w:rsidRPr="00095894">
        <w:rPr>
          <w:rFonts w:cstheme="minorHAnsi"/>
          <w:color w:val="002060"/>
          <w:sz w:val="28"/>
          <w:szCs w:val="28"/>
        </w:rPr>
        <w:t xml:space="preserve">temkinli bir </w:t>
      </w:r>
      <w:r w:rsidR="00293C40" w:rsidRPr="00095894">
        <w:rPr>
          <w:rFonts w:cstheme="minorHAnsi"/>
          <w:color w:val="002060"/>
          <w:sz w:val="28"/>
          <w:szCs w:val="28"/>
        </w:rPr>
        <w:t>bahar havasının yaşandığını gözlemliyoruz</w:t>
      </w:r>
      <w:r w:rsidR="00C005B8" w:rsidRPr="00095894">
        <w:rPr>
          <w:rFonts w:cstheme="minorHAnsi"/>
          <w:color w:val="002060"/>
          <w:sz w:val="28"/>
          <w:szCs w:val="28"/>
        </w:rPr>
        <w:t xml:space="preserve">. </w:t>
      </w:r>
    </w:p>
    <w:p w14:paraId="10E7EA12" w14:textId="77777777" w:rsidR="00C005B8" w:rsidRPr="00095894" w:rsidRDefault="00C005B8" w:rsidP="00095894">
      <w:pPr>
        <w:spacing w:after="0" w:line="288" w:lineRule="auto"/>
        <w:jc w:val="both"/>
        <w:rPr>
          <w:rFonts w:cstheme="minorHAnsi"/>
          <w:color w:val="002060"/>
          <w:sz w:val="28"/>
          <w:szCs w:val="28"/>
        </w:rPr>
      </w:pPr>
    </w:p>
    <w:p w14:paraId="08B2D1B5" w14:textId="27E5F6B9" w:rsidR="006B0C2F" w:rsidRPr="00095894" w:rsidRDefault="00AD7F71" w:rsidP="00095894">
      <w:pPr>
        <w:spacing w:after="0" w:line="288" w:lineRule="auto"/>
        <w:jc w:val="both"/>
        <w:rPr>
          <w:rFonts w:cstheme="minorHAnsi"/>
          <w:color w:val="002060"/>
          <w:sz w:val="28"/>
          <w:szCs w:val="28"/>
        </w:rPr>
      </w:pPr>
      <w:r w:rsidRPr="00095894">
        <w:rPr>
          <w:rFonts w:cstheme="minorHAnsi"/>
          <w:color w:val="002060"/>
          <w:sz w:val="28"/>
          <w:szCs w:val="28"/>
        </w:rPr>
        <w:t>Diğer</w:t>
      </w:r>
      <w:r w:rsidR="00293C40" w:rsidRPr="00095894">
        <w:rPr>
          <w:rFonts w:cstheme="minorHAnsi"/>
          <w:color w:val="002060"/>
          <w:sz w:val="28"/>
          <w:szCs w:val="28"/>
        </w:rPr>
        <w:t xml:space="preserve"> yandan, </w:t>
      </w:r>
      <w:r w:rsidR="00C9243C" w:rsidRPr="00095894">
        <w:rPr>
          <w:rFonts w:cstheme="minorHAnsi"/>
          <w:color w:val="002060"/>
          <w:sz w:val="28"/>
          <w:szCs w:val="28"/>
        </w:rPr>
        <w:t>dünyanın önde gelen merkez b</w:t>
      </w:r>
      <w:r w:rsidRPr="00095894">
        <w:rPr>
          <w:rFonts w:cstheme="minorHAnsi"/>
          <w:color w:val="002060"/>
          <w:sz w:val="28"/>
          <w:szCs w:val="28"/>
        </w:rPr>
        <w:t>ankaları olağanüstü genişlemeci politikalarından yavaş yavaş vaz geçiyorlar. Bol ve ucuz para döneminin sonuna yaklaşıyoruz.</w:t>
      </w:r>
      <w:r w:rsidR="00193710" w:rsidRPr="00095894">
        <w:rPr>
          <w:rFonts w:cstheme="minorHAnsi"/>
          <w:color w:val="002060"/>
          <w:sz w:val="28"/>
          <w:szCs w:val="28"/>
        </w:rPr>
        <w:t xml:space="preserve"> </w:t>
      </w:r>
      <w:r w:rsidR="00C9243C" w:rsidRPr="00095894">
        <w:rPr>
          <w:rFonts w:cstheme="minorHAnsi"/>
          <w:color w:val="002060"/>
          <w:sz w:val="28"/>
          <w:szCs w:val="28"/>
        </w:rPr>
        <w:t>Bu genel kürese</w:t>
      </w:r>
      <w:r w:rsidR="00A43767" w:rsidRPr="00095894">
        <w:rPr>
          <w:rFonts w:cstheme="minorHAnsi"/>
          <w:color w:val="002060"/>
          <w:sz w:val="28"/>
          <w:szCs w:val="28"/>
        </w:rPr>
        <w:t>l</w:t>
      </w:r>
      <w:r w:rsidR="00BC22A8" w:rsidRPr="00095894">
        <w:rPr>
          <w:rFonts w:cstheme="minorHAnsi"/>
          <w:color w:val="002060"/>
          <w:sz w:val="28"/>
          <w:szCs w:val="28"/>
        </w:rPr>
        <w:t xml:space="preserve"> canlanma ile, gelişmekte olan ülkelerin </w:t>
      </w:r>
      <w:r w:rsidR="00A43767" w:rsidRPr="00095894">
        <w:rPr>
          <w:rFonts w:cstheme="minorHAnsi"/>
          <w:color w:val="002060"/>
          <w:sz w:val="28"/>
          <w:szCs w:val="28"/>
        </w:rPr>
        <w:t xml:space="preserve">uluslararası </w:t>
      </w:r>
      <w:r w:rsidR="00BC22A8" w:rsidRPr="00095894">
        <w:rPr>
          <w:rFonts w:cstheme="minorHAnsi"/>
          <w:color w:val="002060"/>
          <w:sz w:val="28"/>
          <w:szCs w:val="28"/>
        </w:rPr>
        <w:t xml:space="preserve">sermaye akımlarından pay </w:t>
      </w:r>
      <w:r w:rsidRPr="00095894">
        <w:rPr>
          <w:rFonts w:cstheme="minorHAnsi"/>
          <w:color w:val="002060"/>
          <w:sz w:val="28"/>
          <w:szCs w:val="28"/>
        </w:rPr>
        <w:t>alabilmek</w:t>
      </w:r>
      <w:r w:rsidR="00BC22A8" w:rsidRPr="00095894">
        <w:rPr>
          <w:rFonts w:cstheme="minorHAnsi"/>
          <w:color w:val="002060"/>
          <w:sz w:val="28"/>
          <w:szCs w:val="28"/>
        </w:rPr>
        <w:t xml:space="preserve"> için </w:t>
      </w:r>
      <w:r w:rsidRPr="00095894">
        <w:rPr>
          <w:rFonts w:cstheme="minorHAnsi"/>
          <w:color w:val="002060"/>
          <w:sz w:val="28"/>
          <w:szCs w:val="28"/>
        </w:rPr>
        <w:t>daha fazla çaba göstermeleri gereken bir döneme giriyoruz</w:t>
      </w:r>
      <w:r w:rsidR="00BC22A8" w:rsidRPr="00095894">
        <w:rPr>
          <w:rFonts w:cstheme="minorHAnsi"/>
          <w:color w:val="002060"/>
          <w:sz w:val="28"/>
          <w:szCs w:val="28"/>
        </w:rPr>
        <w:t>. Sermayeyi ve yatırımları çek</w:t>
      </w:r>
      <w:r w:rsidRPr="00095894">
        <w:rPr>
          <w:rFonts w:cstheme="minorHAnsi"/>
          <w:color w:val="002060"/>
          <w:sz w:val="28"/>
          <w:szCs w:val="28"/>
        </w:rPr>
        <w:t>ebilmek için artık yapısal reformlar, küresel ilişkiler</w:t>
      </w:r>
      <w:r w:rsidR="00BC22A8" w:rsidRPr="00095894">
        <w:rPr>
          <w:rFonts w:cstheme="minorHAnsi"/>
          <w:color w:val="002060"/>
          <w:sz w:val="28"/>
          <w:szCs w:val="28"/>
        </w:rPr>
        <w:t xml:space="preserve"> ve hı</w:t>
      </w:r>
      <w:r w:rsidRPr="00095894">
        <w:rPr>
          <w:rFonts w:cstheme="minorHAnsi"/>
          <w:color w:val="002060"/>
          <w:sz w:val="28"/>
          <w:szCs w:val="28"/>
        </w:rPr>
        <w:t>zlı</w:t>
      </w:r>
      <w:r w:rsidR="00A43767" w:rsidRPr="00095894">
        <w:rPr>
          <w:rFonts w:cstheme="minorHAnsi"/>
          <w:color w:val="002060"/>
          <w:sz w:val="28"/>
          <w:szCs w:val="28"/>
        </w:rPr>
        <w:t xml:space="preserve"> teknolojik ve sosyal</w:t>
      </w:r>
      <w:r w:rsidRPr="00095894">
        <w:rPr>
          <w:rFonts w:cstheme="minorHAnsi"/>
          <w:color w:val="002060"/>
          <w:sz w:val="28"/>
          <w:szCs w:val="28"/>
        </w:rPr>
        <w:t xml:space="preserve"> değişimlere </w:t>
      </w:r>
      <w:r w:rsidR="00A43767" w:rsidRPr="00095894">
        <w:rPr>
          <w:rFonts w:cstheme="minorHAnsi"/>
          <w:color w:val="002060"/>
          <w:sz w:val="28"/>
          <w:szCs w:val="28"/>
        </w:rPr>
        <w:t>uyum sağlayabilen</w:t>
      </w:r>
      <w:r w:rsidRPr="00095894">
        <w:rPr>
          <w:rFonts w:cstheme="minorHAnsi"/>
          <w:color w:val="002060"/>
          <w:sz w:val="28"/>
          <w:szCs w:val="28"/>
        </w:rPr>
        <w:t xml:space="preserve"> esnek ekonomik yapılar</w:t>
      </w:r>
      <w:r w:rsidR="00BC22A8" w:rsidRPr="00095894">
        <w:rPr>
          <w:rFonts w:cstheme="minorHAnsi"/>
          <w:color w:val="002060"/>
          <w:sz w:val="28"/>
          <w:szCs w:val="28"/>
        </w:rPr>
        <w:t xml:space="preserve"> bu süreçte son derece önemli </w:t>
      </w:r>
      <w:r w:rsidRPr="00095894">
        <w:rPr>
          <w:rFonts w:cstheme="minorHAnsi"/>
          <w:color w:val="002060"/>
          <w:sz w:val="28"/>
          <w:szCs w:val="28"/>
        </w:rPr>
        <w:t>olacak</w:t>
      </w:r>
      <w:r w:rsidR="00BC22A8" w:rsidRPr="00095894">
        <w:rPr>
          <w:rFonts w:cstheme="minorHAnsi"/>
          <w:color w:val="002060"/>
          <w:sz w:val="28"/>
          <w:szCs w:val="28"/>
        </w:rPr>
        <w:t xml:space="preserve">. </w:t>
      </w:r>
    </w:p>
    <w:p w14:paraId="4C7DB419" w14:textId="01DB72FD" w:rsidR="006B0C2F" w:rsidRPr="00095894" w:rsidRDefault="006B0C2F" w:rsidP="00095894">
      <w:pPr>
        <w:spacing w:after="0" w:line="288" w:lineRule="auto"/>
        <w:jc w:val="both"/>
        <w:rPr>
          <w:rFonts w:cstheme="minorHAnsi"/>
          <w:color w:val="002060"/>
          <w:sz w:val="28"/>
          <w:szCs w:val="28"/>
        </w:rPr>
      </w:pPr>
    </w:p>
    <w:p w14:paraId="2E04ECEA" w14:textId="22A6A040" w:rsidR="00CC0855" w:rsidRPr="00095894" w:rsidRDefault="0079744D" w:rsidP="00095894">
      <w:pPr>
        <w:spacing w:after="0" w:line="288" w:lineRule="auto"/>
        <w:jc w:val="both"/>
        <w:rPr>
          <w:rFonts w:cstheme="minorHAnsi"/>
          <w:color w:val="002060"/>
          <w:sz w:val="28"/>
          <w:szCs w:val="28"/>
        </w:rPr>
      </w:pPr>
      <w:r w:rsidRPr="00095894">
        <w:rPr>
          <w:rFonts w:cstheme="minorHAnsi"/>
          <w:color w:val="002060"/>
          <w:sz w:val="28"/>
          <w:szCs w:val="28"/>
        </w:rPr>
        <w:t xml:space="preserve">Türkiye </w:t>
      </w:r>
      <w:r w:rsidR="00254010" w:rsidRPr="00095894">
        <w:rPr>
          <w:rFonts w:cstheme="minorHAnsi"/>
          <w:color w:val="002060"/>
          <w:sz w:val="28"/>
          <w:szCs w:val="28"/>
        </w:rPr>
        <w:t>de diğer</w:t>
      </w:r>
      <w:r w:rsidRPr="00095894">
        <w:rPr>
          <w:rFonts w:cstheme="minorHAnsi"/>
          <w:color w:val="002060"/>
          <w:sz w:val="28"/>
          <w:szCs w:val="28"/>
        </w:rPr>
        <w:t xml:space="preserve"> gelişmekte olan ülkeler</w:t>
      </w:r>
      <w:r w:rsidR="00254010" w:rsidRPr="00095894">
        <w:rPr>
          <w:rFonts w:cstheme="minorHAnsi"/>
          <w:color w:val="002060"/>
          <w:sz w:val="28"/>
          <w:szCs w:val="28"/>
        </w:rPr>
        <w:t xml:space="preserve"> gibi</w:t>
      </w:r>
      <w:r w:rsidRPr="00095894">
        <w:rPr>
          <w:rFonts w:cstheme="minorHAnsi"/>
          <w:color w:val="002060"/>
          <w:sz w:val="28"/>
          <w:szCs w:val="28"/>
        </w:rPr>
        <w:t xml:space="preserve"> küresel </w:t>
      </w:r>
      <w:r w:rsidR="00254010" w:rsidRPr="00095894">
        <w:rPr>
          <w:rFonts w:cstheme="minorHAnsi"/>
          <w:color w:val="002060"/>
          <w:sz w:val="28"/>
          <w:szCs w:val="28"/>
        </w:rPr>
        <w:t>gelişmelerden</w:t>
      </w:r>
      <w:r w:rsidRPr="00095894">
        <w:rPr>
          <w:rFonts w:cstheme="minorHAnsi"/>
          <w:color w:val="002060"/>
          <w:sz w:val="28"/>
          <w:szCs w:val="28"/>
        </w:rPr>
        <w:t xml:space="preserve"> etkileniyor. 2017 yılına, 2016 yılında yaşanan terör olayları ve darbe girişiminin etkisiyle çok </w:t>
      </w:r>
      <w:r w:rsidR="00B11359" w:rsidRPr="00095894">
        <w:rPr>
          <w:rFonts w:cstheme="minorHAnsi"/>
          <w:color w:val="002060"/>
          <w:sz w:val="28"/>
          <w:szCs w:val="28"/>
        </w:rPr>
        <w:t xml:space="preserve">da </w:t>
      </w:r>
      <w:r w:rsidRPr="00095894">
        <w:rPr>
          <w:rFonts w:cstheme="minorHAnsi"/>
          <w:color w:val="002060"/>
          <w:sz w:val="28"/>
          <w:szCs w:val="28"/>
        </w:rPr>
        <w:t>olumlu bir tabloyla gir</w:t>
      </w:r>
      <w:r w:rsidR="00087C67" w:rsidRPr="00095894">
        <w:rPr>
          <w:rFonts w:cstheme="minorHAnsi"/>
          <w:color w:val="002060"/>
          <w:sz w:val="28"/>
          <w:szCs w:val="28"/>
        </w:rPr>
        <w:t>e</w:t>
      </w:r>
      <w:r w:rsidRPr="00095894">
        <w:rPr>
          <w:rFonts w:cstheme="minorHAnsi"/>
          <w:color w:val="002060"/>
          <w:sz w:val="28"/>
          <w:szCs w:val="28"/>
        </w:rPr>
        <w:t>me</w:t>
      </w:r>
      <w:r w:rsidR="00A43767" w:rsidRPr="00095894">
        <w:rPr>
          <w:rFonts w:cstheme="minorHAnsi"/>
          <w:color w:val="002060"/>
          <w:sz w:val="28"/>
          <w:szCs w:val="28"/>
        </w:rPr>
        <w:t>dik.</w:t>
      </w:r>
      <w:r w:rsidRPr="00095894">
        <w:rPr>
          <w:rFonts w:cstheme="minorHAnsi"/>
          <w:color w:val="002060"/>
          <w:sz w:val="28"/>
          <w:szCs w:val="28"/>
        </w:rPr>
        <w:t xml:space="preserve"> </w:t>
      </w:r>
      <w:r w:rsidR="00A43767" w:rsidRPr="00095894">
        <w:rPr>
          <w:rFonts w:cstheme="minorHAnsi"/>
          <w:color w:val="002060"/>
          <w:sz w:val="28"/>
          <w:szCs w:val="28"/>
        </w:rPr>
        <w:t xml:space="preserve">Geçen yıl, </w:t>
      </w:r>
      <w:r w:rsidRPr="00095894">
        <w:rPr>
          <w:rFonts w:cstheme="minorHAnsi"/>
          <w:color w:val="002060"/>
          <w:sz w:val="28"/>
          <w:szCs w:val="28"/>
        </w:rPr>
        <w:t xml:space="preserve">Türkiye </w:t>
      </w:r>
      <w:r w:rsidR="005A6461">
        <w:rPr>
          <w:rFonts w:cstheme="minorHAnsi"/>
          <w:color w:val="002060"/>
          <w:sz w:val="28"/>
          <w:szCs w:val="28"/>
        </w:rPr>
        <w:t>e</w:t>
      </w:r>
      <w:r w:rsidR="00B11359" w:rsidRPr="00095894">
        <w:rPr>
          <w:rFonts w:cstheme="minorHAnsi"/>
          <w:color w:val="002060"/>
          <w:sz w:val="28"/>
          <w:szCs w:val="28"/>
        </w:rPr>
        <w:t>konomisi, canlanmaya başlayan küresel e</w:t>
      </w:r>
      <w:r w:rsidRPr="00095894">
        <w:rPr>
          <w:rFonts w:cstheme="minorHAnsi"/>
          <w:color w:val="002060"/>
          <w:sz w:val="28"/>
          <w:szCs w:val="28"/>
        </w:rPr>
        <w:t>konomi</w:t>
      </w:r>
      <w:r w:rsidR="00F352AC" w:rsidRPr="00095894">
        <w:rPr>
          <w:rFonts w:cstheme="minorHAnsi"/>
          <w:color w:val="002060"/>
          <w:sz w:val="28"/>
          <w:szCs w:val="28"/>
        </w:rPr>
        <w:t xml:space="preserve"> </w:t>
      </w:r>
      <w:r w:rsidRPr="00095894">
        <w:rPr>
          <w:rFonts w:cstheme="minorHAnsi"/>
          <w:color w:val="002060"/>
          <w:sz w:val="28"/>
          <w:szCs w:val="28"/>
        </w:rPr>
        <w:t xml:space="preserve">ve </w:t>
      </w:r>
      <w:r w:rsidR="00AA1CC7" w:rsidRPr="00095894">
        <w:rPr>
          <w:rFonts w:cstheme="minorHAnsi"/>
          <w:color w:val="002060"/>
          <w:sz w:val="28"/>
          <w:szCs w:val="28"/>
        </w:rPr>
        <w:t xml:space="preserve">küresel </w:t>
      </w:r>
      <w:r w:rsidR="00750C6F" w:rsidRPr="00095894">
        <w:rPr>
          <w:rFonts w:cstheme="minorHAnsi"/>
          <w:color w:val="002060"/>
          <w:sz w:val="28"/>
          <w:szCs w:val="28"/>
        </w:rPr>
        <w:t>tica</w:t>
      </w:r>
      <w:r w:rsidR="00AA1CC7" w:rsidRPr="00095894">
        <w:rPr>
          <w:rFonts w:cstheme="minorHAnsi"/>
          <w:color w:val="002060"/>
          <w:sz w:val="28"/>
          <w:szCs w:val="28"/>
        </w:rPr>
        <w:t xml:space="preserve">retin </w:t>
      </w:r>
      <w:r w:rsidR="00B11359" w:rsidRPr="00095894">
        <w:rPr>
          <w:rFonts w:cstheme="minorHAnsi"/>
          <w:color w:val="002060"/>
          <w:sz w:val="28"/>
          <w:szCs w:val="28"/>
        </w:rPr>
        <w:t xml:space="preserve">de </w:t>
      </w:r>
      <w:r w:rsidR="00B83746" w:rsidRPr="00095894">
        <w:rPr>
          <w:rFonts w:cstheme="minorHAnsi"/>
          <w:color w:val="002060"/>
          <w:sz w:val="28"/>
          <w:szCs w:val="28"/>
        </w:rPr>
        <w:t xml:space="preserve">etkisi </w:t>
      </w:r>
      <w:r w:rsidR="00750C6F" w:rsidRPr="00095894">
        <w:rPr>
          <w:rFonts w:cstheme="minorHAnsi"/>
          <w:color w:val="002060"/>
          <w:sz w:val="28"/>
          <w:szCs w:val="28"/>
        </w:rPr>
        <w:t>ile</w:t>
      </w:r>
      <w:r w:rsidR="00F352AC" w:rsidRPr="00095894">
        <w:rPr>
          <w:rFonts w:cstheme="minorHAnsi"/>
          <w:color w:val="002060"/>
          <w:sz w:val="28"/>
          <w:szCs w:val="28"/>
        </w:rPr>
        <w:t xml:space="preserve"> ilk dokuz ayda </w:t>
      </w:r>
      <w:proofErr w:type="gramStart"/>
      <w:r w:rsidR="00F352AC" w:rsidRPr="00095894">
        <w:rPr>
          <w:rFonts w:cstheme="minorHAnsi"/>
          <w:color w:val="002060"/>
          <w:sz w:val="28"/>
          <w:szCs w:val="28"/>
        </w:rPr>
        <w:t>%7.4</w:t>
      </w:r>
      <w:proofErr w:type="gramEnd"/>
      <w:r w:rsidR="00F352AC" w:rsidRPr="00095894">
        <w:rPr>
          <w:rFonts w:cstheme="minorHAnsi"/>
          <w:color w:val="002060"/>
          <w:sz w:val="28"/>
          <w:szCs w:val="28"/>
        </w:rPr>
        <w:t xml:space="preserve"> oranında büyüdü. </w:t>
      </w:r>
      <w:r w:rsidR="00A43767" w:rsidRPr="00095894">
        <w:rPr>
          <w:rFonts w:cstheme="minorHAnsi"/>
          <w:color w:val="002060"/>
          <w:sz w:val="28"/>
          <w:szCs w:val="28"/>
        </w:rPr>
        <w:t xml:space="preserve">Bu yüksek büyüme oranında, özel sektörün dinamizmi ve de hükümetin </w:t>
      </w:r>
      <w:r w:rsidR="00750C6F" w:rsidRPr="00095894">
        <w:rPr>
          <w:rFonts w:cstheme="minorHAnsi"/>
          <w:color w:val="002060"/>
          <w:sz w:val="28"/>
          <w:szCs w:val="28"/>
        </w:rPr>
        <w:t>vergi indir</w:t>
      </w:r>
      <w:r w:rsidR="00E81B3A" w:rsidRPr="00095894">
        <w:rPr>
          <w:rFonts w:cstheme="minorHAnsi"/>
          <w:color w:val="002060"/>
          <w:sz w:val="28"/>
          <w:szCs w:val="28"/>
        </w:rPr>
        <w:t>imleri ve Kredi Garanti Fonu gibi</w:t>
      </w:r>
      <w:r w:rsidR="00750C6F" w:rsidRPr="00095894">
        <w:rPr>
          <w:rFonts w:cstheme="minorHAnsi"/>
          <w:color w:val="002060"/>
          <w:sz w:val="28"/>
          <w:szCs w:val="28"/>
        </w:rPr>
        <w:t xml:space="preserve"> </w:t>
      </w:r>
      <w:r w:rsidR="003C1CF2" w:rsidRPr="00095894">
        <w:rPr>
          <w:rFonts w:cstheme="minorHAnsi"/>
          <w:color w:val="002060"/>
          <w:sz w:val="28"/>
          <w:szCs w:val="28"/>
        </w:rPr>
        <w:t>iç taleb</w:t>
      </w:r>
      <w:r w:rsidR="00E81B3A" w:rsidRPr="00095894">
        <w:rPr>
          <w:rFonts w:cstheme="minorHAnsi"/>
          <w:color w:val="002060"/>
          <w:sz w:val="28"/>
          <w:szCs w:val="28"/>
        </w:rPr>
        <w:t>i artırmaya yönelik politikalar</w:t>
      </w:r>
      <w:r w:rsidR="00B11359" w:rsidRPr="00095894">
        <w:rPr>
          <w:rFonts w:cstheme="minorHAnsi"/>
          <w:color w:val="002060"/>
          <w:sz w:val="28"/>
          <w:szCs w:val="28"/>
        </w:rPr>
        <w:t>ı</w:t>
      </w:r>
      <w:r w:rsidR="00A43767" w:rsidRPr="00095894">
        <w:rPr>
          <w:rFonts w:cstheme="minorHAnsi"/>
          <w:color w:val="002060"/>
          <w:sz w:val="28"/>
          <w:szCs w:val="28"/>
        </w:rPr>
        <w:t>nın başarısı</w:t>
      </w:r>
      <w:r w:rsidR="003C1CF2" w:rsidRPr="00095894">
        <w:rPr>
          <w:rFonts w:cstheme="minorHAnsi"/>
          <w:color w:val="002060"/>
          <w:sz w:val="28"/>
          <w:szCs w:val="28"/>
        </w:rPr>
        <w:t xml:space="preserve"> etkili oldu.</w:t>
      </w:r>
      <w:r w:rsidR="006A6FD3" w:rsidRPr="00095894">
        <w:rPr>
          <w:rFonts w:cstheme="minorHAnsi"/>
          <w:color w:val="002060"/>
          <w:sz w:val="28"/>
          <w:szCs w:val="28"/>
        </w:rPr>
        <w:t xml:space="preserve"> </w:t>
      </w:r>
      <w:r w:rsidR="00A43767" w:rsidRPr="00095894">
        <w:rPr>
          <w:rFonts w:cstheme="minorHAnsi"/>
          <w:color w:val="002060"/>
          <w:sz w:val="28"/>
          <w:szCs w:val="28"/>
        </w:rPr>
        <w:t xml:space="preserve">Ekonomik büyümeye geri dönen </w:t>
      </w:r>
      <w:r w:rsidR="00B11359" w:rsidRPr="00095894">
        <w:rPr>
          <w:rFonts w:cstheme="minorHAnsi"/>
          <w:color w:val="002060"/>
          <w:sz w:val="28"/>
          <w:szCs w:val="28"/>
        </w:rPr>
        <w:t>A</w:t>
      </w:r>
      <w:r w:rsidR="00A43767" w:rsidRPr="00095894">
        <w:rPr>
          <w:rFonts w:cstheme="minorHAnsi"/>
          <w:color w:val="002060"/>
          <w:sz w:val="28"/>
          <w:szCs w:val="28"/>
        </w:rPr>
        <w:t xml:space="preserve">vrupa </w:t>
      </w:r>
      <w:r w:rsidR="00B11359" w:rsidRPr="00095894">
        <w:rPr>
          <w:rFonts w:cstheme="minorHAnsi"/>
          <w:color w:val="002060"/>
          <w:sz w:val="28"/>
          <w:szCs w:val="28"/>
        </w:rPr>
        <w:t>B</w:t>
      </w:r>
      <w:r w:rsidR="00A43767" w:rsidRPr="00095894">
        <w:rPr>
          <w:rFonts w:cstheme="minorHAnsi"/>
          <w:color w:val="002060"/>
          <w:sz w:val="28"/>
          <w:szCs w:val="28"/>
        </w:rPr>
        <w:t>irliği</w:t>
      </w:r>
      <w:r w:rsidR="00B11359" w:rsidRPr="00095894">
        <w:rPr>
          <w:rFonts w:cstheme="minorHAnsi"/>
          <w:color w:val="002060"/>
          <w:sz w:val="28"/>
          <w:szCs w:val="28"/>
        </w:rPr>
        <w:t xml:space="preserve"> başta olmak üzere ihracatımızda görülen %10,2’lik artış da büyümeye önemli ölçüde destek verdi.</w:t>
      </w:r>
    </w:p>
    <w:p w14:paraId="07480A28" w14:textId="77777777" w:rsidR="00CC0855" w:rsidRPr="00095894" w:rsidRDefault="00CC0855" w:rsidP="00095894">
      <w:pPr>
        <w:spacing w:after="0" w:line="288" w:lineRule="auto"/>
        <w:jc w:val="both"/>
        <w:rPr>
          <w:rFonts w:cstheme="minorHAnsi"/>
          <w:color w:val="002060"/>
          <w:sz w:val="28"/>
          <w:szCs w:val="28"/>
        </w:rPr>
      </w:pPr>
    </w:p>
    <w:p w14:paraId="7F027AA1" w14:textId="6E96AEB2" w:rsidR="00EC6B53" w:rsidRPr="00095894" w:rsidRDefault="00A43767" w:rsidP="00095894">
      <w:pPr>
        <w:spacing w:after="0" w:line="288" w:lineRule="auto"/>
        <w:jc w:val="both"/>
        <w:rPr>
          <w:rFonts w:cstheme="minorHAnsi"/>
          <w:color w:val="002060"/>
          <w:sz w:val="28"/>
          <w:szCs w:val="28"/>
        </w:rPr>
      </w:pPr>
      <w:r w:rsidRPr="00095894">
        <w:rPr>
          <w:rFonts w:cstheme="minorHAnsi"/>
          <w:color w:val="002060"/>
          <w:sz w:val="28"/>
          <w:szCs w:val="28"/>
        </w:rPr>
        <w:t>Tabii,</w:t>
      </w:r>
      <w:r w:rsidR="006E2DE3" w:rsidRPr="00095894">
        <w:rPr>
          <w:rFonts w:cstheme="minorHAnsi"/>
          <w:color w:val="002060"/>
          <w:sz w:val="28"/>
          <w:szCs w:val="28"/>
        </w:rPr>
        <w:t xml:space="preserve"> </w:t>
      </w:r>
      <w:r w:rsidR="006E2DE3" w:rsidRPr="00095894">
        <w:rPr>
          <w:rFonts w:cstheme="minorHAnsi"/>
          <w:b/>
          <w:color w:val="002060"/>
          <w:sz w:val="28"/>
          <w:szCs w:val="28"/>
        </w:rPr>
        <w:t>k</w:t>
      </w:r>
      <w:r w:rsidR="00AF6270">
        <w:rPr>
          <w:rFonts w:cstheme="minorHAnsi"/>
          <w:b/>
          <w:color w:val="002060"/>
          <w:sz w:val="28"/>
          <w:szCs w:val="28"/>
        </w:rPr>
        <w:t>ırılga</w:t>
      </w:r>
      <w:r w:rsidR="00AA1CC7" w:rsidRPr="00095894">
        <w:rPr>
          <w:rFonts w:cstheme="minorHAnsi"/>
          <w:b/>
          <w:color w:val="002060"/>
          <w:sz w:val="28"/>
          <w:szCs w:val="28"/>
        </w:rPr>
        <w:t xml:space="preserve">nlıkların azalmadığı, </w:t>
      </w:r>
      <w:r w:rsidR="003C1CF2" w:rsidRPr="00095894">
        <w:rPr>
          <w:rFonts w:cstheme="minorHAnsi"/>
          <w:b/>
          <w:color w:val="002060"/>
          <w:sz w:val="28"/>
          <w:szCs w:val="28"/>
        </w:rPr>
        <w:t>verimliliğin artmadığı bir büyüme maalesef sürdürülebilir bir büyüme olamaz.</w:t>
      </w:r>
      <w:r w:rsidR="00655694" w:rsidRPr="00095894">
        <w:rPr>
          <w:rFonts w:cstheme="minorHAnsi"/>
          <w:color w:val="002060"/>
          <w:sz w:val="28"/>
          <w:szCs w:val="28"/>
        </w:rPr>
        <w:t xml:space="preserve"> </w:t>
      </w:r>
      <w:r w:rsidR="00EC6B53" w:rsidRPr="00095894">
        <w:rPr>
          <w:rFonts w:cstheme="minorHAnsi"/>
          <w:color w:val="002060"/>
          <w:sz w:val="28"/>
          <w:szCs w:val="28"/>
        </w:rPr>
        <w:t>2001 krizi sonrası dönemde</w:t>
      </w:r>
      <w:r w:rsidR="00750C6F" w:rsidRPr="00095894">
        <w:rPr>
          <w:rFonts w:cstheme="minorHAnsi"/>
          <w:color w:val="002060"/>
          <w:sz w:val="28"/>
          <w:szCs w:val="28"/>
        </w:rPr>
        <w:t>,</w:t>
      </w:r>
      <w:r w:rsidR="00EC6B53" w:rsidRPr="00095894">
        <w:rPr>
          <w:rFonts w:cstheme="minorHAnsi"/>
          <w:color w:val="002060"/>
          <w:sz w:val="28"/>
          <w:szCs w:val="28"/>
        </w:rPr>
        <w:t xml:space="preserve"> </w:t>
      </w:r>
      <w:r w:rsidR="00806592" w:rsidRPr="00095894">
        <w:rPr>
          <w:rFonts w:cstheme="minorHAnsi"/>
          <w:color w:val="002060"/>
          <w:sz w:val="28"/>
          <w:szCs w:val="28"/>
        </w:rPr>
        <w:t>makroekonomik istikrarı sağlayan reformlar sayesinde</w:t>
      </w:r>
      <w:r w:rsidR="00062967" w:rsidRPr="00095894">
        <w:rPr>
          <w:rFonts w:cstheme="minorHAnsi"/>
          <w:color w:val="002060"/>
          <w:sz w:val="28"/>
          <w:szCs w:val="28"/>
        </w:rPr>
        <w:t xml:space="preserve"> hem enflasyon hem </w:t>
      </w:r>
      <w:r w:rsidR="00EC6B53" w:rsidRPr="00095894">
        <w:rPr>
          <w:rFonts w:cstheme="minorHAnsi"/>
          <w:color w:val="002060"/>
          <w:sz w:val="28"/>
          <w:szCs w:val="28"/>
        </w:rPr>
        <w:t xml:space="preserve">borçluluk oranlarımızı düşürebilmiş, </w:t>
      </w:r>
      <w:r w:rsidR="00062967" w:rsidRPr="00095894">
        <w:rPr>
          <w:rFonts w:cstheme="minorHAnsi"/>
          <w:color w:val="002060"/>
          <w:sz w:val="28"/>
          <w:szCs w:val="28"/>
        </w:rPr>
        <w:t xml:space="preserve">ekonomide </w:t>
      </w:r>
      <w:r w:rsidR="00EC6B53" w:rsidRPr="00095894">
        <w:rPr>
          <w:rFonts w:cstheme="minorHAnsi"/>
          <w:color w:val="002060"/>
          <w:sz w:val="28"/>
          <w:szCs w:val="28"/>
        </w:rPr>
        <w:t>verimlili</w:t>
      </w:r>
      <w:r w:rsidR="00062967" w:rsidRPr="00095894">
        <w:rPr>
          <w:rFonts w:cstheme="minorHAnsi"/>
          <w:color w:val="002060"/>
          <w:sz w:val="28"/>
          <w:szCs w:val="28"/>
        </w:rPr>
        <w:t>k artışları çekişli bir büyümeyi başarabilmiştik.</w:t>
      </w:r>
      <w:r w:rsidR="00EC6B53" w:rsidRPr="00095894">
        <w:rPr>
          <w:rFonts w:cstheme="minorHAnsi"/>
          <w:color w:val="002060"/>
          <w:sz w:val="28"/>
          <w:szCs w:val="28"/>
        </w:rPr>
        <w:t xml:space="preserve"> AB ile </w:t>
      </w:r>
      <w:r w:rsidR="00062967" w:rsidRPr="00095894">
        <w:rPr>
          <w:rFonts w:cstheme="minorHAnsi"/>
          <w:color w:val="002060"/>
          <w:sz w:val="28"/>
          <w:szCs w:val="28"/>
        </w:rPr>
        <w:t>üyelik müzakerelerinin başlaması ile Türkiye markasının çekim gücü</w:t>
      </w:r>
      <w:r w:rsidR="00C14764" w:rsidRPr="00095894">
        <w:rPr>
          <w:rFonts w:cstheme="minorHAnsi"/>
          <w:color w:val="002060"/>
          <w:sz w:val="28"/>
          <w:szCs w:val="28"/>
        </w:rPr>
        <w:t xml:space="preserve"> hızla</w:t>
      </w:r>
      <w:r w:rsidR="00062967" w:rsidRPr="00095894">
        <w:rPr>
          <w:rFonts w:cstheme="minorHAnsi"/>
          <w:color w:val="002060"/>
          <w:sz w:val="28"/>
          <w:szCs w:val="28"/>
        </w:rPr>
        <w:t xml:space="preserve"> artmış, ülkemize önemli miktarda</w:t>
      </w:r>
      <w:r w:rsidR="00EC6B53" w:rsidRPr="00095894">
        <w:rPr>
          <w:rFonts w:cstheme="minorHAnsi"/>
          <w:color w:val="002060"/>
          <w:sz w:val="28"/>
          <w:szCs w:val="28"/>
        </w:rPr>
        <w:t xml:space="preserve"> doğrudan yatırım</w:t>
      </w:r>
      <w:r w:rsidR="00C14764" w:rsidRPr="00095894">
        <w:rPr>
          <w:rFonts w:cstheme="minorHAnsi"/>
          <w:color w:val="002060"/>
          <w:sz w:val="28"/>
          <w:szCs w:val="28"/>
        </w:rPr>
        <w:t>, teknoloji, nitelikli turizm</w:t>
      </w:r>
      <w:r w:rsidR="00062967" w:rsidRPr="00095894">
        <w:rPr>
          <w:rFonts w:cstheme="minorHAnsi"/>
          <w:color w:val="002060"/>
          <w:sz w:val="28"/>
          <w:szCs w:val="28"/>
        </w:rPr>
        <w:t xml:space="preserve"> ve</w:t>
      </w:r>
      <w:r w:rsidR="00EC6B53" w:rsidRPr="00095894">
        <w:rPr>
          <w:rFonts w:cstheme="minorHAnsi"/>
          <w:color w:val="002060"/>
          <w:sz w:val="28"/>
          <w:szCs w:val="28"/>
        </w:rPr>
        <w:t xml:space="preserve"> nitelikli işgücü çek</w:t>
      </w:r>
      <w:r w:rsidR="00062967" w:rsidRPr="00095894">
        <w:rPr>
          <w:rFonts w:cstheme="minorHAnsi"/>
          <w:color w:val="002060"/>
          <w:sz w:val="28"/>
          <w:szCs w:val="28"/>
        </w:rPr>
        <w:t>ebilmiştik</w:t>
      </w:r>
      <w:r w:rsidR="00EC6B53" w:rsidRPr="00095894">
        <w:rPr>
          <w:rFonts w:cstheme="minorHAnsi"/>
          <w:color w:val="002060"/>
          <w:sz w:val="28"/>
          <w:szCs w:val="28"/>
        </w:rPr>
        <w:t xml:space="preserve">. </w:t>
      </w:r>
      <w:r w:rsidR="00806592" w:rsidRPr="00095894">
        <w:rPr>
          <w:rFonts w:cstheme="minorHAnsi"/>
          <w:color w:val="002060"/>
          <w:sz w:val="28"/>
          <w:szCs w:val="28"/>
        </w:rPr>
        <w:t>Küresel krizden</w:t>
      </w:r>
      <w:r w:rsidR="00EC6B53" w:rsidRPr="00095894">
        <w:rPr>
          <w:rFonts w:cstheme="minorHAnsi"/>
          <w:color w:val="002060"/>
          <w:sz w:val="28"/>
          <w:szCs w:val="28"/>
        </w:rPr>
        <w:t xml:space="preserve"> sonra ise </w:t>
      </w:r>
      <w:r w:rsidR="00062967" w:rsidRPr="00095894">
        <w:rPr>
          <w:rFonts w:cstheme="minorHAnsi"/>
          <w:color w:val="002060"/>
          <w:sz w:val="28"/>
          <w:szCs w:val="28"/>
        </w:rPr>
        <w:t xml:space="preserve">sıcak para ile </w:t>
      </w:r>
      <w:r w:rsidR="00C14764" w:rsidRPr="00095894">
        <w:rPr>
          <w:rFonts w:cstheme="minorHAnsi"/>
          <w:color w:val="002060"/>
          <w:sz w:val="28"/>
          <w:szCs w:val="28"/>
        </w:rPr>
        <w:t>finansman sağlanan</w:t>
      </w:r>
      <w:r w:rsidR="00062967" w:rsidRPr="00095894">
        <w:rPr>
          <w:rFonts w:cstheme="minorHAnsi"/>
          <w:color w:val="002060"/>
          <w:sz w:val="28"/>
          <w:szCs w:val="28"/>
        </w:rPr>
        <w:t xml:space="preserve"> iç talebe dayalı </w:t>
      </w:r>
      <w:r w:rsidR="00EC6B53" w:rsidRPr="00095894">
        <w:rPr>
          <w:rFonts w:cstheme="minorHAnsi"/>
          <w:color w:val="002060"/>
          <w:sz w:val="28"/>
          <w:szCs w:val="28"/>
        </w:rPr>
        <w:t>büyüme</w:t>
      </w:r>
      <w:r w:rsidR="00062967" w:rsidRPr="00095894">
        <w:rPr>
          <w:rFonts w:cstheme="minorHAnsi"/>
          <w:color w:val="002060"/>
          <w:sz w:val="28"/>
          <w:szCs w:val="28"/>
        </w:rPr>
        <w:t>,</w:t>
      </w:r>
      <w:r w:rsidR="00EC6B53" w:rsidRPr="00095894">
        <w:rPr>
          <w:rFonts w:cstheme="minorHAnsi"/>
          <w:color w:val="002060"/>
          <w:sz w:val="28"/>
          <w:szCs w:val="28"/>
        </w:rPr>
        <w:t xml:space="preserve"> tüketim ve kamu harcamaları temeline dayandı. </w:t>
      </w:r>
      <w:r w:rsidR="00106752" w:rsidRPr="00095894">
        <w:rPr>
          <w:rFonts w:cstheme="minorHAnsi"/>
          <w:color w:val="002060"/>
          <w:sz w:val="28"/>
          <w:szCs w:val="28"/>
        </w:rPr>
        <w:t xml:space="preserve"> </w:t>
      </w:r>
    </w:p>
    <w:p w14:paraId="73A9E334" w14:textId="5851FA3C" w:rsidR="0033575D" w:rsidRPr="00095894" w:rsidRDefault="0033575D" w:rsidP="00095894">
      <w:pPr>
        <w:spacing w:after="0" w:line="288" w:lineRule="auto"/>
        <w:jc w:val="both"/>
        <w:rPr>
          <w:rFonts w:cstheme="minorHAnsi"/>
          <w:color w:val="002060"/>
          <w:sz w:val="28"/>
          <w:szCs w:val="28"/>
        </w:rPr>
      </w:pPr>
    </w:p>
    <w:p w14:paraId="6293EA9D" w14:textId="6691DF3C" w:rsidR="00AA03A5" w:rsidRPr="00095894" w:rsidRDefault="002642D4" w:rsidP="00095894">
      <w:pPr>
        <w:spacing w:after="0" w:line="288" w:lineRule="auto"/>
        <w:jc w:val="both"/>
        <w:rPr>
          <w:rFonts w:cstheme="minorHAnsi"/>
          <w:color w:val="002060"/>
          <w:sz w:val="28"/>
          <w:szCs w:val="28"/>
        </w:rPr>
      </w:pPr>
      <w:r w:rsidRPr="00095894">
        <w:rPr>
          <w:rFonts w:cstheme="minorHAnsi"/>
          <w:color w:val="002060"/>
          <w:sz w:val="28"/>
          <w:szCs w:val="28"/>
        </w:rPr>
        <w:t>Bugün geldiğimiz noktada</w:t>
      </w:r>
      <w:r w:rsidR="008E5C65" w:rsidRPr="00095894">
        <w:rPr>
          <w:rFonts w:cstheme="minorHAnsi"/>
          <w:color w:val="002060"/>
          <w:sz w:val="28"/>
          <w:szCs w:val="28"/>
        </w:rPr>
        <w:t xml:space="preserve"> </w:t>
      </w:r>
      <w:r w:rsidR="00025BED" w:rsidRPr="00095894">
        <w:rPr>
          <w:rFonts w:cstheme="minorHAnsi"/>
          <w:color w:val="002060"/>
          <w:sz w:val="28"/>
          <w:szCs w:val="28"/>
        </w:rPr>
        <w:t>büyümeyi artırmaya yönelik uygulanan ekonomi politikalarının ekonomideki kırılganlıkları</w:t>
      </w:r>
      <w:r w:rsidR="00062967" w:rsidRPr="00095894">
        <w:rPr>
          <w:rFonts w:cstheme="minorHAnsi"/>
          <w:color w:val="002060"/>
          <w:sz w:val="28"/>
          <w:szCs w:val="28"/>
        </w:rPr>
        <w:t xml:space="preserve"> da beraberinde</w:t>
      </w:r>
      <w:r w:rsidR="00C14764" w:rsidRPr="00095894">
        <w:rPr>
          <w:rFonts w:cstheme="minorHAnsi"/>
          <w:color w:val="002060"/>
          <w:sz w:val="28"/>
          <w:szCs w:val="28"/>
        </w:rPr>
        <w:t xml:space="preserve"> artırdığını görüyoruz:</w:t>
      </w:r>
      <w:r w:rsidR="00025BED" w:rsidRPr="00095894">
        <w:rPr>
          <w:rFonts w:cstheme="minorHAnsi"/>
          <w:color w:val="002060"/>
          <w:sz w:val="28"/>
          <w:szCs w:val="28"/>
        </w:rPr>
        <w:t xml:space="preserve"> </w:t>
      </w:r>
      <w:r w:rsidR="00C14764" w:rsidRPr="00095894">
        <w:rPr>
          <w:rFonts w:cstheme="minorHAnsi"/>
          <w:color w:val="002060"/>
          <w:sz w:val="28"/>
          <w:szCs w:val="28"/>
        </w:rPr>
        <w:t>d</w:t>
      </w:r>
      <w:r w:rsidR="00062967" w:rsidRPr="00095894">
        <w:rPr>
          <w:rFonts w:cstheme="minorHAnsi"/>
          <w:color w:val="002060"/>
          <w:sz w:val="28"/>
          <w:szCs w:val="28"/>
        </w:rPr>
        <w:t xml:space="preserve">ış </w:t>
      </w:r>
      <w:r w:rsidR="00062967" w:rsidRPr="00095894">
        <w:rPr>
          <w:rFonts w:cstheme="minorHAnsi"/>
          <w:color w:val="002060"/>
          <w:sz w:val="28"/>
          <w:szCs w:val="28"/>
        </w:rPr>
        <w:lastRenderedPageBreak/>
        <w:t xml:space="preserve">borcun </w:t>
      </w:r>
      <w:r w:rsidR="00025BED" w:rsidRPr="00095894">
        <w:rPr>
          <w:rFonts w:cstheme="minorHAnsi"/>
          <w:color w:val="002060"/>
          <w:sz w:val="28"/>
          <w:szCs w:val="28"/>
        </w:rPr>
        <w:t>milli gelire oranı</w:t>
      </w:r>
      <w:r w:rsidR="00062967" w:rsidRPr="00095894">
        <w:rPr>
          <w:rFonts w:cstheme="minorHAnsi"/>
          <w:color w:val="002060"/>
          <w:sz w:val="28"/>
          <w:szCs w:val="28"/>
        </w:rPr>
        <w:t>, 2011’de %35’ten, 2017’de %52</w:t>
      </w:r>
      <w:r w:rsidR="00025BED" w:rsidRPr="00095894">
        <w:rPr>
          <w:rFonts w:cstheme="minorHAnsi"/>
          <w:color w:val="002060"/>
          <w:sz w:val="28"/>
          <w:szCs w:val="28"/>
        </w:rPr>
        <w:t>’</w:t>
      </w:r>
      <w:r w:rsidR="00062967" w:rsidRPr="00095894">
        <w:rPr>
          <w:rFonts w:cstheme="minorHAnsi"/>
          <w:color w:val="002060"/>
          <w:sz w:val="28"/>
          <w:szCs w:val="28"/>
        </w:rPr>
        <w:t>y</w:t>
      </w:r>
      <w:r w:rsidR="00025BED" w:rsidRPr="00095894">
        <w:rPr>
          <w:rFonts w:cstheme="minorHAnsi"/>
          <w:color w:val="002060"/>
          <w:sz w:val="28"/>
          <w:szCs w:val="28"/>
        </w:rPr>
        <w:t>e</w:t>
      </w:r>
      <w:r w:rsidR="00C14764" w:rsidRPr="00095894">
        <w:rPr>
          <w:rFonts w:cstheme="minorHAnsi"/>
          <w:color w:val="002060"/>
          <w:sz w:val="28"/>
          <w:szCs w:val="28"/>
        </w:rPr>
        <w:t xml:space="preserve"> çıktı;</w:t>
      </w:r>
      <w:r w:rsidR="0047507B" w:rsidRPr="00095894">
        <w:rPr>
          <w:rFonts w:cstheme="minorHAnsi"/>
          <w:color w:val="002060"/>
          <w:sz w:val="28"/>
          <w:szCs w:val="28"/>
        </w:rPr>
        <w:t xml:space="preserve"> kredi mevduat oranı</w:t>
      </w:r>
      <w:r w:rsidR="00062967" w:rsidRPr="00095894">
        <w:rPr>
          <w:rFonts w:cstheme="minorHAnsi"/>
          <w:color w:val="002060"/>
          <w:sz w:val="28"/>
          <w:szCs w:val="28"/>
        </w:rPr>
        <w:t xml:space="preserve"> %12</w:t>
      </w:r>
      <w:r w:rsidR="00C14764" w:rsidRPr="00095894">
        <w:rPr>
          <w:rFonts w:cstheme="minorHAnsi"/>
          <w:color w:val="002060"/>
          <w:sz w:val="28"/>
          <w:szCs w:val="28"/>
        </w:rPr>
        <w:t>5; ve enflasyon</w:t>
      </w:r>
      <w:r w:rsidR="003048F6" w:rsidRPr="00095894">
        <w:rPr>
          <w:rFonts w:cstheme="minorHAnsi"/>
          <w:color w:val="002060"/>
          <w:sz w:val="28"/>
          <w:szCs w:val="28"/>
        </w:rPr>
        <w:t xml:space="preserve"> 2004’den bu yana en yüksek oran olan %11,9’a </w:t>
      </w:r>
      <w:r w:rsidR="00C14764" w:rsidRPr="00095894">
        <w:rPr>
          <w:rFonts w:cstheme="minorHAnsi"/>
          <w:color w:val="002060"/>
          <w:sz w:val="28"/>
          <w:szCs w:val="28"/>
        </w:rPr>
        <w:t>yükseldi</w:t>
      </w:r>
      <w:r w:rsidR="008E5C65" w:rsidRPr="00095894">
        <w:rPr>
          <w:rFonts w:cstheme="minorHAnsi"/>
          <w:color w:val="002060"/>
          <w:sz w:val="28"/>
          <w:szCs w:val="28"/>
        </w:rPr>
        <w:t xml:space="preserve">. </w:t>
      </w:r>
      <w:r w:rsidR="00902FA7" w:rsidRPr="00095894">
        <w:rPr>
          <w:rFonts w:cstheme="minorHAnsi"/>
          <w:color w:val="002060"/>
          <w:sz w:val="28"/>
          <w:szCs w:val="28"/>
        </w:rPr>
        <w:t xml:space="preserve">Gelişmekte olan ülkelerin ortalama enflasyon oranı %4’e doğru yakınsarken Türkiye negatif şekilde ayrışıyor. </w:t>
      </w:r>
      <w:r w:rsidR="00AA03A5" w:rsidRPr="00095894">
        <w:rPr>
          <w:rFonts w:cstheme="minorHAnsi"/>
          <w:color w:val="002060"/>
          <w:sz w:val="28"/>
          <w:szCs w:val="28"/>
        </w:rPr>
        <w:t xml:space="preserve">Fiyat istikrarını sağlayıcı politikalarla enflasyonu kalıcı şekilde %5 ve altına indirmeden TL cinsinden finansman maliyeti sorununu, döviz cinsinden borçlanma ihtiyacını ve kur riski sorunlarımızı çözmemiz mümkün </w:t>
      </w:r>
      <w:r w:rsidR="00C14764" w:rsidRPr="00095894">
        <w:rPr>
          <w:rFonts w:cstheme="minorHAnsi"/>
          <w:color w:val="002060"/>
          <w:sz w:val="28"/>
          <w:szCs w:val="28"/>
        </w:rPr>
        <w:t>değil</w:t>
      </w:r>
      <w:r w:rsidR="00AA03A5" w:rsidRPr="00095894">
        <w:rPr>
          <w:rFonts w:cstheme="minorHAnsi"/>
          <w:color w:val="002060"/>
          <w:sz w:val="28"/>
          <w:szCs w:val="28"/>
        </w:rPr>
        <w:t>.</w:t>
      </w:r>
      <w:r w:rsidR="00FE3CFB" w:rsidRPr="00095894">
        <w:rPr>
          <w:rFonts w:cstheme="minorHAnsi"/>
          <w:color w:val="002060"/>
          <w:sz w:val="28"/>
          <w:szCs w:val="28"/>
        </w:rPr>
        <w:t xml:space="preserve"> Dolayısıyla kısa vadeli büyüme politikaları yerine enflasyonu düşürmeye yönelik politikaların sabırla yürütülmesi gerekiyor. Çünkü </w:t>
      </w:r>
      <w:r w:rsidR="00FE3CFB" w:rsidRPr="00095894">
        <w:rPr>
          <w:rFonts w:cstheme="minorHAnsi"/>
          <w:b/>
          <w:color w:val="002060"/>
          <w:sz w:val="28"/>
          <w:szCs w:val="28"/>
        </w:rPr>
        <w:t>önemli olan tek başına yüksek oranda bir büyüme oranı elde etmek deği</w:t>
      </w:r>
      <w:r w:rsidR="00750C6F" w:rsidRPr="00095894">
        <w:rPr>
          <w:rFonts w:cstheme="minorHAnsi"/>
          <w:b/>
          <w:color w:val="002060"/>
          <w:sz w:val="28"/>
          <w:szCs w:val="28"/>
        </w:rPr>
        <w:t>l,</w:t>
      </w:r>
      <w:r w:rsidR="00E4323B" w:rsidRPr="00095894">
        <w:rPr>
          <w:rFonts w:cstheme="minorHAnsi"/>
          <w:b/>
          <w:color w:val="002060"/>
          <w:sz w:val="28"/>
          <w:szCs w:val="28"/>
        </w:rPr>
        <w:t xml:space="preserve"> </w:t>
      </w:r>
      <w:r w:rsidR="00B11359" w:rsidRPr="00095894">
        <w:rPr>
          <w:rFonts w:cstheme="minorHAnsi"/>
          <w:b/>
          <w:color w:val="002060"/>
          <w:sz w:val="28"/>
          <w:szCs w:val="28"/>
        </w:rPr>
        <w:t xml:space="preserve">nitelikli </w:t>
      </w:r>
      <w:r w:rsidR="00E4323B" w:rsidRPr="00095894">
        <w:rPr>
          <w:rFonts w:cstheme="minorHAnsi"/>
          <w:b/>
          <w:color w:val="002060"/>
          <w:sz w:val="28"/>
          <w:szCs w:val="28"/>
        </w:rPr>
        <w:t>büyüme</w:t>
      </w:r>
      <w:r w:rsidR="00B11359" w:rsidRPr="00095894">
        <w:rPr>
          <w:rFonts w:cstheme="minorHAnsi"/>
          <w:b/>
          <w:color w:val="002060"/>
          <w:sz w:val="28"/>
          <w:szCs w:val="28"/>
        </w:rPr>
        <w:t xml:space="preserve">yi başarmak ve bunun </w:t>
      </w:r>
      <w:r w:rsidR="00E4323B" w:rsidRPr="00095894">
        <w:rPr>
          <w:rFonts w:cstheme="minorHAnsi"/>
          <w:b/>
          <w:color w:val="002060"/>
          <w:sz w:val="28"/>
          <w:szCs w:val="28"/>
        </w:rPr>
        <w:t>sürdürülebilirliğini sağlayabilmektir</w:t>
      </w:r>
      <w:r w:rsidR="00FE3CFB" w:rsidRPr="00095894">
        <w:rPr>
          <w:rFonts w:cstheme="minorHAnsi"/>
          <w:b/>
          <w:color w:val="002060"/>
          <w:sz w:val="28"/>
          <w:szCs w:val="28"/>
        </w:rPr>
        <w:t>.</w:t>
      </w:r>
      <w:r w:rsidR="00FE3CFB" w:rsidRPr="00095894">
        <w:rPr>
          <w:rFonts w:cstheme="minorHAnsi"/>
          <w:color w:val="002060"/>
          <w:sz w:val="28"/>
          <w:szCs w:val="28"/>
        </w:rPr>
        <w:t xml:space="preserve"> </w:t>
      </w:r>
      <w:r w:rsidR="00AA03A5" w:rsidRPr="00095894">
        <w:rPr>
          <w:rFonts w:cstheme="minorHAnsi"/>
          <w:color w:val="002060"/>
          <w:sz w:val="28"/>
          <w:szCs w:val="28"/>
        </w:rPr>
        <w:t xml:space="preserve"> </w:t>
      </w:r>
    </w:p>
    <w:p w14:paraId="7EA0674C" w14:textId="77777777" w:rsidR="0047507B" w:rsidRPr="00095894" w:rsidRDefault="0047507B" w:rsidP="00095894">
      <w:pPr>
        <w:spacing w:after="0" w:line="288" w:lineRule="auto"/>
        <w:jc w:val="both"/>
        <w:rPr>
          <w:rFonts w:cstheme="minorHAnsi"/>
          <w:color w:val="002060"/>
          <w:sz w:val="28"/>
          <w:szCs w:val="28"/>
        </w:rPr>
      </w:pPr>
    </w:p>
    <w:p w14:paraId="3012FA91" w14:textId="28E4BCFA" w:rsidR="00316CDF" w:rsidRPr="00095894" w:rsidRDefault="00CC0855" w:rsidP="00095894">
      <w:pPr>
        <w:jc w:val="both"/>
        <w:rPr>
          <w:rFonts w:cstheme="minorHAnsi"/>
          <w:color w:val="002060"/>
          <w:sz w:val="28"/>
          <w:szCs w:val="28"/>
        </w:rPr>
      </w:pPr>
      <w:r w:rsidRPr="00095894">
        <w:rPr>
          <w:rFonts w:cstheme="minorHAnsi"/>
          <w:color w:val="002060"/>
          <w:sz w:val="28"/>
          <w:szCs w:val="28"/>
        </w:rPr>
        <w:t>Ekonomi politikalarını tasarlarken temel hedef verimliliği artırmak olmalıdır. Ekonomideki kırılganlıklar ancak bu temelle azaltılabilir. Kredi Garanti Fonu gibi mekanizma</w:t>
      </w:r>
      <w:r w:rsidR="00B11359" w:rsidRPr="00095894">
        <w:rPr>
          <w:rFonts w:cstheme="minorHAnsi"/>
          <w:color w:val="002060"/>
          <w:sz w:val="28"/>
          <w:szCs w:val="28"/>
        </w:rPr>
        <w:t>lar</w:t>
      </w:r>
      <w:r w:rsidRPr="00095894">
        <w:rPr>
          <w:rFonts w:cstheme="minorHAnsi"/>
          <w:color w:val="002060"/>
          <w:sz w:val="28"/>
          <w:szCs w:val="28"/>
        </w:rPr>
        <w:t xml:space="preserve"> oluştururken hedef sadece kredi artışı değil, bu</w:t>
      </w:r>
      <w:r w:rsidR="00B11359" w:rsidRPr="00095894">
        <w:rPr>
          <w:rFonts w:cstheme="minorHAnsi"/>
          <w:color w:val="002060"/>
          <w:sz w:val="28"/>
          <w:szCs w:val="28"/>
        </w:rPr>
        <w:t xml:space="preserve"> kredilerin</w:t>
      </w:r>
      <w:r w:rsidRPr="00095894">
        <w:rPr>
          <w:rFonts w:cstheme="minorHAnsi"/>
          <w:color w:val="002060"/>
          <w:sz w:val="28"/>
          <w:szCs w:val="28"/>
        </w:rPr>
        <w:t xml:space="preserve"> üretken alanlara dağılımının sağlanması </w:t>
      </w:r>
      <w:r w:rsidR="00B11359" w:rsidRPr="00095894">
        <w:rPr>
          <w:rFonts w:cstheme="minorHAnsi"/>
          <w:color w:val="002060"/>
          <w:sz w:val="28"/>
          <w:szCs w:val="28"/>
        </w:rPr>
        <w:t xml:space="preserve">da </w:t>
      </w:r>
      <w:r w:rsidRPr="00095894">
        <w:rPr>
          <w:rFonts w:cstheme="minorHAnsi"/>
          <w:color w:val="002060"/>
          <w:sz w:val="28"/>
          <w:szCs w:val="28"/>
        </w:rPr>
        <w:t xml:space="preserve">olmalıdır. </w:t>
      </w:r>
      <w:r w:rsidR="00B11359" w:rsidRPr="00095894">
        <w:rPr>
          <w:rFonts w:cstheme="minorHAnsi"/>
          <w:color w:val="002060"/>
          <w:sz w:val="28"/>
          <w:szCs w:val="28"/>
        </w:rPr>
        <w:t>Finansman maliyetlerinin giderek arttığı ve mevduatlarımızın yüksek kredi büyümesini artık destekleyemediği</w:t>
      </w:r>
      <w:r w:rsidR="003154B6" w:rsidRPr="00095894">
        <w:rPr>
          <w:rFonts w:cstheme="minorHAnsi"/>
          <w:color w:val="002060"/>
          <w:sz w:val="28"/>
          <w:szCs w:val="28"/>
        </w:rPr>
        <w:t xml:space="preserve"> bir gerçektir.</w:t>
      </w:r>
      <w:r w:rsidR="00B11359" w:rsidRPr="00095894">
        <w:rPr>
          <w:rFonts w:cstheme="minorHAnsi"/>
          <w:color w:val="002060"/>
          <w:sz w:val="28"/>
          <w:szCs w:val="28"/>
        </w:rPr>
        <w:t xml:space="preserve"> </w:t>
      </w:r>
      <w:r w:rsidR="003154B6" w:rsidRPr="00095894">
        <w:rPr>
          <w:rFonts w:cstheme="minorHAnsi"/>
          <w:color w:val="002060"/>
          <w:sz w:val="28"/>
          <w:szCs w:val="28"/>
        </w:rPr>
        <w:t>Artık e</w:t>
      </w:r>
      <w:r w:rsidR="00B11359" w:rsidRPr="00095894">
        <w:rPr>
          <w:rFonts w:cstheme="minorHAnsi"/>
          <w:color w:val="002060"/>
          <w:sz w:val="28"/>
          <w:szCs w:val="28"/>
        </w:rPr>
        <w:t>limizdeki kısıtlı kaynakları en verimli alanlarda, en verimli projelerde değerlendirmek zorundayız.</w:t>
      </w:r>
    </w:p>
    <w:p w14:paraId="15814A3D" w14:textId="197AB39A" w:rsidR="00087C67" w:rsidRPr="00095894" w:rsidRDefault="00087C67" w:rsidP="00095894">
      <w:pPr>
        <w:spacing w:after="0" w:line="288" w:lineRule="auto"/>
        <w:jc w:val="both"/>
        <w:rPr>
          <w:rFonts w:cstheme="minorHAnsi"/>
          <w:color w:val="002060"/>
          <w:sz w:val="28"/>
          <w:szCs w:val="28"/>
        </w:rPr>
      </w:pPr>
    </w:p>
    <w:p w14:paraId="59F6BE4E" w14:textId="3E6DC96C" w:rsidR="00EE723C" w:rsidRPr="00095894" w:rsidRDefault="00EE723C" w:rsidP="00095894">
      <w:pPr>
        <w:spacing w:after="0" w:line="288" w:lineRule="auto"/>
        <w:jc w:val="both"/>
        <w:rPr>
          <w:rFonts w:cstheme="minorHAnsi"/>
          <w:i/>
          <w:color w:val="002060"/>
          <w:sz w:val="28"/>
          <w:szCs w:val="28"/>
        </w:rPr>
      </w:pPr>
      <w:r w:rsidRPr="00095894">
        <w:rPr>
          <w:rFonts w:cstheme="minorHAnsi"/>
          <w:i/>
          <w:color w:val="002060"/>
          <w:sz w:val="28"/>
          <w:szCs w:val="28"/>
        </w:rPr>
        <w:t xml:space="preserve">Değerli </w:t>
      </w:r>
      <w:r w:rsidR="00095894">
        <w:rPr>
          <w:rFonts w:cstheme="minorHAnsi"/>
          <w:i/>
          <w:color w:val="002060"/>
          <w:sz w:val="28"/>
          <w:szCs w:val="28"/>
        </w:rPr>
        <w:t>konuklar,</w:t>
      </w:r>
      <w:r w:rsidRPr="00095894">
        <w:rPr>
          <w:rFonts w:cstheme="minorHAnsi"/>
          <w:i/>
          <w:color w:val="002060"/>
          <w:sz w:val="28"/>
          <w:szCs w:val="28"/>
        </w:rPr>
        <w:t xml:space="preserve"> </w:t>
      </w:r>
    </w:p>
    <w:p w14:paraId="2CC8AF4A" w14:textId="5B97A422" w:rsidR="00EE723C" w:rsidRPr="00095894" w:rsidRDefault="00EE723C" w:rsidP="00095894">
      <w:pPr>
        <w:spacing w:after="0" w:line="288" w:lineRule="auto"/>
        <w:jc w:val="both"/>
        <w:rPr>
          <w:rFonts w:cstheme="minorHAnsi"/>
          <w:color w:val="002060"/>
          <w:sz w:val="28"/>
          <w:szCs w:val="28"/>
        </w:rPr>
      </w:pPr>
    </w:p>
    <w:p w14:paraId="63809985" w14:textId="4C400AC1" w:rsidR="00EE723C" w:rsidRPr="00095894" w:rsidRDefault="00AF6270" w:rsidP="00095894">
      <w:pPr>
        <w:spacing w:after="0" w:line="288" w:lineRule="auto"/>
        <w:jc w:val="both"/>
        <w:rPr>
          <w:rFonts w:cstheme="minorHAnsi"/>
          <w:color w:val="002060"/>
          <w:sz w:val="28"/>
          <w:szCs w:val="28"/>
        </w:rPr>
      </w:pPr>
      <w:r>
        <w:rPr>
          <w:rFonts w:cstheme="minorHAnsi"/>
          <w:color w:val="002060"/>
          <w:sz w:val="28"/>
          <w:szCs w:val="28"/>
        </w:rPr>
        <w:t>Eski Amerikan Başkanlarından</w:t>
      </w:r>
      <w:r w:rsidR="00EE723C" w:rsidRPr="00095894">
        <w:rPr>
          <w:rFonts w:cstheme="minorHAnsi"/>
          <w:color w:val="002060"/>
          <w:sz w:val="28"/>
          <w:szCs w:val="28"/>
        </w:rPr>
        <w:t xml:space="preserve"> John F. Kennedy, 1961 yılında A</w:t>
      </w:r>
      <w:r w:rsidR="005A6461">
        <w:rPr>
          <w:rFonts w:cstheme="minorHAnsi"/>
          <w:color w:val="002060"/>
          <w:sz w:val="28"/>
          <w:szCs w:val="28"/>
        </w:rPr>
        <w:t>BD</w:t>
      </w:r>
      <w:r w:rsidR="00EE723C" w:rsidRPr="00095894">
        <w:rPr>
          <w:rFonts w:cstheme="minorHAnsi"/>
          <w:color w:val="002060"/>
          <w:sz w:val="28"/>
          <w:szCs w:val="28"/>
        </w:rPr>
        <w:t xml:space="preserve"> ile Kanada arasındaki ilişkiyi</w:t>
      </w:r>
      <w:r w:rsidR="005A6461">
        <w:rPr>
          <w:rFonts w:cstheme="minorHAnsi"/>
          <w:color w:val="002060"/>
          <w:sz w:val="28"/>
          <w:szCs w:val="28"/>
        </w:rPr>
        <w:t xml:space="preserve"> şöyle tanımlamıştı:</w:t>
      </w:r>
      <w:r w:rsidR="00EE723C" w:rsidRPr="00095894">
        <w:rPr>
          <w:rFonts w:cstheme="minorHAnsi"/>
          <w:color w:val="002060"/>
          <w:sz w:val="28"/>
          <w:szCs w:val="28"/>
        </w:rPr>
        <w:t xml:space="preserve"> “Coğrafya bizi komşu yaptı, tarih bizi dost yaptı, ekonomi bizi </w:t>
      </w:r>
      <w:r w:rsidR="00C14764" w:rsidRPr="00095894">
        <w:rPr>
          <w:rFonts w:cstheme="minorHAnsi"/>
          <w:color w:val="002060"/>
          <w:sz w:val="28"/>
          <w:szCs w:val="28"/>
        </w:rPr>
        <w:t>ortak</w:t>
      </w:r>
      <w:r w:rsidR="00EE723C" w:rsidRPr="00095894">
        <w:rPr>
          <w:rFonts w:cstheme="minorHAnsi"/>
          <w:color w:val="002060"/>
          <w:sz w:val="28"/>
          <w:szCs w:val="28"/>
        </w:rPr>
        <w:t xml:space="preserve"> yaptı, ihtiyaçlar</w:t>
      </w:r>
      <w:r w:rsidR="00C2270D" w:rsidRPr="00095894">
        <w:rPr>
          <w:rFonts w:cstheme="minorHAnsi"/>
          <w:color w:val="002060"/>
          <w:sz w:val="28"/>
          <w:szCs w:val="28"/>
        </w:rPr>
        <w:t xml:space="preserve"> </w:t>
      </w:r>
      <w:r w:rsidR="00EE723C" w:rsidRPr="00095894">
        <w:rPr>
          <w:rFonts w:cstheme="minorHAnsi"/>
          <w:color w:val="002060"/>
          <w:sz w:val="28"/>
          <w:szCs w:val="28"/>
        </w:rPr>
        <w:t>da bizi ittifak yap</w:t>
      </w:r>
      <w:r w:rsidR="005A6461">
        <w:rPr>
          <w:rFonts w:cstheme="minorHAnsi"/>
          <w:color w:val="002060"/>
          <w:sz w:val="28"/>
          <w:szCs w:val="28"/>
        </w:rPr>
        <w:t>tı”</w:t>
      </w:r>
      <w:r w:rsidR="00C14764" w:rsidRPr="00095894">
        <w:rPr>
          <w:rFonts w:cstheme="minorHAnsi"/>
          <w:color w:val="002060"/>
          <w:sz w:val="28"/>
          <w:szCs w:val="28"/>
        </w:rPr>
        <w:t>. Benzer bir ilişkinin daha da ilerisini</w:t>
      </w:r>
      <w:r w:rsidR="00EE723C" w:rsidRPr="00095894">
        <w:rPr>
          <w:rFonts w:cstheme="minorHAnsi"/>
          <w:color w:val="002060"/>
          <w:sz w:val="28"/>
          <w:szCs w:val="28"/>
        </w:rPr>
        <w:t xml:space="preserve"> </w:t>
      </w:r>
      <w:r w:rsidR="00C14764" w:rsidRPr="00095894">
        <w:rPr>
          <w:rFonts w:cstheme="minorHAnsi"/>
          <w:color w:val="002060"/>
          <w:sz w:val="28"/>
          <w:szCs w:val="28"/>
        </w:rPr>
        <w:t xml:space="preserve">AB içinde ve de </w:t>
      </w:r>
      <w:r w:rsidR="00EE723C" w:rsidRPr="00095894">
        <w:rPr>
          <w:rFonts w:cstheme="minorHAnsi"/>
          <w:color w:val="002060"/>
          <w:sz w:val="28"/>
          <w:szCs w:val="28"/>
        </w:rPr>
        <w:t>Tür</w:t>
      </w:r>
      <w:r w:rsidR="009E1953" w:rsidRPr="00095894">
        <w:rPr>
          <w:rFonts w:cstheme="minorHAnsi"/>
          <w:color w:val="002060"/>
          <w:sz w:val="28"/>
          <w:szCs w:val="28"/>
        </w:rPr>
        <w:t>kiye ile AB ülkeleri arasında</w:t>
      </w:r>
      <w:r w:rsidR="00EE723C" w:rsidRPr="00095894">
        <w:rPr>
          <w:rFonts w:cstheme="minorHAnsi"/>
          <w:color w:val="002060"/>
          <w:sz w:val="28"/>
          <w:szCs w:val="28"/>
        </w:rPr>
        <w:t xml:space="preserve"> </w:t>
      </w:r>
      <w:r w:rsidR="00211790" w:rsidRPr="00095894">
        <w:rPr>
          <w:rFonts w:cstheme="minorHAnsi"/>
          <w:color w:val="002060"/>
          <w:sz w:val="28"/>
          <w:szCs w:val="28"/>
        </w:rPr>
        <w:t>kurmak mümkün</w:t>
      </w:r>
      <w:r w:rsidR="00EE723C" w:rsidRPr="00095894">
        <w:rPr>
          <w:rFonts w:cstheme="minorHAnsi"/>
          <w:color w:val="002060"/>
          <w:sz w:val="28"/>
          <w:szCs w:val="28"/>
        </w:rPr>
        <w:t xml:space="preserve">. AB üyelik müzakereleri ile Türkiye’nin Avrupa değer ve standartlarına uyum süreci hızlanmış ve </w:t>
      </w:r>
      <w:r w:rsidR="00C14764" w:rsidRPr="00095894">
        <w:rPr>
          <w:rFonts w:cstheme="minorHAnsi"/>
          <w:color w:val="002060"/>
          <w:sz w:val="28"/>
          <w:szCs w:val="28"/>
        </w:rPr>
        <w:t>uluslararası siyasal ve ekonomik gücü yükselmişt</w:t>
      </w:r>
      <w:r w:rsidR="009E1953" w:rsidRPr="00095894">
        <w:rPr>
          <w:rFonts w:cstheme="minorHAnsi"/>
          <w:color w:val="002060"/>
          <w:sz w:val="28"/>
          <w:szCs w:val="28"/>
        </w:rPr>
        <w:t>i</w:t>
      </w:r>
      <w:r w:rsidR="00C14764" w:rsidRPr="00095894">
        <w:rPr>
          <w:rFonts w:cstheme="minorHAnsi"/>
          <w:color w:val="002060"/>
          <w:sz w:val="28"/>
          <w:szCs w:val="28"/>
        </w:rPr>
        <w:t>.</w:t>
      </w:r>
      <w:r w:rsidR="00EE723C" w:rsidRPr="00095894">
        <w:rPr>
          <w:rFonts w:cstheme="minorHAnsi"/>
          <w:color w:val="002060"/>
          <w:sz w:val="28"/>
          <w:szCs w:val="28"/>
        </w:rPr>
        <w:t xml:space="preserve"> Bu durum, Türkiye’nin yatırım cazibesini de artır</w:t>
      </w:r>
      <w:r w:rsidR="009E1953" w:rsidRPr="00095894">
        <w:rPr>
          <w:rFonts w:cstheme="minorHAnsi"/>
          <w:color w:val="002060"/>
          <w:sz w:val="28"/>
          <w:szCs w:val="28"/>
        </w:rPr>
        <w:t>dı.</w:t>
      </w:r>
      <w:r w:rsidR="00FC6321" w:rsidRPr="00095894">
        <w:rPr>
          <w:rFonts w:cstheme="minorHAnsi"/>
          <w:color w:val="002060"/>
          <w:sz w:val="28"/>
          <w:szCs w:val="28"/>
        </w:rPr>
        <w:t xml:space="preserve"> </w:t>
      </w:r>
      <w:r w:rsidR="009E1953" w:rsidRPr="00095894">
        <w:rPr>
          <w:rFonts w:cstheme="minorHAnsi"/>
          <w:color w:val="002060"/>
          <w:sz w:val="28"/>
          <w:szCs w:val="28"/>
        </w:rPr>
        <w:t>Ö</w:t>
      </w:r>
      <w:r w:rsidR="00FC6321" w:rsidRPr="00095894">
        <w:rPr>
          <w:rFonts w:cstheme="minorHAnsi"/>
          <w:color w:val="002060"/>
          <w:sz w:val="28"/>
          <w:szCs w:val="28"/>
        </w:rPr>
        <w:t xml:space="preserve">zellikle 2005-2008 döneminde </w:t>
      </w:r>
      <w:r w:rsidR="009E1953" w:rsidRPr="00095894">
        <w:rPr>
          <w:rFonts w:cstheme="minorHAnsi"/>
          <w:color w:val="002060"/>
          <w:sz w:val="28"/>
          <w:szCs w:val="28"/>
        </w:rPr>
        <w:t xml:space="preserve">Türkiye </w:t>
      </w:r>
      <w:r w:rsidR="00C14764" w:rsidRPr="00095894">
        <w:rPr>
          <w:rFonts w:cstheme="minorHAnsi"/>
          <w:color w:val="002060"/>
          <w:sz w:val="28"/>
          <w:szCs w:val="28"/>
        </w:rPr>
        <w:t xml:space="preserve">çok </w:t>
      </w:r>
      <w:r w:rsidR="00FC6321" w:rsidRPr="00095894">
        <w:rPr>
          <w:rFonts w:cstheme="minorHAnsi"/>
          <w:color w:val="002060"/>
          <w:sz w:val="28"/>
          <w:szCs w:val="28"/>
        </w:rPr>
        <w:t xml:space="preserve">yüksek doğrudan yatırım oranlarına </w:t>
      </w:r>
      <w:r w:rsidR="009E1953" w:rsidRPr="00095894">
        <w:rPr>
          <w:rFonts w:cstheme="minorHAnsi"/>
          <w:color w:val="002060"/>
          <w:sz w:val="28"/>
          <w:szCs w:val="28"/>
        </w:rPr>
        <w:t>erişti.</w:t>
      </w:r>
      <w:r w:rsidR="00FC6321" w:rsidRPr="00095894">
        <w:rPr>
          <w:rFonts w:cstheme="minorHAnsi"/>
          <w:color w:val="002060"/>
          <w:sz w:val="28"/>
          <w:szCs w:val="28"/>
        </w:rPr>
        <w:t xml:space="preserve"> </w:t>
      </w:r>
      <w:r w:rsidR="00C14764" w:rsidRPr="00095894">
        <w:rPr>
          <w:rFonts w:cstheme="minorHAnsi"/>
          <w:color w:val="002060"/>
          <w:sz w:val="28"/>
          <w:szCs w:val="28"/>
        </w:rPr>
        <w:t>AB en öneml</w:t>
      </w:r>
      <w:r w:rsidR="00D47545" w:rsidRPr="00095894">
        <w:rPr>
          <w:rFonts w:cstheme="minorHAnsi"/>
          <w:color w:val="002060"/>
          <w:sz w:val="28"/>
          <w:szCs w:val="28"/>
        </w:rPr>
        <w:t>i demokratik değer ortaklığıdır. E</w:t>
      </w:r>
      <w:r w:rsidR="00C14764" w:rsidRPr="00095894">
        <w:rPr>
          <w:rFonts w:cstheme="minorHAnsi"/>
          <w:color w:val="002060"/>
          <w:sz w:val="28"/>
          <w:szCs w:val="28"/>
        </w:rPr>
        <w:t xml:space="preserve">n önemli yatırım, ticaret, turizm, teknoloji, sosyal kalkınma </w:t>
      </w:r>
      <w:proofErr w:type="gramStart"/>
      <w:r w:rsidR="00C14764" w:rsidRPr="00095894">
        <w:rPr>
          <w:rFonts w:cstheme="minorHAnsi"/>
          <w:color w:val="002060"/>
          <w:sz w:val="28"/>
          <w:szCs w:val="28"/>
        </w:rPr>
        <w:t>işbirliği</w:t>
      </w:r>
      <w:proofErr w:type="gramEnd"/>
      <w:r w:rsidR="00C14764" w:rsidRPr="00095894">
        <w:rPr>
          <w:rFonts w:cstheme="minorHAnsi"/>
          <w:color w:val="002060"/>
          <w:sz w:val="28"/>
          <w:szCs w:val="28"/>
        </w:rPr>
        <w:t xml:space="preserve"> ve mevzuat </w:t>
      </w:r>
      <w:proofErr w:type="spellStart"/>
      <w:r w:rsidR="00C14764" w:rsidRPr="00095894">
        <w:rPr>
          <w:rFonts w:cstheme="minorHAnsi"/>
          <w:color w:val="002060"/>
          <w:sz w:val="28"/>
          <w:szCs w:val="28"/>
        </w:rPr>
        <w:t>standartı</w:t>
      </w:r>
      <w:proofErr w:type="spellEnd"/>
      <w:r w:rsidR="00C14764" w:rsidRPr="00095894">
        <w:rPr>
          <w:rFonts w:cstheme="minorHAnsi"/>
          <w:color w:val="002060"/>
          <w:sz w:val="28"/>
          <w:szCs w:val="28"/>
        </w:rPr>
        <w:t xml:space="preserve"> kaynağımızdır. Bu etkenlerin her biri ülkemizin sadece ekonomik menfaat değil aynı zamanda dış po</w:t>
      </w:r>
      <w:r w:rsidR="00095894">
        <w:rPr>
          <w:rFonts w:cstheme="minorHAnsi"/>
          <w:color w:val="002060"/>
          <w:sz w:val="28"/>
          <w:szCs w:val="28"/>
        </w:rPr>
        <w:t>litika ve güvenlik boyutlarında</w:t>
      </w:r>
      <w:r w:rsidR="00C14764" w:rsidRPr="00095894">
        <w:rPr>
          <w:rFonts w:cstheme="minorHAnsi"/>
          <w:color w:val="002060"/>
          <w:sz w:val="28"/>
          <w:szCs w:val="28"/>
        </w:rPr>
        <w:t xml:space="preserve"> da belirleyicidir</w:t>
      </w:r>
      <w:r w:rsidR="00211790" w:rsidRPr="00095894">
        <w:rPr>
          <w:rFonts w:cstheme="minorHAnsi"/>
          <w:color w:val="002060"/>
          <w:sz w:val="28"/>
          <w:szCs w:val="28"/>
        </w:rPr>
        <w:t>.</w:t>
      </w:r>
      <w:r w:rsidR="00C14764" w:rsidRPr="00095894">
        <w:rPr>
          <w:rFonts w:cstheme="minorHAnsi"/>
          <w:color w:val="002060"/>
          <w:sz w:val="28"/>
          <w:szCs w:val="28"/>
        </w:rPr>
        <w:t xml:space="preserve">  Ayrıca Türkiye</w:t>
      </w:r>
      <w:r w:rsidR="00D47545" w:rsidRPr="00095894">
        <w:rPr>
          <w:rFonts w:cstheme="minorHAnsi"/>
          <w:color w:val="002060"/>
          <w:sz w:val="28"/>
          <w:szCs w:val="28"/>
        </w:rPr>
        <w:t>’n</w:t>
      </w:r>
      <w:r w:rsidR="00F64B2B" w:rsidRPr="00095894">
        <w:rPr>
          <w:rFonts w:cstheme="minorHAnsi"/>
          <w:color w:val="002060"/>
          <w:sz w:val="28"/>
          <w:szCs w:val="28"/>
        </w:rPr>
        <w:t>in uluslararası ekonomik ilişkilerinde yaşams</w:t>
      </w:r>
      <w:r w:rsidR="00D47545" w:rsidRPr="00095894">
        <w:rPr>
          <w:rFonts w:cstheme="minorHAnsi"/>
          <w:color w:val="002060"/>
          <w:sz w:val="28"/>
          <w:szCs w:val="28"/>
        </w:rPr>
        <w:t>al önem</w:t>
      </w:r>
      <w:r w:rsidR="00F64B2B" w:rsidRPr="00095894">
        <w:rPr>
          <w:rFonts w:cstheme="minorHAnsi"/>
          <w:color w:val="002060"/>
          <w:sz w:val="28"/>
          <w:szCs w:val="28"/>
        </w:rPr>
        <w:t xml:space="preserve">de bir denklem var. </w:t>
      </w:r>
      <w:r w:rsidR="00D47545" w:rsidRPr="00095894">
        <w:rPr>
          <w:rFonts w:cstheme="minorHAnsi"/>
          <w:color w:val="002060"/>
          <w:sz w:val="28"/>
          <w:szCs w:val="28"/>
        </w:rPr>
        <w:t xml:space="preserve">Avrupa değişiyor; yakında daha esnek ve genişlemeye uygun çok çemberli bir yapı oluşacak. </w:t>
      </w:r>
      <w:r w:rsidR="00D47545" w:rsidRPr="00095894">
        <w:rPr>
          <w:rFonts w:cstheme="minorHAnsi"/>
          <w:color w:val="002060"/>
          <w:sz w:val="28"/>
          <w:szCs w:val="28"/>
        </w:rPr>
        <w:lastRenderedPageBreak/>
        <w:t xml:space="preserve">Zamanı iyi kullanmalıyız. Türkiye ne kadar AB sürecinde </w:t>
      </w:r>
      <w:r w:rsidR="00F64B2B" w:rsidRPr="00095894">
        <w:rPr>
          <w:rFonts w:cstheme="minorHAnsi"/>
          <w:color w:val="002060"/>
          <w:sz w:val="28"/>
          <w:szCs w:val="28"/>
        </w:rPr>
        <w:t>ilerleyen bir ülke olursa, o kadar Çin’den Körfez’e, Amerika’ya dünyanın diğer bölgeleri için siyasal açıdan etkili, ekonomik açıdan cazip olmaktadır. Simetrik olarak, Dünyada etkili bir Türkiye Avrupa’da da daha etkili bir ülke olmaktadır. Bu denklemi güçlendiren her gelişme milli menfaatlerimize hizmet eder, aksi ise ülkemizin karşıtları ve rakiplerini sevindirir.</w:t>
      </w:r>
      <w:r w:rsidR="00211790" w:rsidRPr="00095894">
        <w:rPr>
          <w:rFonts w:cstheme="minorHAnsi"/>
          <w:color w:val="002060"/>
          <w:sz w:val="28"/>
          <w:szCs w:val="28"/>
        </w:rPr>
        <w:t xml:space="preserve">  Bu </w:t>
      </w:r>
      <w:r w:rsidR="00D47545" w:rsidRPr="00095894">
        <w:rPr>
          <w:rFonts w:cstheme="minorHAnsi"/>
          <w:color w:val="002060"/>
          <w:sz w:val="28"/>
          <w:szCs w:val="28"/>
        </w:rPr>
        <w:t>nedenle,</w:t>
      </w:r>
      <w:r w:rsidR="00211790" w:rsidRPr="00095894">
        <w:rPr>
          <w:rFonts w:cstheme="minorHAnsi"/>
          <w:color w:val="002060"/>
          <w:sz w:val="28"/>
          <w:szCs w:val="28"/>
        </w:rPr>
        <w:t xml:space="preserve"> dış ilişkilerimizde iyileşmeyle beraber, Türkiye’nin AB üyeliği perspektifinde kararlıl</w:t>
      </w:r>
      <w:r w:rsidR="00D47545" w:rsidRPr="00095894">
        <w:rPr>
          <w:rFonts w:cstheme="minorHAnsi"/>
          <w:color w:val="002060"/>
          <w:sz w:val="28"/>
          <w:szCs w:val="28"/>
        </w:rPr>
        <w:t xml:space="preserve">ıkla yol alması, gümrük birliğinin güncellenmesi </w:t>
      </w:r>
      <w:r w:rsidR="00F64B2B" w:rsidRPr="00095894">
        <w:rPr>
          <w:rFonts w:cstheme="minorHAnsi"/>
          <w:color w:val="002060"/>
          <w:sz w:val="28"/>
          <w:szCs w:val="28"/>
        </w:rPr>
        <w:t xml:space="preserve">ve hızla derinleşmekte olan </w:t>
      </w:r>
      <w:r w:rsidR="00D47545" w:rsidRPr="00095894">
        <w:rPr>
          <w:rFonts w:cstheme="minorHAnsi"/>
          <w:color w:val="002060"/>
          <w:sz w:val="28"/>
          <w:szCs w:val="28"/>
        </w:rPr>
        <w:t xml:space="preserve">Avrupa </w:t>
      </w:r>
      <w:r w:rsidR="00F64B2B" w:rsidRPr="00095894">
        <w:rPr>
          <w:rFonts w:cstheme="minorHAnsi"/>
          <w:color w:val="002060"/>
          <w:sz w:val="28"/>
          <w:szCs w:val="28"/>
        </w:rPr>
        <w:t>enerji politikalarına ve Avrupa dijital tek pazarına</w:t>
      </w:r>
      <w:r w:rsidR="00D47545" w:rsidRPr="00095894">
        <w:rPr>
          <w:rFonts w:cstheme="minorHAnsi"/>
          <w:color w:val="002060"/>
          <w:sz w:val="28"/>
          <w:szCs w:val="28"/>
        </w:rPr>
        <w:t xml:space="preserve"> uyum</w:t>
      </w:r>
      <w:r w:rsidR="00211790" w:rsidRPr="00095894">
        <w:rPr>
          <w:rFonts w:cstheme="minorHAnsi"/>
          <w:color w:val="002060"/>
          <w:sz w:val="28"/>
          <w:szCs w:val="28"/>
        </w:rPr>
        <w:t xml:space="preserve"> mutlak bir önem arz etmekte</w:t>
      </w:r>
      <w:r w:rsidR="00F64B2B" w:rsidRPr="00095894">
        <w:rPr>
          <w:rFonts w:cstheme="minorHAnsi"/>
          <w:color w:val="002060"/>
          <w:sz w:val="28"/>
          <w:szCs w:val="28"/>
        </w:rPr>
        <w:t>dir</w:t>
      </w:r>
      <w:r w:rsidR="00211790" w:rsidRPr="00095894">
        <w:rPr>
          <w:rFonts w:cstheme="minorHAnsi"/>
          <w:color w:val="002060"/>
          <w:sz w:val="28"/>
          <w:szCs w:val="28"/>
        </w:rPr>
        <w:t xml:space="preserve">. </w:t>
      </w:r>
    </w:p>
    <w:p w14:paraId="10AFC32F" w14:textId="77777777" w:rsidR="00EE723C" w:rsidRPr="00095894" w:rsidRDefault="00EE723C" w:rsidP="00095894">
      <w:pPr>
        <w:spacing w:after="0" w:line="288" w:lineRule="auto"/>
        <w:jc w:val="both"/>
        <w:rPr>
          <w:rFonts w:cstheme="minorHAnsi"/>
          <w:color w:val="002060"/>
          <w:sz w:val="28"/>
          <w:szCs w:val="28"/>
        </w:rPr>
      </w:pPr>
    </w:p>
    <w:p w14:paraId="23B00F40" w14:textId="29656D42" w:rsidR="00E4323B" w:rsidRPr="00095894" w:rsidRDefault="00C87900" w:rsidP="00095894">
      <w:pPr>
        <w:jc w:val="both"/>
        <w:rPr>
          <w:rFonts w:cstheme="minorHAnsi"/>
          <w:color w:val="002060"/>
          <w:sz w:val="28"/>
          <w:szCs w:val="28"/>
        </w:rPr>
      </w:pPr>
      <w:r w:rsidRPr="00095894">
        <w:rPr>
          <w:rFonts w:cstheme="minorHAnsi"/>
          <w:color w:val="002060"/>
          <w:sz w:val="28"/>
          <w:szCs w:val="28"/>
        </w:rPr>
        <w:t>Son dönemde, birçok uluslararası kurum Türkiye’de demokrasi ve hukuk alanındaki geri gidişten bahse</w:t>
      </w:r>
      <w:r w:rsidR="00E4323B" w:rsidRPr="00095894">
        <w:rPr>
          <w:rFonts w:cstheme="minorHAnsi"/>
          <w:color w:val="002060"/>
          <w:sz w:val="28"/>
          <w:szCs w:val="28"/>
        </w:rPr>
        <w:t>diyor</w:t>
      </w:r>
      <w:r w:rsidRPr="00095894">
        <w:rPr>
          <w:rFonts w:cstheme="minorHAnsi"/>
          <w:color w:val="002060"/>
          <w:sz w:val="28"/>
          <w:szCs w:val="28"/>
        </w:rPr>
        <w:t xml:space="preserve">. </w:t>
      </w:r>
      <w:proofErr w:type="spellStart"/>
      <w:r w:rsidR="002372E4" w:rsidRPr="00095894">
        <w:rPr>
          <w:rFonts w:cstheme="minorHAnsi"/>
          <w:color w:val="002060"/>
          <w:sz w:val="28"/>
          <w:szCs w:val="28"/>
        </w:rPr>
        <w:t>Freedom</w:t>
      </w:r>
      <w:proofErr w:type="spellEnd"/>
      <w:r w:rsidR="002372E4" w:rsidRPr="00095894">
        <w:rPr>
          <w:rFonts w:cstheme="minorHAnsi"/>
          <w:color w:val="002060"/>
          <w:sz w:val="28"/>
          <w:szCs w:val="28"/>
        </w:rPr>
        <w:t xml:space="preserve"> House kuruluşunun “2018 Dünyada Özgürlükler Raporu’nda” Türkiye, politik ve sivil haklara ilişkin notunun düşmesiyle</w:t>
      </w:r>
      <w:r w:rsidR="008F3B52" w:rsidRPr="00095894">
        <w:rPr>
          <w:rFonts w:cstheme="minorHAnsi"/>
          <w:color w:val="002060"/>
          <w:sz w:val="28"/>
          <w:szCs w:val="28"/>
        </w:rPr>
        <w:t xml:space="preserve"> </w:t>
      </w:r>
      <w:r w:rsidR="002372E4" w:rsidRPr="00095894">
        <w:rPr>
          <w:rFonts w:cstheme="minorHAnsi"/>
          <w:color w:val="002060"/>
          <w:sz w:val="28"/>
          <w:szCs w:val="28"/>
        </w:rPr>
        <w:t xml:space="preserve">ilk kez </w:t>
      </w:r>
      <w:r w:rsidR="00F64B2B" w:rsidRPr="00095894">
        <w:rPr>
          <w:rFonts w:cstheme="minorHAnsi"/>
          <w:color w:val="002060"/>
          <w:sz w:val="28"/>
          <w:szCs w:val="28"/>
        </w:rPr>
        <w:t xml:space="preserve">“özgür olmayan ülke” </w:t>
      </w:r>
      <w:r w:rsidR="00D47545" w:rsidRPr="00095894">
        <w:rPr>
          <w:rFonts w:cstheme="minorHAnsi"/>
          <w:color w:val="002060"/>
          <w:sz w:val="28"/>
          <w:szCs w:val="28"/>
        </w:rPr>
        <w:t>kümesine</w:t>
      </w:r>
      <w:r w:rsidR="00F64B2B" w:rsidRPr="00095894">
        <w:rPr>
          <w:rFonts w:cstheme="minorHAnsi"/>
          <w:color w:val="002060"/>
          <w:sz w:val="28"/>
          <w:szCs w:val="28"/>
        </w:rPr>
        <w:t xml:space="preserve"> düştü. </w:t>
      </w:r>
      <w:r w:rsidR="008F3B52" w:rsidRPr="00095894">
        <w:rPr>
          <w:rFonts w:cstheme="minorHAnsi"/>
          <w:color w:val="002060"/>
          <w:sz w:val="28"/>
          <w:szCs w:val="28"/>
        </w:rPr>
        <w:t xml:space="preserve">Diğer yandan </w:t>
      </w:r>
      <w:r w:rsidR="00E4323B" w:rsidRPr="00095894">
        <w:rPr>
          <w:rFonts w:cstheme="minorHAnsi"/>
          <w:color w:val="002060"/>
          <w:sz w:val="28"/>
          <w:szCs w:val="28"/>
        </w:rPr>
        <w:t>Dünya Ekonomik Forumu (</w:t>
      </w:r>
      <w:r w:rsidR="008F3B52" w:rsidRPr="00095894">
        <w:rPr>
          <w:rFonts w:cstheme="minorHAnsi"/>
          <w:color w:val="002060"/>
          <w:sz w:val="28"/>
          <w:szCs w:val="28"/>
        </w:rPr>
        <w:t>WEF</w:t>
      </w:r>
      <w:r w:rsidR="00E4323B" w:rsidRPr="00095894">
        <w:rPr>
          <w:rFonts w:cstheme="minorHAnsi"/>
          <w:color w:val="002060"/>
          <w:sz w:val="28"/>
          <w:szCs w:val="28"/>
        </w:rPr>
        <w:t>)</w:t>
      </w:r>
      <w:r w:rsidR="008F3B52" w:rsidRPr="00095894">
        <w:rPr>
          <w:rFonts w:cstheme="minorHAnsi"/>
          <w:color w:val="002060"/>
          <w:sz w:val="28"/>
          <w:szCs w:val="28"/>
        </w:rPr>
        <w:t xml:space="preserve"> tarafından yayın</w:t>
      </w:r>
      <w:r w:rsidR="00F64B2B" w:rsidRPr="00095894">
        <w:rPr>
          <w:rFonts w:cstheme="minorHAnsi"/>
          <w:color w:val="002060"/>
          <w:sz w:val="28"/>
          <w:szCs w:val="28"/>
        </w:rPr>
        <w:t xml:space="preserve">lanan “Küresel Rekabet </w:t>
      </w:r>
      <w:proofErr w:type="spellStart"/>
      <w:r w:rsidR="00F64B2B" w:rsidRPr="00095894">
        <w:rPr>
          <w:rFonts w:cstheme="minorHAnsi"/>
          <w:color w:val="002060"/>
          <w:sz w:val="28"/>
          <w:szCs w:val="28"/>
        </w:rPr>
        <w:t>Endeksi”nd</w:t>
      </w:r>
      <w:r w:rsidR="008F3B52" w:rsidRPr="00095894">
        <w:rPr>
          <w:rFonts w:cstheme="minorHAnsi"/>
          <w:color w:val="002060"/>
          <w:sz w:val="28"/>
          <w:szCs w:val="28"/>
        </w:rPr>
        <w:t>e</w:t>
      </w:r>
      <w:proofErr w:type="spellEnd"/>
      <w:r w:rsidR="008F3B52" w:rsidRPr="00095894">
        <w:rPr>
          <w:rFonts w:cstheme="minorHAnsi"/>
          <w:color w:val="002060"/>
          <w:sz w:val="28"/>
          <w:szCs w:val="28"/>
        </w:rPr>
        <w:t xml:space="preserve"> Türkiye son beş yılda 10 sıra geril</w:t>
      </w:r>
      <w:r w:rsidR="00D47545" w:rsidRPr="00095894">
        <w:rPr>
          <w:rFonts w:cstheme="minorHAnsi"/>
          <w:color w:val="002060"/>
          <w:sz w:val="28"/>
          <w:szCs w:val="28"/>
        </w:rPr>
        <w:t>edi, 53. sırada yer aldı.</w:t>
      </w:r>
      <w:r w:rsidR="002372E4" w:rsidRPr="00095894">
        <w:rPr>
          <w:rFonts w:cstheme="minorHAnsi"/>
          <w:color w:val="002060"/>
          <w:sz w:val="28"/>
          <w:szCs w:val="28"/>
        </w:rPr>
        <w:t xml:space="preserve"> </w:t>
      </w:r>
      <w:r w:rsidR="00046AA1" w:rsidRPr="00095894">
        <w:rPr>
          <w:rFonts w:cstheme="minorHAnsi"/>
          <w:color w:val="002060"/>
          <w:sz w:val="28"/>
          <w:szCs w:val="28"/>
        </w:rPr>
        <w:t xml:space="preserve">Politika belirsizliği ise Türkiye’de bir numaralı </w:t>
      </w:r>
      <w:r w:rsidR="003E151C" w:rsidRPr="00095894">
        <w:rPr>
          <w:rFonts w:cstheme="minorHAnsi"/>
          <w:color w:val="002060"/>
          <w:sz w:val="28"/>
          <w:szCs w:val="28"/>
        </w:rPr>
        <w:t xml:space="preserve">sorun olarak </w:t>
      </w:r>
      <w:r w:rsidR="00E4323B" w:rsidRPr="00095894">
        <w:rPr>
          <w:rFonts w:cstheme="minorHAnsi"/>
          <w:color w:val="002060"/>
          <w:sz w:val="28"/>
          <w:szCs w:val="28"/>
        </w:rPr>
        <w:t>sıralanıyor</w:t>
      </w:r>
      <w:r w:rsidR="003E151C" w:rsidRPr="00095894">
        <w:rPr>
          <w:rFonts w:cstheme="minorHAnsi"/>
          <w:color w:val="002060"/>
          <w:sz w:val="28"/>
          <w:szCs w:val="28"/>
        </w:rPr>
        <w:t>.</w:t>
      </w:r>
      <w:r w:rsidR="002372E4" w:rsidRPr="00095894">
        <w:rPr>
          <w:rFonts w:cstheme="minorHAnsi"/>
          <w:color w:val="002060"/>
          <w:sz w:val="28"/>
          <w:szCs w:val="28"/>
        </w:rPr>
        <w:t xml:space="preserve"> </w:t>
      </w:r>
      <w:r w:rsidR="00C83A4A" w:rsidRPr="00095894">
        <w:rPr>
          <w:rFonts w:cstheme="minorHAnsi"/>
          <w:color w:val="002060"/>
          <w:sz w:val="28"/>
          <w:szCs w:val="28"/>
        </w:rPr>
        <w:t>Burada, s</w:t>
      </w:r>
      <w:r w:rsidR="00087C67" w:rsidRPr="00095894">
        <w:rPr>
          <w:rFonts w:cstheme="minorHAnsi"/>
          <w:color w:val="002060"/>
          <w:sz w:val="28"/>
          <w:szCs w:val="28"/>
        </w:rPr>
        <w:t xml:space="preserve">ürdürülebilir ve kapsayıcı bir büyüme için </w:t>
      </w:r>
      <w:r w:rsidR="00E4323B" w:rsidRPr="00095894">
        <w:rPr>
          <w:rFonts w:cstheme="minorHAnsi"/>
          <w:color w:val="002060"/>
          <w:sz w:val="28"/>
          <w:szCs w:val="28"/>
        </w:rPr>
        <w:t>kurumların</w:t>
      </w:r>
      <w:r w:rsidR="00087C67" w:rsidRPr="00095894">
        <w:rPr>
          <w:rFonts w:cstheme="minorHAnsi"/>
          <w:color w:val="002060"/>
          <w:sz w:val="28"/>
          <w:szCs w:val="28"/>
        </w:rPr>
        <w:t xml:space="preserve"> önemini bir kez daha gündeme getirmek isterim. </w:t>
      </w:r>
      <w:r w:rsidR="00417919" w:rsidRPr="00095894">
        <w:rPr>
          <w:rFonts w:cstheme="minorHAnsi"/>
          <w:b/>
          <w:color w:val="002060"/>
          <w:sz w:val="28"/>
          <w:szCs w:val="28"/>
        </w:rPr>
        <w:t>Büyümeyi destekleyi</w:t>
      </w:r>
      <w:r w:rsidR="00E4323B" w:rsidRPr="00095894">
        <w:rPr>
          <w:rFonts w:cstheme="minorHAnsi"/>
          <w:b/>
          <w:color w:val="002060"/>
          <w:sz w:val="28"/>
          <w:szCs w:val="28"/>
        </w:rPr>
        <w:t xml:space="preserve">ci politikalar gereklidir </w:t>
      </w:r>
      <w:r w:rsidR="00D47545" w:rsidRPr="00095894">
        <w:rPr>
          <w:rFonts w:cstheme="minorHAnsi"/>
          <w:b/>
          <w:color w:val="002060"/>
          <w:sz w:val="28"/>
          <w:szCs w:val="28"/>
        </w:rPr>
        <w:t>ve hukuk ve liyakatin erdem olduğu</w:t>
      </w:r>
      <w:r w:rsidR="00E4323B" w:rsidRPr="00095894">
        <w:rPr>
          <w:rFonts w:cstheme="minorHAnsi"/>
          <w:b/>
          <w:color w:val="002060"/>
          <w:sz w:val="28"/>
          <w:szCs w:val="28"/>
        </w:rPr>
        <w:t xml:space="preserve"> </w:t>
      </w:r>
      <w:r w:rsidR="00D47545" w:rsidRPr="00095894">
        <w:rPr>
          <w:rFonts w:cstheme="minorHAnsi"/>
          <w:b/>
          <w:color w:val="002060"/>
          <w:sz w:val="28"/>
          <w:szCs w:val="28"/>
        </w:rPr>
        <w:t>kurumlarla desteklenerek refah hedefleri gerçekleşir.</w:t>
      </w:r>
      <w:r w:rsidR="00C83A4A" w:rsidRPr="00095894">
        <w:rPr>
          <w:rFonts w:cstheme="minorHAnsi"/>
          <w:color w:val="002060"/>
          <w:sz w:val="28"/>
          <w:szCs w:val="28"/>
        </w:rPr>
        <w:t xml:space="preserve"> </w:t>
      </w:r>
      <w:r w:rsidR="00E4323B" w:rsidRPr="00095894">
        <w:rPr>
          <w:rFonts w:cstheme="minorHAnsi"/>
          <w:color w:val="002060"/>
          <w:sz w:val="28"/>
          <w:szCs w:val="28"/>
        </w:rPr>
        <w:t xml:space="preserve">Ülkemizin hızla </w:t>
      </w:r>
      <w:proofErr w:type="gramStart"/>
      <w:r w:rsidR="00D47545" w:rsidRPr="00095894">
        <w:rPr>
          <w:rFonts w:cstheme="minorHAnsi"/>
          <w:color w:val="002060"/>
          <w:sz w:val="28"/>
          <w:szCs w:val="28"/>
        </w:rPr>
        <w:t>olağanlaşması</w:t>
      </w:r>
      <w:r w:rsidR="00E4323B" w:rsidRPr="00095894">
        <w:rPr>
          <w:rFonts w:cstheme="minorHAnsi"/>
          <w:color w:val="002060"/>
          <w:sz w:val="28"/>
          <w:szCs w:val="28"/>
        </w:rPr>
        <w:t>,  o</w:t>
      </w:r>
      <w:r w:rsidR="00C83A4A" w:rsidRPr="00095894">
        <w:rPr>
          <w:rFonts w:cstheme="minorHAnsi"/>
          <w:color w:val="002060"/>
          <w:sz w:val="28"/>
          <w:szCs w:val="28"/>
        </w:rPr>
        <w:t>lağanüstü</w:t>
      </w:r>
      <w:proofErr w:type="gramEnd"/>
      <w:r w:rsidR="00C83A4A" w:rsidRPr="00095894">
        <w:rPr>
          <w:rFonts w:cstheme="minorHAnsi"/>
          <w:color w:val="002060"/>
          <w:sz w:val="28"/>
          <w:szCs w:val="28"/>
        </w:rPr>
        <w:t xml:space="preserve"> hal durumundan çıkılması, temel hak ve özgürlüklerin güçle</w:t>
      </w:r>
      <w:r w:rsidR="00E4323B" w:rsidRPr="00095894">
        <w:rPr>
          <w:rFonts w:cstheme="minorHAnsi"/>
          <w:color w:val="002060"/>
          <w:sz w:val="28"/>
          <w:szCs w:val="28"/>
        </w:rPr>
        <w:t>ndiri</w:t>
      </w:r>
      <w:r w:rsidR="00D47545" w:rsidRPr="00095894">
        <w:rPr>
          <w:rFonts w:cstheme="minorHAnsi"/>
          <w:color w:val="002060"/>
          <w:sz w:val="28"/>
          <w:szCs w:val="28"/>
        </w:rPr>
        <w:t>lmesi şüphesiz ki ekonomimizi</w:t>
      </w:r>
      <w:r w:rsidR="00C83A4A" w:rsidRPr="00095894">
        <w:rPr>
          <w:rFonts w:cstheme="minorHAnsi"/>
          <w:color w:val="002060"/>
          <w:sz w:val="28"/>
          <w:szCs w:val="28"/>
        </w:rPr>
        <w:t xml:space="preserve"> güçlendirecek, yatırım ortamını</w:t>
      </w:r>
      <w:r w:rsidR="00E4323B" w:rsidRPr="00095894">
        <w:rPr>
          <w:rFonts w:cstheme="minorHAnsi"/>
          <w:color w:val="002060"/>
          <w:sz w:val="28"/>
          <w:szCs w:val="28"/>
        </w:rPr>
        <w:t>n</w:t>
      </w:r>
      <w:r w:rsidR="00C83A4A" w:rsidRPr="00095894">
        <w:rPr>
          <w:rFonts w:cstheme="minorHAnsi"/>
          <w:color w:val="002060"/>
          <w:sz w:val="28"/>
          <w:szCs w:val="28"/>
        </w:rPr>
        <w:t xml:space="preserve"> iyileştir</w:t>
      </w:r>
      <w:r w:rsidR="00E4323B" w:rsidRPr="00095894">
        <w:rPr>
          <w:rFonts w:cstheme="minorHAnsi"/>
          <w:color w:val="002060"/>
          <w:sz w:val="28"/>
          <w:szCs w:val="28"/>
        </w:rPr>
        <w:t xml:space="preserve">ilmesine </w:t>
      </w:r>
      <w:r w:rsidR="00EC369C" w:rsidRPr="00095894">
        <w:rPr>
          <w:rFonts w:cstheme="minorHAnsi"/>
          <w:color w:val="002060"/>
          <w:sz w:val="28"/>
          <w:szCs w:val="28"/>
        </w:rPr>
        <w:t xml:space="preserve">önemli </w:t>
      </w:r>
      <w:r w:rsidR="00E4323B" w:rsidRPr="00095894">
        <w:rPr>
          <w:rFonts w:cstheme="minorHAnsi"/>
          <w:color w:val="002060"/>
          <w:sz w:val="28"/>
          <w:szCs w:val="28"/>
        </w:rPr>
        <w:t>katkı verecektir.</w:t>
      </w:r>
      <w:r w:rsidR="00D47545" w:rsidRPr="00095894">
        <w:rPr>
          <w:rFonts w:cstheme="minorHAnsi"/>
          <w:color w:val="002060"/>
          <w:sz w:val="28"/>
          <w:szCs w:val="28"/>
        </w:rPr>
        <w:t xml:space="preserve"> Güvenlik ile özgürlük birbirlerini tamamlayıcı önceliklerdir.</w:t>
      </w:r>
    </w:p>
    <w:p w14:paraId="34DFEFBB" w14:textId="3BAAF069" w:rsidR="00C025FC" w:rsidRDefault="00D47545" w:rsidP="00095894">
      <w:pPr>
        <w:jc w:val="both"/>
        <w:rPr>
          <w:color w:val="002060"/>
          <w:sz w:val="28"/>
          <w:szCs w:val="28"/>
        </w:rPr>
      </w:pPr>
      <w:r w:rsidRPr="00095894">
        <w:rPr>
          <w:color w:val="002060"/>
          <w:sz w:val="28"/>
          <w:szCs w:val="28"/>
        </w:rPr>
        <w:t>Dünyada güçlü bir Türkiye için, 21. yüzyıl ekonomisinin gerçeklerine uyum sağlayan reformlar ve dijital dönüşüm nasıl çok önemli ise, 21. yüzyılın özgür insanının ve akıllı toplumunun ihtiyaçlarını yansıtan çağdaş bir demokrasi de o kadar önemlidir; temel milli menfaat konumuzdur.</w:t>
      </w:r>
    </w:p>
    <w:p w14:paraId="27D5BD72" w14:textId="77777777" w:rsidR="00095894" w:rsidRPr="00095894" w:rsidRDefault="00095894" w:rsidP="00095894">
      <w:pPr>
        <w:jc w:val="both"/>
        <w:rPr>
          <w:color w:val="002060"/>
          <w:sz w:val="28"/>
          <w:szCs w:val="28"/>
        </w:rPr>
      </w:pPr>
    </w:p>
    <w:p w14:paraId="56A1EC79" w14:textId="77777777" w:rsidR="00C025FC" w:rsidRPr="00095894" w:rsidRDefault="00C025FC" w:rsidP="00095894">
      <w:pPr>
        <w:spacing w:after="0" w:line="288" w:lineRule="auto"/>
        <w:jc w:val="both"/>
        <w:rPr>
          <w:rFonts w:cstheme="minorHAnsi"/>
          <w:i/>
          <w:color w:val="002060"/>
          <w:sz w:val="28"/>
          <w:szCs w:val="28"/>
        </w:rPr>
      </w:pPr>
      <w:r w:rsidRPr="00095894">
        <w:rPr>
          <w:rFonts w:cstheme="minorHAnsi"/>
          <w:i/>
          <w:color w:val="002060"/>
          <w:sz w:val="28"/>
          <w:szCs w:val="28"/>
        </w:rPr>
        <w:t xml:space="preserve">Değerli konuklar, </w:t>
      </w:r>
    </w:p>
    <w:p w14:paraId="195F38F5" w14:textId="77777777" w:rsidR="00C025FC" w:rsidRPr="00095894" w:rsidRDefault="00C025FC" w:rsidP="00095894">
      <w:pPr>
        <w:spacing w:after="0" w:line="288" w:lineRule="auto"/>
        <w:jc w:val="both"/>
        <w:rPr>
          <w:rFonts w:cstheme="minorHAnsi"/>
          <w:color w:val="002060"/>
          <w:sz w:val="28"/>
          <w:szCs w:val="28"/>
        </w:rPr>
      </w:pPr>
      <w:bookmarkStart w:id="0" w:name="_GoBack"/>
      <w:bookmarkEnd w:id="0"/>
    </w:p>
    <w:p w14:paraId="1778AA45" w14:textId="13A3B02A" w:rsidR="00EC369C" w:rsidRPr="00095894" w:rsidRDefault="00EC369C" w:rsidP="00095894">
      <w:pPr>
        <w:spacing w:after="0" w:line="288" w:lineRule="auto"/>
        <w:jc w:val="both"/>
        <w:rPr>
          <w:rFonts w:cstheme="minorHAnsi"/>
          <w:color w:val="002060"/>
          <w:sz w:val="28"/>
          <w:szCs w:val="28"/>
        </w:rPr>
      </w:pPr>
      <w:r w:rsidRPr="00095894">
        <w:rPr>
          <w:rFonts w:cstheme="minorHAnsi"/>
          <w:color w:val="002060"/>
          <w:sz w:val="28"/>
          <w:szCs w:val="28"/>
        </w:rPr>
        <w:t xml:space="preserve">Bugünkü </w:t>
      </w:r>
      <w:r w:rsidR="00095894" w:rsidRPr="00095894">
        <w:rPr>
          <w:rFonts w:cstheme="minorHAnsi"/>
          <w:color w:val="002060"/>
          <w:sz w:val="28"/>
          <w:szCs w:val="28"/>
        </w:rPr>
        <w:t>oturumu</w:t>
      </w:r>
      <w:r w:rsidR="00095894">
        <w:rPr>
          <w:rFonts w:cstheme="minorHAnsi"/>
          <w:color w:val="002060"/>
          <w:sz w:val="28"/>
          <w:szCs w:val="28"/>
        </w:rPr>
        <w:t>mu</w:t>
      </w:r>
      <w:r w:rsidR="00095894" w:rsidRPr="00095894">
        <w:rPr>
          <w:rFonts w:cstheme="minorHAnsi"/>
          <w:color w:val="002060"/>
          <w:sz w:val="28"/>
          <w:szCs w:val="28"/>
        </w:rPr>
        <w:t>zda</w:t>
      </w:r>
      <w:r w:rsidRPr="00095894">
        <w:rPr>
          <w:rFonts w:cstheme="minorHAnsi"/>
          <w:color w:val="002060"/>
          <w:sz w:val="28"/>
          <w:szCs w:val="28"/>
        </w:rPr>
        <w:t xml:space="preserve"> çok değerli iktisatçılarımızı konuk ediyoruz. Salondaki kalabalık ilginin boyutlarını yansıtıyor</w:t>
      </w:r>
      <w:r w:rsidR="00D47545" w:rsidRPr="00095894">
        <w:rPr>
          <w:rFonts w:cstheme="minorHAnsi"/>
          <w:color w:val="002060"/>
          <w:sz w:val="28"/>
          <w:szCs w:val="28"/>
        </w:rPr>
        <w:t xml:space="preserve">. </w:t>
      </w:r>
      <w:r w:rsidR="00095894" w:rsidRPr="00095894">
        <w:rPr>
          <w:rFonts w:cstheme="minorHAnsi"/>
          <w:color w:val="002060"/>
          <w:sz w:val="28"/>
          <w:szCs w:val="28"/>
        </w:rPr>
        <w:t xml:space="preserve">Tartışma verimli olacak. </w:t>
      </w:r>
      <w:r w:rsidR="00D47545" w:rsidRPr="00095894">
        <w:rPr>
          <w:rFonts w:cstheme="minorHAnsi"/>
          <w:color w:val="002060"/>
          <w:sz w:val="28"/>
          <w:szCs w:val="28"/>
        </w:rPr>
        <w:t xml:space="preserve">Şimdiden </w:t>
      </w:r>
      <w:r w:rsidR="00095894" w:rsidRPr="00095894">
        <w:rPr>
          <w:rFonts w:cstheme="minorHAnsi"/>
          <w:color w:val="002060"/>
          <w:sz w:val="28"/>
          <w:szCs w:val="28"/>
        </w:rPr>
        <w:t>akla gelen bazı sorular var:</w:t>
      </w:r>
    </w:p>
    <w:p w14:paraId="4448622E" w14:textId="77777777" w:rsidR="00EC369C" w:rsidRPr="00095894" w:rsidRDefault="00EC369C" w:rsidP="00095894">
      <w:pPr>
        <w:spacing w:after="0" w:line="288" w:lineRule="auto"/>
        <w:jc w:val="both"/>
        <w:rPr>
          <w:rFonts w:cstheme="minorHAnsi"/>
          <w:color w:val="002060"/>
          <w:sz w:val="28"/>
          <w:szCs w:val="28"/>
        </w:rPr>
      </w:pPr>
    </w:p>
    <w:p w14:paraId="223A33C2" w14:textId="77777777" w:rsidR="00EC369C" w:rsidRPr="00095894" w:rsidRDefault="00EC369C" w:rsidP="00095894">
      <w:pPr>
        <w:pStyle w:val="ListParagraph"/>
        <w:numPr>
          <w:ilvl w:val="0"/>
          <w:numId w:val="23"/>
        </w:numPr>
        <w:spacing w:after="0" w:line="288" w:lineRule="auto"/>
        <w:ind w:left="567" w:hanging="425"/>
        <w:jc w:val="both"/>
        <w:rPr>
          <w:rFonts w:cstheme="minorHAnsi"/>
          <w:color w:val="002060"/>
          <w:sz w:val="28"/>
          <w:szCs w:val="28"/>
        </w:rPr>
      </w:pPr>
      <w:r w:rsidRPr="00095894">
        <w:rPr>
          <w:rFonts w:cstheme="minorHAnsi"/>
          <w:color w:val="002060"/>
          <w:sz w:val="28"/>
          <w:szCs w:val="28"/>
        </w:rPr>
        <w:lastRenderedPageBreak/>
        <w:t xml:space="preserve">2017 yılındaki yüksek büyüme sürdürülebilir mi? </w:t>
      </w:r>
    </w:p>
    <w:p w14:paraId="6365A3D4" w14:textId="77777777" w:rsidR="00EC369C" w:rsidRPr="00095894" w:rsidRDefault="00EC369C" w:rsidP="00095894">
      <w:pPr>
        <w:pStyle w:val="ListParagraph"/>
        <w:numPr>
          <w:ilvl w:val="0"/>
          <w:numId w:val="23"/>
        </w:numPr>
        <w:spacing w:after="0" w:line="288" w:lineRule="auto"/>
        <w:ind w:left="567" w:hanging="425"/>
        <w:jc w:val="both"/>
        <w:rPr>
          <w:rFonts w:cstheme="minorHAnsi"/>
          <w:color w:val="002060"/>
          <w:sz w:val="28"/>
          <w:szCs w:val="28"/>
        </w:rPr>
      </w:pPr>
      <w:r w:rsidRPr="00095894">
        <w:rPr>
          <w:rFonts w:cstheme="minorHAnsi"/>
          <w:color w:val="002060"/>
          <w:sz w:val="28"/>
          <w:szCs w:val="28"/>
        </w:rPr>
        <w:t xml:space="preserve">Enflasyon neden çift hanede? Enflasyonu düşüremiyor muyuz, düşsün mü istemiyoruz? </w:t>
      </w:r>
    </w:p>
    <w:p w14:paraId="43A343C7" w14:textId="2DC4F6EE" w:rsidR="00EC369C" w:rsidRPr="00095894" w:rsidRDefault="00EC369C" w:rsidP="00095894">
      <w:pPr>
        <w:pStyle w:val="ListParagraph"/>
        <w:numPr>
          <w:ilvl w:val="0"/>
          <w:numId w:val="23"/>
        </w:numPr>
        <w:spacing w:after="0" w:line="288" w:lineRule="auto"/>
        <w:ind w:left="567" w:hanging="425"/>
        <w:jc w:val="both"/>
        <w:rPr>
          <w:rFonts w:cstheme="minorHAnsi"/>
          <w:color w:val="002060"/>
          <w:sz w:val="28"/>
          <w:szCs w:val="28"/>
        </w:rPr>
      </w:pPr>
      <w:r w:rsidRPr="00095894">
        <w:rPr>
          <w:rFonts w:cstheme="minorHAnsi"/>
          <w:color w:val="002060"/>
          <w:sz w:val="28"/>
          <w:szCs w:val="28"/>
        </w:rPr>
        <w:t xml:space="preserve">Türkiye baş döndürücü teknolojik gelişmelerin olduğu bir dünyayla nasıl rekabet edecek, hızlanan küresel büyümeden nasıl pay alacak? </w:t>
      </w:r>
    </w:p>
    <w:p w14:paraId="7841DC27" w14:textId="4C68D2E2" w:rsidR="00EC369C" w:rsidRPr="00095894" w:rsidRDefault="00D034E9" w:rsidP="00095894">
      <w:pPr>
        <w:pStyle w:val="ListParagraph"/>
        <w:numPr>
          <w:ilvl w:val="0"/>
          <w:numId w:val="23"/>
        </w:numPr>
        <w:spacing w:after="0" w:line="288" w:lineRule="auto"/>
        <w:ind w:left="567" w:hanging="425"/>
        <w:jc w:val="both"/>
        <w:rPr>
          <w:rFonts w:cstheme="minorHAnsi"/>
          <w:color w:val="002060"/>
          <w:sz w:val="28"/>
          <w:szCs w:val="28"/>
        </w:rPr>
      </w:pPr>
      <w:r w:rsidRPr="00095894">
        <w:rPr>
          <w:rFonts w:cstheme="minorHAnsi"/>
          <w:color w:val="002060"/>
          <w:sz w:val="28"/>
          <w:szCs w:val="28"/>
        </w:rPr>
        <w:t>Hangi yapısal sorunlar Türkiye ekonomisinin önünde en büyük engel?</w:t>
      </w:r>
    </w:p>
    <w:p w14:paraId="6C6EF906" w14:textId="4D6F10A9" w:rsidR="00D034E9" w:rsidRPr="00095894" w:rsidRDefault="00D034E9" w:rsidP="00095894">
      <w:pPr>
        <w:pStyle w:val="ListParagraph"/>
        <w:numPr>
          <w:ilvl w:val="0"/>
          <w:numId w:val="23"/>
        </w:numPr>
        <w:spacing w:after="0" w:line="288" w:lineRule="auto"/>
        <w:ind w:left="567" w:hanging="425"/>
        <w:jc w:val="both"/>
        <w:rPr>
          <w:rFonts w:cstheme="minorHAnsi"/>
          <w:color w:val="002060"/>
          <w:sz w:val="28"/>
          <w:szCs w:val="28"/>
        </w:rPr>
      </w:pPr>
      <w:r w:rsidRPr="00095894">
        <w:rPr>
          <w:rFonts w:cstheme="minorHAnsi"/>
          <w:color w:val="002060"/>
          <w:sz w:val="28"/>
          <w:szCs w:val="28"/>
        </w:rPr>
        <w:t>2018’de nasıl büyüyeceğiz? Büyümemizi nasıl finanse edeceğiz?</w:t>
      </w:r>
    </w:p>
    <w:p w14:paraId="38DF04A7" w14:textId="2867535C" w:rsidR="00D034E9" w:rsidRPr="00095894" w:rsidRDefault="00D034E9" w:rsidP="00095894">
      <w:pPr>
        <w:pStyle w:val="ListParagraph"/>
        <w:numPr>
          <w:ilvl w:val="0"/>
          <w:numId w:val="23"/>
        </w:numPr>
        <w:spacing w:after="0" w:line="288" w:lineRule="auto"/>
        <w:ind w:left="567" w:hanging="425"/>
        <w:jc w:val="both"/>
        <w:rPr>
          <w:rFonts w:cstheme="minorHAnsi"/>
          <w:color w:val="002060"/>
          <w:sz w:val="28"/>
          <w:szCs w:val="28"/>
        </w:rPr>
      </w:pPr>
      <w:r w:rsidRPr="00095894">
        <w:rPr>
          <w:rFonts w:cstheme="minorHAnsi"/>
          <w:color w:val="002060"/>
          <w:sz w:val="28"/>
          <w:szCs w:val="28"/>
        </w:rPr>
        <w:t>En kırılganlar listesinden nasıl çıkacağız?</w:t>
      </w:r>
    </w:p>
    <w:p w14:paraId="00826C27" w14:textId="4CAA6444" w:rsidR="00D034E9" w:rsidRPr="00095894" w:rsidRDefault="00D034E9" w:rsidP="00095894">
      <w:pPr>
        <w:spacing w:after="0" w:line="288" w:lineRule="auto"/>
        <w:jc w:val="both"/>
        <w:rPr>
          <w:rFonts w:cstheme="minorHAnsi"/>
          <w:color w:val="002060"/>
          <w:sz w:val="28"/>
          <w:szCs w:val="28"/>
        </w:rPr>
      </w:pPr>
    </w:p>
    <w:p w14:paraId="19DC49CE" w14:textId="0F1B2F2C" w:rsidR="0085408B" w:rsidRPr="00095894" w:rsidRDefault="00095894" w:rsidP="00095894">
      <w:pPr>
        <w:spacing w:after="0" w:line="288" w:lineRule="auto"/>
        <w:jc w:val="both"/>
        <w:rPr>
          <w:rFonts w:cstheme="minorHAnsi"/>
          <w:color w:val="002060"/>
          <w:sz w:val="28"/>
          <w:szCs w:val="28"/>
        </w:rPr>
      </w:pPr>
      <w:r w:rsidRPr="00095894">
        <w:rPr>
          <w:rFonts w:cstheme="minorHAnsi"/>
          <w:color w:val="002060"/>
          <w:sz w:val="28"/>
          <w:szCs w:val="28"/>
        </w:rPr>
        <w:t>Yanıtları, sözü konuşmacılarımıza bırakıyor, hepinize teşekkürlerimi sunuyorum.</w:t>
      </w:r>
    </w:p>
    <w:p w14:paraId="333A214A" w14:textId="77777777" w:rsidR="0085408B" w:rsidRPr="00095894" w:rsidRDefault="0085408B" w:rsidP="00095894">
      <w:pPr>
        <w:spacing w:after="0" w:line="288" w:lineRule="auto"/>
        <w:jc w:val="both"/>
        <w:rPr>
          <w:rFonts w:cstheme="minorHAnsi"/>
          <w:color w:val="002060"/>
          <w:sz w:val="28"/>
          <w:szCs w:val="28"/>
        </w:rPr>
      </w:pPr>
    </w:p>
    <w:sectPr w:rsidR="0085408B" w:rsidRPr="00095894" w:rsidSect="00AF6270">
      <w:headerReference w:type="default" r:id="rId8"/>
      <w:footerReference w:type="default" r:id="rId9"/>
      <w:headerReference w:type="first" r:id="rId10"/>
      <w:footerReference w:type="first" r:id="rId11"/>
      <w:pgSz w:w="11906" w:h="16838" w:code="9"/>
      <w:pgMar w:top="1418" w:right="992" w:bottom="709"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82E1B" w14:textId="77777777" w:rsidR="00EC6644" w:rsidRDefault="00EC6644" w:rsidP="00822B14">
      <w:pPr>
        <w:spacing w:after="0" w:line="240" w:lineRule="auto"/>
      </w:pPr>
      <w:r>
        <w:separator/>
      </w:r>
    </w:p>
  </w:endnote>
  <w:endnote w:type="continuationSeparator" w:id="0">
    <w:p w14:paraId="0AF20C6B" w14:textId="77777777" w:rsidR="00EC6644" w:rsidRDefault="00EC6644" w:rsidP="00822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95C94" w14:textId="77777777" w:rsidR="00F64B2B" w:rsidRDefault="00F64B2B">
    <w:pPr>
      <w:pStyle w:val="Footer"/>
      <w:jc w:val="center"/>
    </w:pPr>
  </w:p>
  <w:p w14:paraId="63316EA8" w14:textId="77777777" w:rsidR="00F64B2B" w:rsidRDefault="00F64B2B">
    <w:pPr>
      <w:pStyle w:val="Footer"/>
      <w:jc w:val="center"/>
    </w:pPr>
  </w:p>
  <w:p w14:paraId="7A6F1B83" w14:textId="1F975720" w:rsidR="00F64B2B" w:rsidRPr="0076041B" w:rsidRDefault="00F64B2B">
    <w:pPr>
      <w:pStyle w:val="Footer"/>
      <w:jc w:val="center"/>
      <w:rPr>
        <w:color w:val="2F5496" w:themeColor="accent5" w:themeShade="BF"/>
        <w:sz w:val="20"/>
      </w:rPr>
    </w:pPr>
    <w:r w:rsidRPr="0076041B">
      <w:rPr>
        <w:color w:val="2F5496" w:themeColor="accent5" w:themeShade="BF"/>
        <w:sz w:val="20"/>
      </w:rPr>
      <w:t xml:space="preserve">- </w:t>
    </w:r>
    <w:sdt>
      <w:sdtPr>
        <w:rPr>
          <w:color w:val="2F5496" w:themeColor="accent5" w:themeShade="BF"/>
          <w:sz w:val="20"/>
        </w:rPr>
        <w:id w:val="-1825194524"/>
        <w:docPartObj>
          <w:docPartGallery w:val="Page Numbers (Bottom of Page)"/>
          <w:docPartUnique/>
        </w:docPartObj>
      </w:sdtPr>
      <w:sdtEndPr>
        <w:rPr>
          <w:noProof/>
        </w:rPr>
      </w:sdtEndPr>
      <w:sdtContent>
        <w:r w:rsidRPr="0076041B">
          <w:rPr>
            <w:color w:val="2F5496" w:themeColor="accent5" w:themeShade="BF"/>
            <w:sz w:val="20"/>
          </w:rPr>
          <w:t xml:space="preserve"> </w:t>
        </w:r>
        <w:r w:rsidRPr="0076041B">
          <w:rPr>
            <w:color w:val="2F5496" w:themeColor="accent5" w:themeShade="BF"/>
            <w:sz w:val="20"/>
          </w:rPr>
          <w:fldChar w:fldCharType="begin"/>
        </w:r>
        <w:r w:rsidRPr="0076041B">
          <w:rPr>
            <w:color w:val="2F5496" w:themeColor="accent5" w:themeShade="BF"/>
            <w:sz w:val="20"/>
          </w:rPr>
          <w:instrText xml:space="preserve"> PAGE   \* MERGEFORMAT </w:instrText>
        </w:r>
        <w:r w:rsidRPr="0076041B">
          <w:rPr>
            <w:color w:val="2F5496" w:themeColor="accent5" w:themeShade="BF"/>
            <w:sz w:val="20"/>
          </w:rPr>
          <w:fldChar w:fldCharType="separate"/>
        </w:r>
        <w:r w:rsidR="00AF6270">
          <w:rPr>
            <w:noProof/>
            <w:color w:val="2F5496" w:themeColor="accent5" w:themeShade="BF"/>
            <w:sz w:val="20"/>
          </w:rPr>
          <w:t>2</w:t>
        </w:r>
        <w:r w:rsidRPr="0076041B">
          <w:rPr>
            <w:noProof/>
            <w:color w:val="2F5496" w:themeColor="accent5" w:themeShade="BF"/>
            <w:sz w:val="20"/>
          </w:rPr>
          <w:fldChar w:fldCharType="end"/>
        </w:r>
        <w:r w:rsidRPr="0076041B">
          <w:rPr>
            <w:noProof/>
            <w:color w:val="2F5496" w:themeColor="accent5" w:themeShade="BF"/>
            <w:sz w:val="20"/>
          </w:rPr>
          <w:t xml:space="preserve"> -</w:t>
        </w:r>
      </w:sdtContent>
    </w:sdt>
  </w:p>
  <w:p w14:paraId="137F73CB" w14:textId="77777777" w:rsidR="00F64B2B" w:rsidRDefault="00F64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6BBE5" w14:textId="1D2FE87C" w:rsidR="00F64B2B" w:rsidRDefault="00F64B2B">
    <w:pPr>
      <w:pStyle w:val="Footer"/>
      <w:jc w:val="center"/>
    </w:pPr>
  </w:p>
  <w:p w14:paraId="79131528" w14:textId="77777777" w:rsidR="00F64B2B" w:rsidRDefault="00F64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7A3AF" w14:textId="77777777" w:rsidR="00EC6644" w:rsidRDefault="00EC6644" w:rsidP="00822B14">
      <w:pPr>
        <w:spacing w:after="0" w:line="240" w:lineRule="auto"/>
      </w:pPr>
      <w:r>
        <w:separator/>
      </w:r>
    </w:p>
  </w:footnote>
  <w:footnote w:type="continuationSeparator" w:id="0">
    <w:p w14:paraId="784F3A0A" w14:textId="77777777" w:rsidR="00EC6644" w:rsidRDefault="00EC6644" w:rsidP="00822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21638" w14:textId="77777777" w:rsidR="00F64B2B" w:rsidRDefault="00F64B2B" w:rsidP="0076041B">
    <w:pPr>
      <w:pStyle w:val="Header"/>
      <w:jc w:val="right"/>
    </w:pPr>
    <w:r>
      <w:rPr>
        <w:noProof/>
        <w:lang w:val="en-GB" w:eastAsia="en-GB"/>
      </w:rPr>
      <w:drawing>
        <wp:inline distT="0" distB="0" distL="0" distR="0" wp14:anchorId="1E1D8086" wp14:editId="6CD86201">
          <wp:extent cx="1278890" cy="291297"/>
          <wp:effectExtent l="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011" cy="293830"/>
                  </a:xfrm>
                  <a:prstGeom prst="rect">
                    <a:avLst/>
                  </a:prstGeom>
                  <a:noFill/>
                </pic:spPr>
              </pic:pic>
            </a:graphicData>
          </a:graphic>
        </wp:inline>
      </w:drawing>
    </w:r>
  </w:p>
  <w:p w14:paraId="5A6B1E6F" w14:textId="77777777" w:rsidR="00F64B2B" w:rsidRPr="004E3810" w:rsidRDefault="00F64B2B" w:rsidP="0076041B">
    <w:pPr>
      <w:pStyle w:val="Header"/>
      <w:tabs>
        <w:tab w:val="clear" w:pos="4536"/>
      </w:tabs>
      <w:jc w:val="right"/>
      <w:rPr>
        <w:b/>
        <w:color w:val="2F5496" w:themeColor="accent5" w:themeShade="BF"/>
        <w:spacing w:val="56"/>
        <w:sz w:val="6"/>
      </w:rPr>
    </w:pPr>
    <w:r w:rsidRPr="004E3810">
      <w:rPr>
        <w:b/>
        <w:color w:val="2F5496" w:themeColor="accent5" w:themeShade="BF"/>
        <w:spacing w:val="56"/>
        <w:sz w:val="6"/>
      </w:rPr>
      <w:t xml:space="preserve"> </w:t>
    </w:r>
  </w:p>
  <w:p w14:paraId="5A7B7C16" w14:textId="77777777" w:rsidR="00F64B2B" w:rsidRDefault="00F64B2B" w:rsidP="0076041B">
    <w:pPr>
      <w:pStyle w:val="Header"/>
      <w:tabs>
        <w:tab w:val="clear" w:pos="4536"/>
      </w:tabs>
      <w:jc w:val="right"/>
      <w:rPr>
        <w:noProof/>
        <w:spacing w:val="56"/>
        <w:lang w:val="en-GB" w:eastAsia="en-GB"/>
      </w:rPr>
    </w:pPr>
  </w:p>
  <w:p w14:paraId="4E544A2F" w14:textId="77777777" w:rsidR="00F64B2B" w:rsidRDefault="00F64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266C3" w14:textId="77777777" w:rsidR="00F64B2B" w:rsidRDefault="00F64B2B" w:rsidP="003616CF">
    <w:pPr>
      <w:pStyle w:val="Header"/>
    </w:pPr>
    <w:r>
      <w:rPr>
        <w:noProof/>
        <w:lang w:val="en-GB" w:eastAsia="en-GB"/>
      </w:rPr>
      <w:drawing>
        <wp:anchor distT="0" distB="0" distL="114300" distR="114300" simplePos="0" relativeHeight="251658240" behindDoc="1" locked="0" layoutInCell="1" allowOverlap="1" wp14:anchorId="4434AB96" wp14:editId="33A770A3">
          <wp:simplePos x="0" y="0"/>
          <wp:positionH relativeFrom="column">
            <wp:posOffset>-46990</wp:posOffset>
          </wp:positionH>
          <wp:positionV relativeFrom="paragraph">
            <wp:posOffset>-7620</wp:posOffset>
          </wp:positionV>
          <wp:extent cx="1339850" cy="304800"/>
          <wp:effectExtent l="0" t="0" r="0" b="0"/>
          <wp:wrapTight wrapText="bothSides">
            <wp:wrapPolygon edited="0">
              <wp:start x="0" y="0"/>
              <wp:lineTo x="0" y="20250"/>
              <wp:lineTo x="21191" y="20250"/>
              <wp:lineTo x="21191" y="0"/>
              <wp:lineTo x="0" y="0"/>
            </wp:wrapPolygon>
          </wp:wrapTight>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304800"/>
                  </a:xfrm>
                  <a:prstGeom prst="rect">
                    <a:avLst/>
                  </a:prstGeom>
                  <a:noFill/>
                </pic:spPr>
              </pic:pic>
            </a:graphicData>
          </a:graphic>
          <wp14:sizeRelH relativeFrom="page">
            <wp14:pctWidth>0</wp14:pctWidth>
          </wp14:sizeRelH>
          <wp14:sizeRelV relativeFrom="page">
            <wp14:pctHeight>0</wp14:pctHeight>
          </wp14:sizeRelV>
        </wp:anchor>
      </w:drawing>
    </w:r>
  </w:p>
  <w:p w14:paraId="354CF991" w14:textId="77777777" w:rsidR="00F64B2B" w:rsidRPr="00A14FA2" w:rsidRDefault="00F64B2B" w:rsidP="003616CF">
    <w:pPr>
      <w:pStyle w:val="Header"/>
      <w:tabs>
        <w:tab w:val="clear" w:pos="4536"/>
      </w:tabs>
      <w:rPr>
        <w:b/>
        <w:color w:val="2F5496" w:themeColor="accent5" w:themeShade="BF"/>
        <w:spacing w:val="56"/>
        <w:sz w:val="8"/>
      </w:rPr>
    </w:pPr>
    <w:r w:rsidRPr="00A14FA2">
      <w:rPr>
        <w:b/>
        <w:color w:val="2F5496" w:themeColor="accent5" w:themeShade="BF"/>
        <w:spacing w:val="56"/>
        <w:sz w:val="20"/>
      </w:rPr>
      <w:t xml:space="preserve"> </w:t>
    </w:r>
    <w:r>
      <w:rPr>
        <w:b/>
        <w:color w:val="2F5496" w:themeColor="accent5" w:themeShade="BF"/>
        <w:spacing w:val="56"/>
        <w:sz w:val="20"/>
      </w:rPr>
      <w:t xml:space="preserve"> </w:t>
    </w:r>
  </w:p>
  <w:p w14:paraId="650F0864" w14:textId="77777777" w:rsidR="00F64B2B" w:rsidRDefault="00F64B2B" w:rsidP="003616CF">
    <w:pPr>
      <w:pStyle w:val="Header"/>
      <w:tabs>
        <w:tab w:val="clear" w:pos="4536"/>
      </w:tabs>
      <w:rPr>
        <w:b/>
        <w:color w:val="2F5496" w:themeColor="accent5" w:themeShade="BF"/>
        <w:sz w:val="20"/>
      </w:rPr>
    </w:pPr>
  </w:p>
  <w:p w14:paraId="0CC1C091" w14:textId="5252FFE9" w:rsidR="00F64B2B" w:rsidRPr="00A71387" w:rsidRDefault="00F64B2B" w:rsidP="003616CF">
    <w:pPr>
      <w:pStyle w:val="Header"/>
      <w:tabs>
        <w:tab w:val="clear" w:pos="4536"/>
      </w:tabs>
      <w:rPr>
        <w:b/>
        <w:color w:val="2F5496" w:themeColor="accent5" w:themeShade="BF"/>
        <w:sz w:val="20"/>
      </w:rPr>
    </w:pPr>
    <w:r>
      <w:rPr>
        <w:b/>
        <w:color w:val="2F5496" w:themeColor="accent5" w:themeShade="BF"/>
        <w:sz w:val="20"/>
      </w:rPr>
      <w:t xml:space="preserve">EAF “2018 YILINDA TÜRKİYE EKONOMİSİ” KONFERANSI </w:t>
    </w:r>
    <w:r w:rsidRPr="00A71387">
      <w:rPr>
        <w:b/>
        <w:color w:val="2F5496" w:themeColor="accent5" w:themeShade="BF"/>
        <w:sz w:val="20"/>
      </w:rPr>
      <w:t xml:space="preserve">AÇILIŞ KONUŞMASI </w:t>
    </w:r>
  </w:p>
  <w:p w14:paraId="00054529" w14:textId="3C0B5894" w:rsidR="00F64B2B" w:rsidRPr="00095894" w:rsidRDefault="00F64B2B" w:rsidP="003616CF">
    <w:pPr>
      <w:pStyle w:val="Header"/>
      <w:tabs>
        <w:tab w:val="clear" w:pos="4536"/>
      </w:tabs>
      <w:rPr>
        <w:color w:val="2F5496" w:themeColor="accent5" w:themeShade="BF"/>
        <w:sz w:val="20"/>
      </w:rPr>
    </w:pPr>
    <w:r w:rsidRPr="00095894">
      <w:rPr>
        <w:color w:val="2F5496" w:themeColor="accent5" w:themeShade="BF"/>
        <w:sz w:val="20"/>
      </w:rPr>
      <w:t>DR. BAHADIR KALEAĞASI, TÜSİAD GENEL SEKRETER</w:t>
    </w:r>
    <w:r w:rsidR="00095894" w:rsidRPr="00095894">
      <w:rPr>
        <w:color w:val="2F5496" w:themeColor="accent5" w:themeShade="BF"/>
        <w:sz w:val="20"/>
      </w:rPr>
      <w:t>İ</w:t>
    </w:r>
    <w:r w:rsidRPr="00095894">
      <w:rPr>
        <w:color w:val="2F5496" w:themeColor="accent5" w:themeShade="BF"/>
        <w:sz w:val="20"/>
      </w:rPr>
      <w:t xml:space="preserve"> VE YÖNETİM KURULU ÜYESİ</w:t>
    </w:r>
  </w:p>
  <w:p w14:paraId="653AD823" w14:textId="1019470F" w:rsidR="00F64B2B" w:rsidRPr="00AE6C15" w:rsidRDefault="00095894" w:rsidP="003616CF">
    <w:pPr>
      <w:pStyle w:val="Header"/>
      <w:tabs>
        <w:tab w:val="clear" w:pos="4536"/>
      </w:tabs>
      <w:rPr>
        <w:sz w:val="20"/>
      </w:rPr>
    </w:pPr>
    <w:r>
      <w:rPr>
        <w:color w:val="2F5496" w:themeColor="accent5" w:themeShade="BF"/>
        <w:sz w:val="18"/>
      </w:rPr>
      <w:t xml:space="preserve">İstanbul, </w:t>
    </w:r>
    <w:r w:rsidR="00F64B2B">
      <w:rPr>
        <w:color w:val="2F5496" w:themeColor="accent5" w:themeShade="BF"/>
        <w:sz w:val="18"/>
      </w:rPr>
      <w:t>26 Ocak</w:t>
    </w:r>
    <w:r w:rsidR="00F64B2B" w:rsidRPr="00AE6C15">
      <w:rPr>
        <w:color w:val="2F5496" w:themeColor="accent5" w:themeShade="BF"/>
        <w:sz w:val="18"/>
      </w:rPr>
      <w:t xml:space="preserve"> </w:t>
    </w:r>
    <w:r w:rsidR="00F64B2B">
      <w:rPr>
        <w:color w:val="2F5496" w:themeColor="accent5" w:themeShade="BF"/>
        <w:sz w:val="18"/>
      </w:rPr>
      <w:t>2018</w:t>
    </w:r>
  </w:p>
  <w:p w14:paraId="1D8290EF" w14:textId="77777777" w:rsidR="00F64B2B" w:rsidRDefault="00F6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DCC"/>
    <w:multiLevelType w:val="hybridMultilevel"/>
    <w:tmpl w:val="E33641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8C63E50"/>
    <w:multiLevelType w:val="hybridMultilevel"/>
    <w:tmpl w:val="AC105678"/>
    <w:lvl w:ilvl="0" w:tplc="7E7CF348">
      <w:start w:val="1"/>
      <w:numFmt w:val="bullet"/>
      <w:lvlText w:val=""/>
      <w:lvlJc w:val="left"/>
      <w:pPr>
        <w:ind w:left="720" w:hanging="360"/>
      </w:pPr>
      <w:rPr>
        <w:rFonts w:ascii="Symbol" w:hAnsi="Symbol" w:hint="default"/>
        <w:b/>
        <w:i w:val="0"/>
        <w:color w:val="9CC2E5" w:themeColor="accent1" w:themeTint="99"/>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9B0651"/>
    <w:multiLevelType w:val="hybridMultilevel"/>
    <w:tmpl w:val="EB92E35C"/>
    <w:lvl w:ilvl="0" w:tplc="EEA018F6">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41D6010"/>
    <w:multiLevelType w:val="hybridMultilevel"/>
    <w:tmpl w:val="BADAC22E"/>
    <w:lvl w:ilvl="0" w:tplc="00422B2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4ED6D41"/>
    <w:multiLevelType w:val="hybridMultilevel"/>
    <w:tmpl w:val="3992FDD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6D22472"/>
    <w:multiLevelType w:val="hybridMultilevel"/>
    <w:tmpl w:val="E7E01CA4"/>
    <w:lvl w:ilvl="0" w:tplc="47A4C592">
      <w:start w:val="1"/>
      <w:numFmt w:val="bullet"/>
      <w:lvlText w:val=""/>
      <w:lvlJc w:val="left"/>
      <w:pPr>
        <w:ind w:left="720" w:hanging="360"/>
      </w:pPr>
      <w:rPr>
        <w:rFonts w:ascii="Symbol" w:hAnsi="Symbol" w:hint="default"/>
        <w:b/>
        <w:i w:val="0"/>
        <w:color w:val="2A4B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F38E3"/>
    <w:multiLevelType w:val="hybridMultilevel"/>
    <w:tmpl w:val="2AF69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751C7F"/>
    <w:multiLevelType w:val="hybridMultilevel"/>
    <w:tmpl w:val="D1508FCC"/>
    <w:lvl w:ilvl="0" w:tplc="08090001">
      <w:start w:val="1"/>
      <w:numFmt w:val="bullet"/>
      <w:lvlText w:val=""/>
      <w:lvlJc w:val="left"/>
      <w:pPr>
        <w:ind w:left="720" w:hanging="360"/>
      </w:pPr>
      <w:rPr>
        <w:rFonts w:ascii="Symbol" w:hAnsi="Symbol" w:hint="default"/>
        <w:b/>
        <w:i w:val="0"/>
        <w:color w:val="9CC2E5" w:themeColor="accent1" w:themeTint="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E33B64"/>
    <w:multiLevelType w:val="hybridMultilevel"/>
    <w:tmpl w:val="4BFA0BD8"/>
    <w:lvl w:ilvl="0" w:tplc="83B0586A">
      <w:start w:val="1"/>
      <w:numFmt w:val="bullet"/>
      <w:lvlText w:val=""/>
      <w:lvlJc w:val="left"/>
      <w:pPr>
        <w:ind w:left="720" w:hanging="360"/>
      </w:pPr>
      <w:rPr>
        <w:rFonts w:ascii="Symbol" w:hAnsi="Symbol" w:hint="default"/>
        <w:b/>
        <w:i w:val="0"/>
        <w:color w:val="7A9F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247601"/>
    <w:multiLevelType w:val="hybridMultilevel"/>
    <w:tmpl w:val="B5FC053A"/>
    <w:lvl w:ilvl="0" w:tplc="83B0586A">
      <w:start w:val="1"/>
      <w:numFmt w:val="bullet"/>
      <w:lvlText w:val=""/>
      <w:lvlJc w:val="left"/>
      <w:pPr>
        <w:ind w:left="1080" w:hanging="360"/>
      </w:pPr>
      <w:rPr>
        <w:rFonts w:ascii="Symbol" w:hAnsi="Symbol" w:hint="default"/>
        <w:b/>
        <w:i w:val="0"/>
        <w:color w:val="7A9FC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F97B1C"/>
    <w:multiLevelType w:val="hybridMultilevel"/>
    <w:tmpl w:val="5E52C386"/>
    <w:lvl w:ilvl="0" w:tplc="47A4C592">
      <w:start w:val="1"/>
      <w:numFmt w:val="bullet"/>
      <w:lvlText w:val=""/>
      <w:lvlJc w:val="left"/>
      <w:pPr>
        <w:ind w:left="720" w:hanging="360"/>
      </w:pPr>
      <w:rPr>
        <w:rFonts w:ascii="Symbol" w:hAnsi="Symbol" w:hint="default"/>
        <w:b/>
        <w:i w:val="0"/>
        <w:color w:val="2A4B8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1E7FA0"/>
    <w:multiLevelType w:val="hybridMultilevel"/>
    <w:tmpl w:val="EEFAAFE2"/>
    <w:lvl w:ilvl="0" w:tplc="0672B67A">
      <w:start w:val="1"/>
      <w:numFmt w:val="bullet"/>
      <w:lvlText w:val=""/>
      <w:lvlJc w:val="left"/>
      <w:pPr>
        <w:ind w:left="720" w:hanging="360"/>
      </w:pPr>
      <w:rPr>
        <w:rFonts w:ascii="Symbol" w:hAnsi="Symbol" w:hint="default"/>
        <w:b/>
        <w:i w:val="0"/>
        <w:color w:val="9CC2E5" w:themeColor="accent1" w:themeTint="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CB14A13"/>
    <w:multiLevelType w:val="hybridMultilevel"/>
    <w:tmpl w:val="F4923842"/>
    <w:lvl w:ilvl="0" w:tplc="7E7CF348">
      <w:start w:val="1"/>
      <w:numFmt w:val="bullet"/>
      <w:lvlText w:val=""/>
      <w:lvlJc w:val="left"/>
      <w:pPr>
        <w:ind w:left="720" w:hanging="360"/>
      </w:pPr>
      <w:rPr>
        <w:rFonts w:ascii="Symbol" w:hAnsi="Symbol" w:hint="default"/>
        <w:b/>
        <w:i w:val="0"/>
        <w:color w:val="9CC2E5" w:themeColor="accent1" w:themeTint="99"/>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FFC1BF1"/>
    <w:multiLevelType w:val="hybridMultilevel"/>
    <w:tmpl w:val="309C4B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A423DB5"/>
    <w:multiLevelType w:val="hybridMultilevel"/>
    <w:tmpl w:val="FE2A45E2"/>
    <w:lvl w:ilvl="0" w:tplc="47A4C592">
      <w:start w:val="1"/>
      <w:numFmt w:val="bullet"/>
      <w:lvlText w:val=""/>
      <w:lvlJc w:val="left"/>
      <w:pPr>
        <w:ind w:left="720" w:hanging="360"/>
      </w:pPr>
      <w:rPr>
        <w:rFonts w:ascii="Symbol" w:hAnsi="Symbol" w:hint="default"/>
        <w:b/>
        <w:i w:val="0"/>
        <w:color w:val="2A4B86"/>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72CB384B"/>
    <w:multiLevelType w:val="hybridMultilevel"/>
    <w:tmpl w:val="9370CB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8825CDE"/>
    <w:multiLevelType w:val="hybridMultilevel"/>
    <w:tmpl w:val="E7D0BE74"/>
    <w:lvl w:ilvl="0" w:tplc="83B0586A">
      <w:start w:val="1"/>
      <w:numFmt w:val="bullet"/>
      <w:lvlText w:val=""/>
      <w:lvlJc w:val="left"/>
      <w:pPr>
        <w:ind w:left="720" w:hanging="360"/>
      </w:pPr>
      <w:rPr>
        <w:rFonts w:ascii="Symbol" w:hAnsi="Symbol" w:hint="default"/>
        <w:b/>
        <w:i w:val="0"/>
        <w:color w:val="7A9F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8983A34"/>
    <w:multiLevelType w:val="hybridMultilevel"/>
    <w:tmpl w:val="57E20F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78A5150E"/>
    <w:multiLevelType w:val="hybridMultilevel"/>
    <w:tmpl w:val="D832B434"/>
    <w:lvl w:ilvl="0" w:tplc="041F0001">
      <w:start w:val="1"/>
      <w:numFmt w:val="bullet"/>
      <w:lvlText w:val=""/>
      <w:lvlJc w:val="left"/>
      <w:pPr>
        <w:ind w:left="720" w:hanging="360"/>
      </w:pPr>
      <w:rPr>
        <w:rFonts w:ascii="Symbol" w:hAnsi="Symbol" w:hint="default"/>
        <w:b/>
        <w:i w:val="0"/>
        <w:color w:val="9CC2E5" w:themeColor="accent1" w:themeTint="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9952554"/>
    <w:multiLevelType w:val="hybridMultilevel"/>
    <w:tmpl w:val="63284B54"/>
    <w:lvl w:ilvl="0" w:tplc="47A4C592">
      <w:start w:val="1"/>
      <w:numFmt w:val="bullet"/>
      <w:lvlText w:val=""/>
      <w:lvlJc w:val="left"/>
      <w:pPr>
        <w:ind w:left="1080" w:hanging="360"/>
      </w:pPr>
      <w:rPr>
        <w:rFonts w:ascii="Symbol" w:hAnsi="Symbol" w:hint="default"/>
        <w:b/>
        <w:i w:val="0"/>
        <w:color w:val="2A4B8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D3936AE"/>
    <w:multiLevelType w:val="hybridMultilevel"/>
    <w:tmpl w:val="FFEEEC42"/>
    <w:lvl w:ilvl="0" w:tplc="47A4C592">
      <w:start w:val="1"/>
      <w:numFmt w:val="bullet"/>
      <w:lvlText w:val=""/>
      <w:lvlJc w:val="left"/>
      <w:pPr>
        <w:ind w:left="720" w:hanging="360"/>
      </w:pPr>
      <w:rPr>
        <w:rFonts w:ascii="Symbol" w:hAnsi="Symbol" w:hint="default"/>
        <w:b/>
        <w:i w:val="0"/>
        <w:color w:val="2A4B8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3"/>
  </w:num>
  <w:num w:numId="6">
    <w:abstractNumId w:val="2"/>
  </w:num>
  <w:num w:numId="7">
    <w:abstractNumId w:val="1"/>
  </w:num>
  <w:num w:numId="8">
    <w:abstractNumId w:val="12"/>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1"/>
  </w:num>
  <w:num w:numId="14">
    <w:abstractNumId w:val="0"/>
  </w:num>
  <w:num w:numId="15">
    <w:abstractNumId w:val="17"/>
  </w:num>
  <w:num w:numId="16">
    <w:abstractNumId w:val="3"/>
  </w:num>
  <w:num w:numId="17">
    <w:abstractNumId w:val="18"/>
  </w:num>
  <w:num w:numId="18">
    <w:abstractNumId w:val="7"/>
  </w:num>
  <w:num w:numId="19">
    <w:abstractNumId w:val="8"/>
  </w:num>
  <w:num w:numId="20">
    <w:abstractNumId w:val="9"/>
  </w:num>
  <w:num w:numId="21">
    <w:abstractNumId w:val="14"/>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A0"/>
    <w:rsid w:val="00001110"/>
    <w:rsid w:val="000054CD"/>
    <w:rsid w:val="0000762E"/>
    <w:rsid w:val="00010C7A"/>
    <w:rsid w:val="00017D73"/>
    <w:rsid w:val="00021D5D"/>
    <w:rsid w:val="00025BED"/>
    <w:rsid w:val="00031084"/>
    <w:rsid w:val="0004449D"/>
    <w:rsid w:val="00046AA1"/>
    <w:rsid w:val="00052843"/>
    <w:rsid w:val="000547D4"/>
    <w:rsid w:val="0005602E"/>
    <w:rsid w:val="00057F9F"/>
    <w:rsid w:val="00062967"/>
    <w:rsid w:val="000665C5"/>
    <w:rsid w:val="000714C3"/>
    <w:rsid w:val="0007777E"/>
    <w:rsid w:val="00085032"/>
    <w:rsid w:val="0008664A"/>
    <w:rsid w:val="0008712F"/>
    <w:rsid w:val="00087C67"/>
    <w:rsid w:val="0009241E"/>
    <w:rsid w:val="00093FBA"/>
    <w:rsid w:val="00094555"/>
    <w:rsid w:val="00095894"/>
    <w:rsid w:val="000A3095"/>
    <w:rsid w:val="000A6F94"/>
    <w:rsid w:val="000B1E56"/>
    <w:rsid w:val="000B4A66"/>
    <w:rsid w:val="000B5007"/>
    <w:rsid w:val="000C3A44"/>
    <w:rsid w:val="000D15B2"/>
    <w:rsid w:val="000E1503"/>
    <w:rsid w:val="000E55A9"/>
    <w:rsid w:val="000F174D"/>
    <w:rsid w:val="00106752"/>
    <w:rsid w:val="0011296B"/>
    <w:rsid w:val="00122ACA"/>
    <w:rsid w:val="00140D4C"/>
    <w:rsid w:val="0014169C"/>
    <w:rsid w:val="0015165D"/>
    <w:rsid w:val="00152E44"/>
    <w:rsid w:val="00156DC4"/>
    <w:rsid w:val="001572E1"/>
    <w:rsid w:val="00183C21"/>
    <w:rsid w:val="00193710"/>
    <w:rsid w:val="00196F50"/>
    <w:rsid w:val="001C15A7"/>
    <w:rsid w:val="001C2055"/>
    <w:rsid w:val="001E1F42"/>
    <w:rsid w:val="00202E4E"/>
    <w:rsid w:val="00211790"/>
    <w:rsid w:val="002124A1"/>
    <w:rsid w:val="002131DD"/>
    <w:rsid w:val="002159CE"/>
    <w:rsid w:val="00226488"/>
    <w:rsid w:val="00231168"/>
    <w:rsid w:val="00231943"/>
    <w:rsid w:val="002372E4"/>
    <w:rsid w:val="002411BE"/>
    <w:rsid w:val="00252668"/>
    <w:rsid w:val="00254010"/>
    <w:rsid w:val="00261E22"/>
    <w:rsid w:val="002642D4"/>
    <w:rsid w:val="002662C5"/>
    <w:rsid w:val="0028379B"/>
    <w:rsid w:val="00285259"/>
    <w:rsid w:val="00286F1A"/>
    <w:rsid w:val="0028792C"/>
    <w:rsid w:val="002923C4"/>
    <w:rsid w:val="00293C40"/>
    <w:rsid w:val="002A6853"/>
    <w:rsid w:val="002B1C45"/>
    <w:rsid w:val="002B4743"/>
    <w:rsid w:val="002C17D8"/>
    <w:rsid w:val="002C5F9C"/>
    <w:rsid w:val="003048F6"/>
    <w:rsid w:val="003154B6"/>
    <w:rsid w:val="0031616E"/>
    <w:rsid w:val="00316CDF"/>
    <w:rsid w:val="00317097"/>
    <w:rsid w:val="003205DB"/>
    <w:rsid w:val="0032501A"/>
    <w:rsid w:val="0033575D"/>
    <w:rsid w:val="003375A2"/>
    <w:rsid w:val="003605E8"/>
    <w:rsid w:val="003616CF"/>
    <w:rsid w:val="00362FD6"/>
    <w:rsid w:val="00385986"/>
    <w:rsid w:val="003A2A0C"/>
    <w:rsid w:val="003A4B51"/>
    <w:rsid w:val="003C069D"/>
    <w:rsid w:val="003C1CF2"/>
    <w:rsid w:val="003C23E6"/>
    <w:rsid w:val="003C56EC"/>
    <w:rsid w:val="003C758B"/>
    <w:rsid w:val="003D1DE5"/>
    <w:rsid w:val="003D65A1"/>
    <w:rsid w:val="003D7377"/>
    <w:rsid w:val="003E151C"/>
    <w:rsid w:val="003E3CF1"/>
    <w:rsid w:val="003E75CF"/>
    <w:rsid w:val="003F08BD"/>
    <w:rsid w:val="0041139A"/>
    <w:rsid w:val="00417919"/>
    <w:rsid w:val="004408E8"/>
    <w:rsid w:val="0044578D"/>
    <w:rsid w:val="00457F3B"/>
    <w:rsid w:val="0047507B"/>
    <w:rsid w:val="00477475"/>
    <w:rsid w:val="00477D02"/>
    <w:rsid w:val="00484699"/>
    <w:rsid w:val="00485070"/>
    <w:rsid w:val="00485155"/>
    <w:rsid w:val="004875BD"/>
    <w:rsid w:val="0049200C"/>
    <w:rsid w:val="004A1AA0"/>
    <w:rsid w:val="004A59B8"/>
    <w:rsid w:val="004B12EF"/>
    <w:rsid w:val="004B55FF"/>
    <w:rsid w:val="004B765B"/>
    <w:rsid w:val="004D02DB"/>
    <w:rsid w:val="004D20C7"/>
    <w:rsid w:val="004E0A1E"/>
    <w:rsid w:val="004E1C5F"/>
    <w:rsid w:val="004E3810"/>
    <w:rsid w:val="004F0F49"/>
    <w:rsid w:val="00510E89"/>
    <w:rsid w:val="0052650A"/>
    <w:rsid w:val="0053471A"/>
    <w:rsid w:val="00557D35"/>
    <w:rsid w:val="00563280"/>
    <w:rsid w:val="00585F0A"/>
    <w:rsid w:val="00586C5C"/>
    <w:rsid w:val="005A1973"/>
    <w:rsid w:val="005A6461"/>
    <w:rsid w:val="005B2E32"/>
    <w:rsid w:val="005B38B7"/>
    <w:rsid w:val="005B5F51"/>
    <w:rsid w:val="005D7340"/>
    <w:rsid w:val="005E16D2"/>
    <w:rsid w:val="005E7E5D"/>
    <w:rsid w:val="005F122B"/>
    <w:rsid w:val="005F3957"/>
    <w:rsid w:val="005F3E34"/>
    <w:rsid w:val="005F621E"/>
    <w:rsid w:val="00601949"/>
    <w:rsid w:val="00605A7E"/>
    <w:rsid w:val="006107B5"/>
    <w:rsid w:val="0061446D"/>
    <w:rsid w:val="00616F6B"/>
    <w:rsid w:val="00626286"/>
    <w:rsid w:val="00636A70"/>
    <w:rsid w:val="00641601"/>
    <w:rsid w:val="00654D4A"/>
    <w:rsid w:val="00654E05"/>
    <w:rsid w:val="00655694"/>
    <w:rsid w:val="00661A16"/>
    <w:rsid w:val="00670BED"/>
    <w:rsid w:val="006710B9"/>
    <w:rsid w:val="00672F1A"/>
    <w:rsid w:val="006733A3"/>
    <w:rsid w:val="00694B95"/>
    <w:rsid w:val="00696D7C"/>
    <w:rsid w:val="00697BA9"/>
    <w:rsid w:val="006A058A"/>
    <w:rsid w:val="006A4837"/>
    <w:rsid w:val="006A6FD3"/>
    <w:rsid w:val="006B0C2F"/>
    <w:rsid w:val="006B25E7"/>
    <w:rsid w:val="006C2262"/>
    <w:rsid w:val="006C79EF"/>
    <w:rsid w:val="006D261B"/>
    <w:rsid w:val="006E2DE3"/>
    <w:rsid w:val="006F160C"/>
    <w:rsid w:val="007047C8"/>
    <w:rsid w:val="00711FC6"/>
    <w:rsid w:val="00716E56"/>
    <w:rsid w:val="00722A1E"/>
    <w:rsid w:val="0072531D"/>
    <w:rsid w:val="00750731"/>
    <w:rsid w:val="00750838"/>
    <w:rsid w:val="00750C6F"/>
    <w:rsid w:val="00757DD6"/>
    <w:rsid w:val="0076041B"/>
    <w:rsid w:val="00761FEC"/>
    <w:rsid w:val="007939CA"/>
    <w:rsid w:val="0079650C"/>
    <w:rsid w:val="00797414"/>
    <w:rsid w:val="0079744D"/>
    <w:rsid w:val="007D02CD"/>
    <w:rsid w:val="007D1F01"/>
    <w:rsid w:val="007E0ACF"/>
    <w:rsid w:val="007E719D"/>
    <w:rsid w:val="007E74F7"/>
    <w:rsid w:val="007F3A66"/>
    <w:rsid w:val="008009EF"/>
    <w:rsid w:val="00806592"/>
    <w:rsid w:val="008134A0"/>
    <w:rsid w:val="008137C1"/>
    <w:rsid w:val="0081730D"/>
    <w:rsid w:val="00822B14"/>
    <w:rsid w:val="00826EDB"/>
    <w:rsid w:val="00837A8F"/>
    <w:rsid w:val="00841D57"/>
    <w:rsid w:val="00844FD0"/>
    <w:rsid w:val="0085169C"/>
    <w:rsid w:val="0085408B"/>
    <w:rsid w:val="008579F5"/>
    <w:rsid w:val="00862073"/>
    <w:rsid w:val="008676A5"/>
    <w:rsid w:val="0086772C"/>
    <w:rsid w:val="00875E34"/>
    <w:rsid w:val="00880537"/>
    <w:rsid w:val="008833D0"/>
    <w:rsid w:val="00883BA8"/>
    <w:rsid w:val="008858B3"/>
    <w:rsid w:val="008877C1"/>
    <w:rsid w:val="00895F09"/>
    <w:rsid w:val="008C4BE8"/>
    <w:rsid w:val="008C697A"/>
    <w:rsid w:val="008C6C2D"/>
    <w:rsid w:val="008C7B38"/>
    <w:rsid w:val="008D29D8"/>
    <w:rsid w:val="008D2DD9"/>
    <w:rsid w:val="008E446C"/>
    <w:rsid w:val="008E5C65"/>
    <w:rsid w:val="008E69CA"/>
    <w:rsid w:val="008F3B52"/>
    <w:rsid w:val="008F3D81"/>
    <w:rsid w:val="008F5954"/>
    <w:rsid w:val="00902067"/>
    <w:rsid w:val="00902FA7"/>
    <w:rsid w:val="00905D7B"/>
    <w:rsid w:val="00906967"/>
    <w:rsid w:val="00907522"/>
    <w:rsid w:val="00914324"/>
    <w:rsid w:val="009173E6"/>
    <w:rsid w:val="00957276"/>
    <w:rsid w:val="009621D8"/>
    <w:rsid w:val="00974245"/>
    <w:rsid w:val="00991878"/>
    <w:rsid w:val="00993143"/>
    <w:rsid w:val="009961D9"/>
    <w:rsid w:val="009965C1"/>
    <w:rsid w:val="009A4BBE"/>
    <w:rsid w:val="009B1367"/>
    <w:rsid w:val="009B25CA"/>
    <w:rsid w:val="009C2E35"/>
    <w:rsid w:val="009C3D0F"/>
    <w:rsid w:val="009C40A0"/>
    <w:rsid w:val="009D3C23"/>
    <w:rsid w:val="009E1953"/>
    <w:rsid w:val="009E293A"/>
    <w:rsid w:val="00A07D8E"/>
    <w:rsid w:val="00A122F4"/>
    <w:rsid w:val="00A14FA2"/>
    <w:rsid w:val="00A160A7"/>
    <w:rsid w:val="00A235DA"/>
    <w:rsid w:val="00A27A94"/>
    <w:rsid w:val="00A35F6F"/>
    <w:rsid w:val="00A41611"/>
    <w:rsid w:val="00A43767"/>
    <w:rsid w:val="00A44D3D"/>
    <w:rsid w:val="00A56D9C"/>
    <w:rsid w:val="00A65F8B"/>
    <w:rsid w:val="00A7096A"/>
    <w:rsid w:val="00A71387"/>
    <w:rsid w:val="00A7636C"/>
    <w:rsid w:val="00A812F5"/>
    <w:rsid w:val="00A859CB"/>
    <w:rsid w:val="00A916C7"/>
    <w:rsid w:val="00A92A0A"/>
    <w:rsid w:val="00A92F34"/>
    <w:rsid w:val="00AA03A5"/>
    <w:rsid w:val="00AA06CD"/>
    <w:rsid w:val="00AA1766"/>
    <w:rsid w:val="00AA1CC7"/>
    <w:rsid w:val="00AA70EC"/>
    <w:rsid w:val="00AB68D0"/>
    <w:rsid w:val="00AD4D5F"/>
    <w:rsid w:val="00AD6DCD"/>
    <w:rsid w:val="00AD7F71"/>
    <w:rsid w:val="00AE6C15"/>
    <w:rsid w:val="00AF6270"/>
    <w:rsid w:val="00B02F25"/>
    <w:rsid w:val="00B11359"/>
    <w:rsid w:val="00B13596"/>
    <w:rsid w:val="00B20B87"/>
    <w:rsid w:val="00B22F83"/>
    <w:rsid w:val="00B2611F"/>
    <w:rsid w:val="00B32109"/>
    <w:rsid w:val="00B33491"/>
    <w:rsid w:val="00B35614"/>
    <w:rsid w:val="00B51E94"/>
    <w:rsid w:val="00B55B1C"/>
    <w:rsid w:val="00B600E3"/>
    <w:rsid w:val="00B75E31"/>
    <w:rsid w:val="00B83746"/>
    <w:rsid w:val="00B91D91"/>
    <w:rsid w:val="00BA49F7"/>
    <w:rsid w:val="00BA6114"/>
    <w:rsid w:val="00BA773D"/>
    <w:rsid w:val="00BC22A8"/>
    <w:rsid w:val="00BF0272"/>
    <w:rsid w:val="00BF371A"/>
    <w:rsid w:val="00BF78FC"/>
    <w:rsid w:val="00C005B8"/>
    <w:rsid w:val="00C0221F"/>
    <w:rsid w:val="00C025FC"/>
    <w:rsid w:val="00C11A76"/>
    <w:rsid w:val="00C14764"/>
    <w:rsid w:val="00C21C09"/>
    <w:rsid w:val="00C2270D"/>
    <w:rsid w:val="00C470D1"/>
    <w:rsid w:val="00C542D3"/>
    <w:rsid w:val="00C551CA"/>
    <w:rsid w:val="00C614E4"/>
    <w:rsid w:val="00C62EF9"/>
    <w:rsid w:val="00C80F64"/>
    <w:rsid w:val="00C80FD8"/>
    <w:rsid w:val="00C824B6"/>
    <w:rsid w:val="00C83A4A"/>
    <w:rsid w:val="00C87126"/>
    <w:rsid w:val="00C87900"/>
    <w:rsid w:val="00C9243C"/>
    <w:rsid w:val="00CA6515"/>
    <w:rsid w:val="00CC0855"/>
    <w:rsid w:val="00CE3DD3"/>
    <w:rsid w:val="00CE67FC"/>
    <w:rsid w:val="00CF1030"/>
    <w:rsid w:val="00CF597D"/>
    <w:rsid w:val="00D00211"/>
    <w:rsid w:val="00D034E9"/>
    <w:rsid w:val="00D11964"/>
    <w:rsid w:val="00D1319F"/>
    <w:rsid w:val="00D17F60"/>
    <w:rsid w:val="00D21296"/>
    <w:rsid w:val="00D21F1A"/>
    <w:rsid w:val="00D232BF"/>
    <w:rsid w:val="00D31FB5"/>
    <w:rsid w:val="00D47545"/>
    <w:rsid w:val="00D53342"/>
    <w:rsid w:val="00D56F22"/>
    <w:rsid w:val="00D6006E"/>
    <w:rsid w:val="00D80932"/>
    <w:rsid w:val="00D82ACB"/>
    <w:rsid w:val="00DA540E"/>
    <w:rsid w:val="00DA5A64"/>
    <w:rsid w:val="00DB0B11"/>
    <w:rsid w:val="00DB1722"/>
    <w:rsid w:val="00DB446B"/>
    <w:rsid w:val="00DC4291"/>
    <w:rsid w:val="00DD18E7"/>
    <w:rsid w:val="00DD5329"/>
    <w:rsid w:val="00DF1C50"/>
    <w:rsid w:val="00E03E76"/>
    <w:rsid w:val="00E069D5"/>
    <w:rsid w:val="00E07A72"/>
    <w:rsid w:val="00E10CCB"/>
    <w:rsid w:val="00E269D7"/>
    <w:rsid w:val="00E4323B"/>
    <w:rsid w:val="00E658E4"/>
    <w:rsid w:val="00E72EE8"/>
    <w:rsid w:val="00E758A0"/>
    <w:rsid w:val="00E81B3A"/>
    <w:rsid w:val="00E86F52"/>
    <w:rsid w:val="00E95A05"/>
    <w:rsid w:val="00E967B5"/>
    <w:rsid w:val="00E967CC"/>
    <w:rsid w:val="00E96ACE"/>
    <w:rsid w:val="00EB008E"/>
    <w:rsid w:val="00EC369C"/>
    <w:rsid w:val="00EC6644"/>
    <w:rsid w:val="00EC6B53"/>
    <w:rsid w:val="00ED0A0E"/>
    <w:rsid w:val="00EE2859"/>
    <w:rsid w:val="00EE723C"/>
    <w:rsid w:val="00EF371E"/>
    <w:rsid w:val="00F00C00"/>
    <w:rsid w:val="00F014EC"/>
    <w:rsid w:val="00F075C1"/>
    <w:rsid w:val="00F11F19"/>
    <w:rsid w:val="00F15272"/>
    <w:rsid w:val="00F352AC"/>
    <w:rsid w:val="00F414D8"/>
    <w:rsid w:val="00F4153C"/>
    <w:rsid w:val="00F528D1"/>
    <w:rsid w:val="00F61D50"/>
    <w:rsid w:val="00F62AAE"/>
    <w:rsid w:val="00F64B2B"/>
    <w:rsid w:val="00F75286"/>
    <w:rsid w:val="00F812FF"/>
    <w:rsid w:val="00F97D09"/>
    <w:rsid w:val="00FA2C2C"/>
    <w:rsid w:val="00FB22E4"/>
    <w:rsid w:val="00FB50C8"/>
    <w:rsid w:val="00FC4A3B"/>
    <w:rsid w:val="00FC6321"/>
    <w:rsid w:val="00FD2657"/>
    <w:rsid w:val="00FE3CFB"/>
    <w:rsid w:val="00FF5C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7F78D"/>
  <w15:chartTrackingRefBased/>
  <w15:docId w15:val="{C83CBDB7-787E-47AB-81A5-56EB8D31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5070"/>
    <w:pPr>
      <w:ind w:left="720"/>
      <w:contextualSpacing/>
    </w:pPr>
  </w:style>
  <w:style w:type="paragraph" w:styleId="Header">
    <w:name w:val="header"/>
    <w:basedOn w:val="Normal"/>
    <w:link w:val="HeaderChar"/>
    <w:uiPriority w:val="99"/>
    <w:unhideWhenUsed/>
    <w:rsid w:val="00822B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2B14"/>
  </w:style>
  <w:style w:type="paragraph" w:styleId="Footer">
    <w:name w:val="footer"/>
    <w:basedOn w:val="Normal"/>
    <w:link w:val="FooterChar"/>
    <w:uiPriority w:val="99"/>
    <w:unhideWhenUsed/>
    <w:rsid w:val="00822B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2B14"/>
  </w:style>
  <w:style w:type="paragraph" w:styleId="BalloonText">
    <w:name w:val="Balloon Text"/>
    <w:basedOn w:val="Normal"/>
    <w:link w:val="BalloonTextChar"/>
    <w:uiPriority w:val="99"/>
    <w:semiHidden/>
    <w:unhideWhenUsed/>
    <w:rsid w:val="005265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50A"/>
    <w:rPr>
      <w:rFonts w:ascii="Segoe UI" w:hAnsi="Segoe UI" w:cs="Segoe UI"/>
      <w:sz w:val="18"/>
      <w:szCs w:val="18"/>
    </w:rPr>
  </w:style>
  <w:style w:type="character" w:customStyle="1" w:styleId="ListParagraphChar">
    <w:name w:val="List Paragraph Char"/>
    <w:link w:val="ListParagraph"/>
    <w:uiPriority w:val="34"/>
    <w:locked/>
    <w:rsid w:val="0014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0598">
      <w:bodyDiv w:val="1"/>
      <w:marLeft w:val="0"/>
      <w:marRight w:val="0"/>
      <w:marTop w:val="0"/>
      <w:marBottom w:val="0"/>
      <w:divBdr>
        <w:top w:val="none" w:sz="0" w:space="0" w:color="auto"/>
        <w:left w:val="none" w:sz="0" w:space="0" w:color="auto"/>
        <w:bottom w:val="none" w:sz="0" w:space="0" w:color="auto"/>
        <w:right w:val="none" w:sz="0" w:space="0" w:color="auto"/>
      </w:divBdr>
    </w:div>
    <w:div w:id="183331415">
      <w:bodyDiv w:val="1"/>
      <w:marLeft w:val="0"/>
      <w:marRight w:val="0"/>
      <w:marTop w:val="0"/>
      <w:marBottom w:val="0"/>
      <w:divBdr>
        <w:top w:val="none" w:sz="0" w:space="0" w:color="auto"/>
        <w:left w:val="none" w:sz="0" w:space="0" w:color="auto"/>
        <w:bottom w:val="none" w:sz="0" w:space="0" w:color="auto"/>
        <w:right w:val="none" w:sz="0" w:space="0" w:color="auto"/>
      </w:divBdr>
    </w:div>
    <w:div w:id="395249000">
      <w:bodyDiv w:val="1"/>
      <w:marLeft w:val="0"/>
      <w:marRight w:val="0"/>
      <w:marTop w:val="0"/>
      <w:marBottom w:val="0"/>
      <w:divBdr>
        <w:top w:val="none" w:sz="0" w:space="0" w:color="auto"/>
        <w:left w:val="none" w:sz="0" w:space="0" w:color="auto"/>
        <w:bottom w:val="none" w:sz="0" w:space="0" w:color="auto"/>
        <w:right w:val="none" w:sz="0" w:space="0" w:color="auto"/>
      </w:divBdr>
    </w:div>
    <w:div w:id="448399802">
      <w:bodyDiv w:val="1"/>
      <w:marLeft w:val="0"/>
      <w:marRight w:val="0"/>
      <w:marTop w:val="0"/>
      <w:marBottom w:val="0"/>
      <w:divBdr>
        <w:top w:val="none" w:sz="0" w:space="0" w:color="auto"/>
        <w:left w:val="none" w:sz="0" w:space="0" w:color="auto"/>
        <w:bottom w:val="none" w:sz="0" w:space="0" w:color="auto"/>
        <w:right w:val="none" w:sz="0" w:space="0" w:color="auto"/>
      </w:divBdr>
    </w:div>
    <w:div w:id="740443974">
      <w:bodyDiv w:val="1"/>
      <w:marLeft w:val="0"/>
      <w:marRight w:val="0"/>
      <w:marTop w:val="0"/>
      <w:marBottom w:val="0"/>
      <w:divBdr>
        <w:top w:val="none" w:sz="0" w:space="0" w:color="auto"/>
        <w:left w:val="none" w:sz="0" w:space="0" w:color="auto"/>
        <w:bottom w:val="none" w:sz="0" w:space="0" w:color="auto"/>
        <w:right w:val="none" w:sz="0" w:space="0" w:color="auto"/>
      </w:divBdr>
    </w:div>
    <w:div w:id="1848867554">
      <w:bodyDiv w:val="1"/>
      <w:marLeft w:val="0"/>
      <w:marRight w:val="0"/>
      <w:marTop w:val="0"/>
      <w:marBottom w:val="0"/>
      <w:divBdr>
        <w:top w:val="none" w:sz="0" w:space="0" w:color="auto"/>
        <w:left w:val="none" w:sz="0" w:space="0" w:color="auto"/>
        <w:bottom w:val="none" w:sz="0" w:space="0" w:color="auto"/>
        <w:right w:val="none" w:sz="0" w:space="0" w:color="auto"/>
      </w:divBdr>
    </w:div>
    <w:div w:id="1984264315">
      <w:bodyDiv w:val="1"/>
      <w:marLeft w:val="0"/>
      <w:marRight w:val="0"/>
      <w:marTop w:val="0"/>
      <w:marBottom w:val="0"/>
      <w:divBdr>
        <w:top w:val="none" w:sz="0" w:space="0" w:color="auto"/>
        <w:left w:val="none" w:sz="0" w:space="0" w:color="auto"/>
        <w:bottom w:val="none" w:sz="0" w:space="0" w:color="auto"/>
        <w:right w:val="none" w:sz="0" w:space="0" w:color="auto"/>
      </w:divBdr>
    </w:div>
    <w:div w:id="201283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C9982-69AD-4166-958F-2FC3E8AF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1386</Words>
  <Characters>7903</Characters>
  <Application>Microsoft Office Word</Application>
  <DocSecurity>0</DocSecurity>
  <Lines>65</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GAZI</dc:creator>
  <cp:keywords/>
  <dc:description/>
  <cp:lastModifiedBy>Bahadir Kaleagasi</cp:lastModifiedBy>
  <cp:revision>5</cp:revision>
  <cp:lastPrinted>2017-05-11T09:42:00Z</cp:lastPrinted>
  <dcterms:created xsi:type="dcterms:W3CDTF">2018-01-25T17:57:00Z</dcterms:created>
  <dcterms:modified xsi:type="dcterms:W3CDTF">2018-01-26T06:39:00Z</dcterms:modified>
</cp:coreProperties>
</file>