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895E9" w14:textId="77777777" w:rsidR="00A90550" w:rsidRDefault="00A90550" w:rsidP="006A6601">
      <w:pPr>
        <w:spacing w:after="0" w:line="240" w:lineRule="auto"/>
        <w:rPr>
          <w:rFonts w:ascii="Verdana" w:hAnsi="Verdana"/>
          <w:b/>
          <w:sz w:val="32"/>
          <w:u w:val="single"/>
          <w:lang w:val="tr-TR"/>
        </w:rPr>
      </w:pPr>
    </w:p>
    <w:p w14:paraId="68CBBE25" w14:textId="77777777" w:rsidR="00A90550" w:rsidRDefault="00A90550" w:rsidP="006A6601">
      <w:pPr>
        <w:spacing w:after="0" w:line="240" w:lineRule="auto"/>
        <w:rPr>
          <w:rFonts w:ascii="Verdana" w:hAnsi="Verdana"/>
          <w:b/>
          <w:sz w:val="32"/>
          <w:u w:val="single"/>
          <w:lang w:val="tr-TR"/>
        </w:rPr>
      </w:pPr>
    </w:p>
    <w:p w14:paraId="6B4A7B9D" w14:textId="77777777" w:rsidR="00A90550" w:rsidRDefault="00A90550" w:rsidP="006A6601">
      <w:pPr>
        <w:spacing w:after="0" w:line="240" w:lineRule="auto"/>
        <w:rPr>
          <w:rFonts w:ascii="Verdana" w:hAnsi="Verdana"/>
          <w:b/>
          <w:sz w:val="32"/>
          <w:u w:val="single"/>
          <w:lang w:val="tr-TR"/>
        </w:rPr>
      </w:pPr>
    </w:p>
    <w:p w14:paraId="23751EA3" w14:textId="77777777" w:rsidR="00A90550" w:rsidRDefault="00A90550" w:rsidP="006A6601">
      <w:pPr>
        <w:spacing w:after="0" w:line="240" w:lineRule="auto"/>
        <w:rPr>
          <w:rFonts w:ascii="Verdana" w:hAnsi="Verdana"/>
          <w:b/>
          <w:sz w:val="32"/>
          <w:u w:val="single"/>
          <w:lang w:val="tr-TR"/>
        </w:rPr>
      </w:pPr>
    </w:p>
    <w:p w14:paraId="1268F684" w14:textId="7EC8AF87" w:rsidR="008835F3" w:rsidRPr="003B446B" w:rsidRDefault="00EF207A" w:rsidP="006A6601">
      <w:pPr>
        <w:spacing w:after="0" w:line="240" w:lineRule="auto"/>
        <w:rPr>
          <w:rFonts w:ascii="Verdana" w:hAnsi="Verdana"/>
          <w:b/>
          <w:sz w:val="32"/>
          <w:u w:val="single"/>
          <w:lang w:val="tr-TR"/>
        </w:rPr>
      </w:pPr>
      <w:r>
        <w:rPr>
          <w:rFonts w:ascii="Verdana" w:hAnsi="Verdana"/>
          <w:b/>
          <w:sz w:val="32"/>
          <w:u w:val="single"/>
          <w:lang w:val="tr-TR"/>
        </w:rPr>
        <w:t>ARAŞTIRMA HABER</w:t>
      </w:r>
    </w:p>
    <w:p w14:paraId="5FC5E99D" w14:textId="77777777" w:rsidR="008835F3" w:rsidRPr="003B446B" w:rsidRDefault="008835F3" w:rsidP="006A6601">
      <w:pPr>
        <w:spacing w:after="0" w:line="240" w:lineRule="auto"/>
        <w:rPr>
          <w:rFonts w:ascii="Verdana" w:hAnsi="Verdana"/>
          <w:b/>
          <w:lang w:val="tr-TR"/>
        </w:rPr>
      </w:pPr>
    </w:p>
    <w:p w14:paraId="46A006B3" w14:textId="77777777" w:rsidR="008835F3" w:rsidRPr="003B446B" w:rsidRDefault="008835F3" w:rsidP="00A93130">
      <w:pPr>
        <w:spacing w:after="0" w:line="240" w:lineRule="auto"/>
        <w:rPr>
          <w:rFonts w:ascii="Verdana" w:hAnsi="Verdana"/>
          <w:b/>
          <w:sz w:val="28"/>
          <w:lang w:val="tr-TR"/>
        </w:rPr>
      </w:pPr>
    </w:p>
    <w:p w14:paraId="0CE45490" w14:textId="77777777" w:rsidR="00B21318" w:rsidRPr="00777DD0" w:rsidRDefault="0060626A" w:rsidP="00997917">
      <w:pPr>
        <w:spacing w:after="0" w:line="360" w:lineRule="auto"/>
        <w:jc w:val="center"/>
        <w:rPr>
          <w:rFonts w:ascii="Verdana" w:hAnsi="Verdana"/>
          <w:b/>
          <w:sz w:val="28"/>
          <w:lang w:val="tr-TR"/>
        </w:rPr>
      </w:pPr>
      <w:r w:rsidRPr="00777DD0">
        <w:rPr>
          <w:rFonts w:ascii="Verdana" w:hAnsi="Verdana"/>
          <w:b/>
          <w:sz w:val="28"/>
          <w:lang w:val="tr-TR"/>
        </w:rPr>
        <w:t>Türkiye’deki bağımlılar için sigarayı bırakmak neredeyse boşanma süreci kadar stresli</w:t>
      </w:r>
    </w:p>
    <w:p w14:paraId="746B933C" w14:textId="12B37624" w:rsidR="00B21318" w:rsidRPr="00777DD0" w:rsidRDefault="00B21318" w:rsidP="00997917">
      <w:pPr>
        <w:spacing w:after="0" w:line="360" w:lineRule="auto"/>
        <w:jc w:val="center"/>
        <w:rPr>
          <w:rFonts w:ascii="Verdana" w:hAnsi="Verdana"/>
          <w:b/>
          <w:sz w:val="28"/>
          <w:lang w:val="tr-TR"/>
        </w:rPr>
      </w:pPr>
      <w:r w:rsidRPr="00777DD0">
        <w:rPr>
          <w:rFonts w:ascii="Verdana" w:hAnsi="Verdana"/>
          <w:b/>
          <w:sz w:val="28"/>
          <w:lang w:val="tr-TR"/>
        </w:rPr>
        <w:t>//</w:t>
      </w:r>
    </w:p>
    <w:p w14:paraId="688A818E" w14:textId="7D5F291A" w:rsidR="00B21318" w:rsidRPr="00777DD0" w:rsidRDefault="00A93130" w:rsidP="00997917">
      <w:pPr>
        <w:spacing w:after="0" w:line="360" w:lineRule="auto"/>
        <w:jc w:val="center"/>
        <w:rPr>
          <w:rFonts w:ascii="Verdana" w:hAnsi="Verdana"/>
          <w:b/>
          <w:sz w:val="28"/>
          <w:lang w:val="tr-TR"/>
        </w:rPr>
      </w:pPr>
      <w:r w:rsidRPr="00777DD0">
        <w:rPr>
          <w:rFonts w:ascii="Verdana" w:hAnsi="Verdana"/>
          <w:b/>
          <w:sz w:val="28"/>
          <w:lang w:val="tr-TR"/>
        </w:rPr>
        <w:t>Sigarayı bırakmak</w:t>
      </w:r>
      <w:r w:rsidR="00887994" w:rsidRPr="00777DD0">
        <w:rPr>
          <w:rFonts w:ascii="Verdana" w:hAnsi="Verdana"/>
          <w:b/>
          <w:sz w:val="28"/>
          <w:lang w:val="tr-TR"/>
        </w:rPr>
        <w:t>,</w:t>
      </w:r>
      <w:r w:rsidRPr="00777DD0">
        <w:rPr>
          <w:rFonts w:ascii="Verdana" w:hAnsi="Verdana"/>
          <w:b/>
          <w:sz w:val="28"/>
          <w:lang w:val="tr-TR"/>
        </w:rPr>
        <w:t xml:space="preserve"> boşanmak kadar stresli</w:t>
      </w:r>
      <w:r w:rsidR="00887994" w:rsidRPr="00777DD0">
        <w:rPr>
          <w:rFonts w:ascii="Verdana" w:hAnsi="Verdana"/>
          <w:b/>
          <w:sz w:val="28"/>
          <w:lang w:val="tr-TR"/>
        </w:rPr>
        <w:t xml:space="preserve"> bir süreç</w:t>
      </w:r>
    </w:p>
    <w:p w14:paraId="3690649D" w14:textId="09C7EE2A" w:rsidR="00B21318" w:rsidRPr="00777DD0" w:rsidRDefault="00B21318" w:rsidP="00997917">
      <w:pPr>
        <w:spacing w:after="0" w:line="360" w:lineRule="auto"/>
        <w:jc w:val="center"/>
        <w:rPr>
          <w:rFonts w:ascii="Verdana" w:hAnsi="Verdana"/>
          <w:b/>
          <w:sz w:val="28"/>
          <w:lang w:val="tr-TR"/>
        </w:rPr>
      </w:pPr>
      <w:r w:rsidRPr="00777DD0">
        <w:rPr>
          <w:rFonts w:ascii="Verdana" w:hAnsi="Verdana"/>
          <w:b/>
          <w:sz w:val="28"/>
          <w:lang w:val="tr-TR"/>
        </w:rPr>
        <w:t>//</w:t>
      </w:r>
    </w:p>
    <w:p w14:paraId="042DD2A1" w14:textId="2D5AE5AA" w:rsidR="00B457AB" w:rsidRPr="003B446B" w:rsidRDefault="0088089A" w:rsidP="00997917">
      <w:pPr>
        <w:spacing w:after="0" w:line="360" w:lineRule="auto"/>
        <w:jc w:val="center"/>
        <w:rPr>
          <w:rFonts w:ascii="Verdana" w:hAnsi="Verdana"/>
          <w:b/>
          <w:sz w:val="28"/>
          <w:lang w:val="tr-TR"/>
        </w:rPr>
      </w:pPr>
      <w:r w:rsidRPr="00777DD0">
        <w:rPr>
          <w:rFonts w:ascii="Verdana" w:hAnsi="Verdana"/>
          <w:b/>
          <w:sz w:val="28"/>
          <w:lang w:val="tr-TR"/>
        </w:rPr>
        <w:t xml:space="preserve">Türkiye’deki </w:t>
      </w:r>
      <w:r w:rsidR="00711D5A" w:rsidRPr="00777DD0">
        <w:rPr>
          <w:rFonts w:ascii="Verdana" w:hAnsi="Verdana"/>
          <w:b/>
          <w:sz w:val="28"/>
          <w:lang w:val="tr-TR"/>
        </w:rPr>
        <w:t>b</w:t>
      </w:r>
      <w:r w:rsidR="004D3E99" w:rsidRPr="00777DD0">
        <w:rPr>
          <w:rFonts w:ascii="Verdana" w:hAnsi="Verdana"/>
          <w:b/>
          <w:sz w:val="28"/>
          <w:lang w:val="tr-TR"/>
        </w:rPr>
        <w:t xml:space="preserve">ağımlılar </w:t>
      </w:r>
      <w:r w:rsidRPr="00777DD0">
        <w:rPr>
          <w:rFonts w:ascii="Verdana" w:hAnsi="Verdana"/>
          <w:b/>
          <w:sz w:val="28"/>
          <w:lang w:val="tr-TR"/>
        </w:rPr>
        <w:t>en çok boşanırken, sonra sigarayı bırakırken strese giriyor</w:t>
      </w:r>
    </w:p>
    <w:p w14:paraId="6CF6168B" w14:textId="77777777" w:rsidR="008835F3" w:rsidRPr="003B446B" w:rsidRDefault="008835F3" w:rsidP="00A93130">
      <w:pPr>
        <w:spacing w:after="0" w:line="360" w:lineRule="auto"/>
        <w:rPr>
          <w:rFonts w:ascii="Verdana" w:hAnsi="Verdana"/>
          <w:b/>
          <w:sz w:val="28"/>
          <w:lang w:val="tr-TR"/>
        </w:rPr>
      </w:pPr>
    </w:p>
    <w:p w14:paraId="37CBCB35" w14:textId="58DE1AF3" w:rsidR="00B457AB" w:rsidRPr="003B446B" w:rsidRDefault="006E404E" w:rsidP="00B457AB">
      <w:pPr>
        <w:spacing w:after="0" w:line="360" w:lineRule="auto"/>
        <w:jc w:val="center"/>
        <w:rPr>
          <w:rFonts w:ascii="Verdana" w:hAnsi="Verdana"/>
          <w:b/>
          <w:sz w:val="24"/>
          <w:lang w:val="tr-TR"/>
        </w:rPr>
      </w:pPr>
      <w:r w:rsidRPr="003B446B">
        <w:rPr>
          <w:rFonts w:ascii="Verdana" w:hAnsi="Verdana"/>
          <w:b/>
          <w:sz w:val="24"/>
          <w:lang w:val="tr-TR"/>
        </w:rPr>
        <w:t xml:space="preserve">Pfizer’in Birleşik </w:t>
      </w:r>
      <w:r w:rsidR="00141D43" w:rsidRPr="003B446B">
        <w:rPr>
          <w:rFonts w:ascii="Verdana" w:hAnsi="Verdana"/>
          <w:b/>
          <w:sz w:val="24"/>
          <w:lang w:val="tr-TR"/>
        </w:rPr>
        <w:t>Krallık</w:t>
      </w:r>
      <w:r w:rsidRPr="003B446B">
        <w:rPr>
          <w:rFonts w:ascii="Verdana" w:hAnsi="Verdana"/>
          <w:b/>
          <w:sz w:val="24"/>
          <w:lang w:val="tr-TR"/>
        </w:rPr>
        <w:t xml:space="preserve">, Danimarka, </w:t>
      </w:r>
      <w:r w:rsidR="00141D43" w:rsidRPr="003B446B">
        <w:rPr>
          <w:rFonts w:ascii="Verdana" w:hAnsi="Verdana"/>
          <w:b/>
          <w:sz w:val="24"/>
          <w:lang w:val="tr-TR"/>
        </w:rPr>
        <w:t>İspanya</w:t>
      </w:r>
      <w:r w:rsidRPr="003B446B">
        <w:rPr>
          <w:rFonts w:ascii="Verdana" w:hAnsi="Verdana"/>
          <w:b/>
          <w:sz w:val="24"/>
          <w:lang w:val="tr-TR"/>
        </w:rPr>
        <w:t>, İsrai</w:t>
      </w:r>
      <w:r w:rsidR="006736C0" w:rsidRPr="003B446B">
        <w:rPr>
          <w:rFonts w:ascii="Verdana" w:hAnsi="Verdana"/>
          <w:b/>
          <w:sz w:val="24"/>
          <w:lang w:val="tr-TR"/>
        </w:rPr>
        <w:t xml:space="preserve">l, Avusturya, Hollanda, Türkiye, </w:t>
      </w:r>
      <w:r w:rsidRPr="003B446B">
        <w:rPr>
          <w:rFonts w:ascii="Verdana" w:hAnsi="Verdana"/>
          <w:b/>
          <w:sz w:val="24"/>
          <w:lang w:val="tr-TR"/>
        </w:rPr>
        <w:t xml:space="preserve">Belçika </w:t>
      </w:r>
      <w:r w:rsidR="00625574" w:rsidRPr="003B446B">
        <w:rPr>
          <w:rFonts w:ascii="Verdana" w:hAnsi="Verdana"/>
          <w:b/>
          <w:sz w:val="24"/>
          <w:lang w:val="tr-TR"/>
        </w:rPr>
        <w:t xml:space="preserve">ve İsviçre </w:t>
      </w:r>
      <w:r w:rsidRPr="003B446B">
        <w:rPr>
          <w:rFonts w:ascii="Verdana" w:hAnsi="Verdana"/>
          <w:b/>
          <w:sz w:val="24"/>
          <w:lang w:val="tr-TR"/>
        </w:rPr>
        <w:t>olmak üzere dokuz ülkede</w:t>
      </w:r>
      <w:r w:rsidR="00C50C70" w:rsidRPr="003B446B">
        <w:rPr>
          <w:rFonts w:ascii="Verdana" w:hAnsi="Verdana"/>
          <w:b/>
          <w:sz w:val="24"/>
          <w:lang w:val="tr-TR"/>
        </w:rPr>
        <w:t xml:space="preserve">, 18 </w:t>
      </w:r>
      <w:r w:rsidR="009D2E8E" w:rsidRPr="003B446B">
        <w:rPr>
          <w:rFonts w:ascii="Verdana" w:hAnsi="Verdana"/>
          <w:b/>
          <w:sz w:val="24"/>
          <w:lang w:val="tr-TR"/>
        </w:rPr>
        <w:t>yaşını aşan yetişkinler üzerinde yürüttüğü araştırmaya her ülkeden 1.000 kişi katıldı.</w:t>
      </w:r>
      <w:r w:rsidR="009B2F87" w:rsidRPr="003B446B">
        <w:rPr>
          <w:rFonts w:ascii="Verdana" w:hAnsi="Verdana"/>
          <w:b/>
          <w:sz w:val="24"/>
          <w:lang w:val="tr-TR"/>
        </w:rPr>
        <w:t xml:space="preserve"> Araştırmada</w:t>
      </w:r>
      <w:r w:rsidR="004D3E99" w:rsidRPr="003B446B">
        <w:rPr>
          <w:rFonts w:ascii="Verdana" w:hAnsi="Verdana"/>
          <w:b/>
          <w:sz w:val="24"/>
          <w:lang w:val="tr-TR"/>
        </w:rPr>
        <w:t xml:space="preserve">ki Türkiye </w:t>
      </w:r>
      <w:r w:rsidR="00711D5A" w:rsidRPr="003B446B">
        <w:rPr>
          <w:rFonts w:ascii="Verdana" w:hAnsi="Verdana"/>
          <w:b/>
          <w:sz w:val="24"/>
          <w:lang w:val="tr-TR"/>
        </w:rPr>
        <w:t>sonuçlarına</w:t>
      </w:r>
      <w:r w:rsidR="004D3E99" w:rsidRPr="003B446B">
        <w:rPr>
          <w:rFonts w:ascii="Verdana" w:hAnsi="Verdana"/>
          <w:b/>
          <w:sz w:val="24"/>
          <w:lang w:val="tr-TR"/>
        </w:rPr>
        <w:t xml:space="preserve"> göre; bağımlıların </w:t>
      </w:r>
      <w:r w:rsidR="007D3186" w:rsidRPr="003B446B">
        <w:rPr>
          <w:rFonts w:ascii="Verdana" w:hAnsi="Verdana"/>
          <w:b/>
          <w:sz w:val="24"/>
          <w:lang w:val="tr-TR"/>
        </w:rPr>
        <w:t>çoğu</w:t>
      </w:r>
      <w:r w:rsidR="009B2F87" w:rsidRPr="003B446B">
        <w:rPr>
          <w:rFonts w:ascii="Verdana" w:hAnsi="Verdana"/>
          <w:b/>
          <w:sz w:val="24"/>
          <w:lang w:val="tr-TR"/>
        </w:rPr>
        <w:t xml:space="preserve"> </w:t>
      </w:r>
      <w:r w:rsidR="009B6D3F" w:rsidRPr="003B446B">
        <w:rPr>
          <w:rFonts w:ascii="Verdana" w:hAnsi="Verdana"/>
          <w:b/>
          <w:sz w:val="24"/>
          <w:lang w:val="tr-TR"/>
        </w:rPr>
        <w:t>sigarayı bırakmaya çalışmanın</w:t>
      </w:r>
      <w:r w:rsidR="009B2F87" w:rsidRPr="003B446B">
        <w:rPr>
          <w:rFonts w:ascii="Verdana" w:hAnsi="Verdana"/>
          <w:b/>
          <w:sz w:val="24"/>
          <w:lang w:val="tr-TR"/>
        </w:rPr>
        <w:t xml:space="preserve"> neredeyse boşanmak kadar stresli</w:t>
      </w:r>
      <w:r w:rsidR="009B6D3F" w:rsidRPr="003B446B">
        <w:rPr>
          <w:rFonts w:ascii="Verdana" w:hAnsi="Verdana"/>
          <w:b/>
          <w:sz w:val="24"/>
          <w:lang w:val="tr-TR"/>
        </w:rPr>
        <w:t xml:space="preserve"> olduğunu düşünüyor</w:t>
      </w:r>
      <w:r w:rsidR="009B2F87" w:rsidRPr="003B446B">
        <w:rPr>
          <w:rFonts w:ascii="Verdana" w:hAnsi="Verdana"/>
          <w:b/>
          <w:sz w:val="24"/>
          <w:lang w:val="tr-TR"/>
        </w:rPr>
        <w:t>!</w:t>
      </w:r>
    </w:p>
    <w:p w14:paraId="203F7BB5" w14:textId="77777777" w:rsidR="00B457AB" w:rsidRPr="003B446B" w:rsidRDefault="00B457AB" w:rsidP="008835F3">
      <w:pPr>
        <w:spacing w:after="0" w:line="240" w:lineRule="auto"/>
        <w:rPr>
          <w:rFonts w:ascii="Verdana" w:hAnsi="Verdana"/>
          <w:lang w:val="tr-TR"/>
        </w:rPr>
      </w:pPr>
    </w:p>
    <w:p w14:paraId="3E79A539" w14:textId="77777777" w:rsidR="00B457AB" w:rsidRPr="003B446B" w:rsidRDefault="00B457AB" w:rsidP="008835F3">
      <w:pPr>
        <w:spacing w:after="0" w:line="240" w:lineRule="auto"/>
        <w:rPr>
          <w:rFonts w:ascii="Verdana" w:hAnsi="Verdana"/>
          <w:lang w:val="tr-TR"/>
        </w:rPr>
      </w:pPr>
    </w:p>
    <w:p w14:paraId="09363F31" w14:textId="77777777" w:rsidR="008835F3" w:rsidRPr="003B446B" w:rsidRDefault="008835F3" w:rsidP="008835F3">
      <w:pPr>
        <w:spacing w:after="0" w:line="240" w:lineRule="auto"/>
        <w:rPr>
          <w:rFonts w:ascii="Verdana" w:hAnsi="Verdana"/>
          <w:lang w:val="tr-TR"/>
        </w:rPr>
      </w:pPr>
    </w:p>
    <w:p w14:paraId="6D0D6736" w14:textId="460A4467" w:rsidR="00777DD0" w:rsidRDefault="00BA4FF5" w:rsidP="00773B42">
      <w:pPr>
        <w:spacing w:after="0" w:line="360" w:lineRule="auto"/>
        <w:jc w:val="both"/>
        <w:rPr>
          <w:rFonts w:ascii="Verdana" w:hAnsi="Verdana"/>
          <w:sz w:val="20"/>
          <w:lang w:val="tr-TR"/>
        </w:rPr>
      </w:pPr>
      <w:r w:rsidRPr="00777DD0">
        <w:rPr>
          <w:rFonts w:ascii="Verdana" w:hAnsi="Verdana"/>
          <w:sz w:val="20"/>
          <w:lang w:val="tr-TR"/>
        </w:rPr>
        <w:t>Dokuz ülkede toplam 9.000 kişinin katıldığı ve her katılımcıya yirmi farklı çoktan seçmeli sorunun sorulduğu araştırmada, hala sigara içenler ve eskiden sigara içmiş olanlar “sigara içen” kategorisinde değerlendirildi. Hayatında hiç sigara içmemiş olanlar ise “sigara içmeyenler” kategorisine alındı.</w:t>
      </w:r>
      <w:r w:rsidRPr="003B446B">
        <w:rPr>
          <w:rFonts w:ascii="Verdana" w:hAnsi="Verdana"/>
          <w:sz w:val="20"/>
          <w:lang w:val="tr-TR"/>
        </w:rPr>
        <w:t xml:space="preserve"> </w:t>
      </w:r>
      <w:r w:rsidR="000E03F5" w:rsidRPr="00777DD0">
        <w:rPr>
          <w:rFonts w:ascii="Verdana" w:hAnsi="Verdana"/>
          <w:sz w:val="20"/>
          <w:lang w:val="tr-TR"/>
        </w:rPr>
        <w:t>E-posta yoluyla gerçekleşen a</w:t>
      </w:r>
      <w:r w:rsidR="002821A4" w:rsidRPr="00777DD0">
        <w:rPr>
          <w:rFonts w:ascii="Verdana" w:hAnsi="Verdana"/>
          <w:sz w:val="20"/>
          <w:lang w:val="tr-TR"/>
        </w:rPr>
        <w:t xml:space="preserve">raştırma </w:t>
      </w:r>
      <w:r w:rsidR="009B6D3F" w:rsidRPr="00777DD0">
        <w:rPr>
          <w:rFonts w:ascii="Verdana" w:hAnsi="Verdana"/>
          <w:sz w:val="20"/>
          <w:lang w:val="tr-TR"/>
        </w:rPr>
        <w:t xml:space="preserve">sonuçlarına göre </w:t>
      </w:r>
      <w:r w:rsidRPr="00777DD0">
        <w:rPr>
          <w:rFonts w:ascii="Verdana" w:hAnsi="Verdana"/>
          <w:sz w:val="20"/>
          <w:lang w:val="tr-TR"/>
        </w:rPr>
        <w:t xml:space="preserve">Türkiye’deki katılımcılar </w:t>
      </w:r>
      <w:r w:rsidR="00777DD0" w:rsidRPr="00777DD0">
        <w:rPr>
          <w:rFonts w:ascii="Verdana" w:hAnsi="Verdana"/>
          <w:sz w:val="20"/>
          <w:lang w:val="tr-TR"/>
        </w:rPr>
        <w:t>sigara bırakma sürecinde</w:t>
      </w:r>
      <w:r w:rsidR="009B6D3F" w:rsidRPr="00777DD0">
        <w:rPr>
          <w:rFonts w:ascii="Verdana" w:hAnsi="Verdana"/>
          <w:sz w:val="20"/>
          <w:lang w:val="tr-TR"/>
        </w:rPr>
        <w:t xml:space="preserve"> genel </w:t>
      </w:r>
      <w:r w:rsidR="0094523E" w:rsidRPr="00777DD0">
        <w:rPr>
          <w:rFonts w:ascii="Verdana" w:hAnsi="Verdana"/>
          <w:sz w:val="20"/>
          <w:lang w:val="tr-TR"/>
        </w:rPr>
        <w:t xml:space="preserve">anlamda </w:t>
      </w:r>
      <w:r w:rsidR="009B6D3F" w:rsidRPr="00777DD0">
        <w:rPr>
          <w:rFonts w:ascii="Verdana" w:hAnsi="Verdana"/>
          <w:sz w:val="20"/>
          <w:lang w:val="tr-TR"/>
        </w:rPr>
        <w:t>stresli</w:t>
      </w:r>
      <w:r w:rsidR="00A04CA7" w:rsidRPr="00777DD0">
        <w:rPr>
          <w:rFonts w:ascii="Verdana" w:hAnsi="Verdana"/>
          <w:sz w:val="20"/>
          <w:lang w:val="tr-TR"/>
        </w:rPr>
        <w:t>. Katılımcıların</w:t>
      </w:r>
      <w:r w:rsidR="00B21318" w:rsidRPr="00777DD0">
        <w:rPr>
          <w:rFonts w:ascii="Verdana" w:hAnsi="Verdana"/>
          <w:sz w:val="20"/>
          <w:lang w:val="tr-TR"/>
        </w:rPr>
        <w:t xml:space="preserve"> </w:t>
      </w:r>
      <w:r w:rsidR="0094523E" w:rsidRPr="00777DD0">
        <w:rPr>
          <w:rFonts w:ascii="Verdana" w:hAnsi="Verdana"/>
          <w:sz w:val="20"/>
          <w:lang w:val="tr-TR"/>
        </w:rPr>
        <w:t xml:space="preserve">%84’ü ise kendini </w:t>
      </w:r>
      <w:r w:rsidR="00A04CA7" w:rsidRPr="00777DD0">
        <w:rPr>
          <w:rFonts w:ascii="Verdana" w:hAnsi="Verdana"/>
          <w:sz w:val="20"/>
          <w:lang w:val="tr-TR"/>
        </w:rPr>
        <w:t xml:space="preserve">en azından </w:t>
      </w:r>
      <w:r w:rsidR="0094523E" w:rsidRPr="00777DD0">
        <w:rPr>
          <w:rFonts w:ascii="Verdana" w:hAnsi="Verdana"/>
          <w:sz w:val="20"/>
          <w:lang w:val="tr-TR"/>
        </w:rPr>
        <w:t xml:space="preserve">“biraz stresli” olarak tanımlıyor. </w:t>
      </w:r>
    </w:p>
    <w:p w14:paraId="12EEF910" w14:textId="77777777" w:rsidR="00BA4FF5" w:rsidRDefault="00BA4FF5" w:rsidP="00773B42">
      <w:pPr>
        <w:spacing w:after="0" w:line="360" w:lineRule="auto"/>
        <w:jc w:val="both"/>
        <w:rPr>
          <w:rFonts w:ascii="Verdana" w:hAnsi="Verdana"/>
          <w:sz w:val="20"/>
          <w:lang w:val="tr-TR"/>
        </w:rPr>
      </w:pPr>
    </w:p>
    <w:p w14:paraId="425C402B" w14:textId="77777777" w:rsidR="007C1E94" w:rsidRDefault="009B6D3F" w:rsidP="00773B42">
      <w:pPr>
        <w:spacing w:after="0" w:line="360" w:lineRule="auto"/>
        <w:jc w:val="both"/>
        <w:rPr>
          <w:rFonts w:ascii="Verdana" w:hAnsi="Verdana"/>
          <w:sz w:val="20"/>
          <w:lang w:val="tr-TR"/>
        </w:rPr>
      </w:pPr>
      <w:r w:rsidRPr="003B446B">
        <w:rPr>
          <w:rFonts w:ascii="Verdana" w:hAnsi="Verdana"/>
          <w:sz w:val="20"/>
          <w:lang w:val="tr-TR"/>
        </w:rPr>
        <w:t xml:space="preserve">Sigara </w:t>
      </w:r>
      <w:r w:rsidR="00711D5A" w:rsidRPr="003B446B">
        <w:rPr>
          <w:rFonts w:ascii="Verdana" w:hAnsi="Verdana"/>
          <w:sz w:val="20"/>
          <w:lang w:val="tr-TR"/>
        </w:rPr>
        <w:t xml:space="preserve">bağımlıları </w:t>
      </w:r>
      <w:r w:rsidRPr="003B446B">
        <w:rPr>
          <w:rFonts w:ascii="Verdana" w:hAnsi="Verdana"/>
          <w:sz w:val="20"/>
          <w:lang w:val="tr-TR"/>
        </w:rPr>
        <w:t xml:space="preserve">ise, sigara içmeyenlere göre günlük hayatlarında </w:t>
      </w:r>
      <w:r w:rsidR="00773B42" w:rsidRPr="003B446B">
        <w:rPr>
          <w:rFonts w:ascii="Verdana" w:hAnsi="Verdana"/>
          <w:sz w:val="20"/>
          <w:lang w:val="tr-TR"/>
        </w:rPr>
        <w:t>en azından biraz stresli olmaya</w:t>
      </w:r>
      <w:r w:rsidRPr="003B446B">
        <w:rPr>
          <w:rFonts w:ascii="Verdana" w:hAnsi="Verdana"/>
          <w:sz w:val="20"/>
          <w:lang w:val="tr-TR"/>
        </w:rPr>
        <w:t xml:space="preserve"> daha yatkın. </w:t>
      </w:r>
    </w:p>
    <w:p w14:paraId="646E446C" w14:textId="68168983" w:rsidR="0088089A" w:rsidRPr="003B446B" w:rsidRDefault="00773B42" w:rsidP="00773B42">
      <w:pPr>
        <w:spacing w:after="0" w:line="360" w:lineRule="auto"/>
        <w:jc w:val="both"/>
        <w:rPr>
          <w:rFonts w:ascii="Verdana" w:hAnsi="Verdana"/>
          <w:sz w:val="20"/>
          <w:lang w:val="tr-TR"/>
        </w:rPr>
      </w:pPr>
      <w:r w:rsidRPr="003B446B">
        <w:rPr>
          <w:rFonts w:ascii="Verdana" w:hAnsi="Verdana"/>
          <w:sz w:val="20"/>
          <w:lang w:val="tr-TR"/>
        </w:rPr>
        <w:t>Türkiye</w:t>
      </w:r>
      <w:r w:rsidR="00695DC5">
        <w:rPr>
          <w:rFonts w:ascii="Verdana" w:hAnsi="Verdana"/>
          <w:sz w:val="20"/>
          <w:lang w:val="tr-TR"/>
        </w:rPr>
        <w:t xml:space="preserve">’deki </w:t>
      </w:r>
      <w:r w:rsidR="007C1E94">
        <w:rPr>
          <w:rFonts w:ascii="Verdana" w:hAnsi="Verdana"/>
          <w:sz w:val="20"/>
          <w:lang w:val="tr-TR"/>
        </w:rPr>
        <w:t xml:space="preserve">sigara içen </w:t>
      </w:r>
      <w:r w:rsidRPr="003B446B">
        <w:rPr>
          <w:rFonts w:ascii="Verdana" w:hAnsi="Verdana"/>
          <w:sz w:val="20"/>
          <w:lang w:val="tr-TR"/>
        </w:rPr>
        <w:t xml:space="preserve">katılımcıların belirttiği en stresli olaylar </w:t>
      </w:r>
      <w:r w:rsidR="0088089A" w:rsidRPr="003B446B">
        <w:rPr>
          <w:rFonts w:ascii="Verdana" w:hAnsi="Verdana"/>
          <w:sz w:val="20"/>
          <w:lang w:val="tr-TR"/>
        </w:rPr>
        <w:t xml:space="preserve">sırasıyla </w:t>
      </w:r>
      <w:r w:rsidRPr="003B446B">
        <w:rPr>
          <w:rFonts w:ascii="Verdana" w:hAnsi="Verdana"/>
          <w:sz w:val="20"/>
          <w:lang w:val="tr-TR"/>
        </w:rPr>
        <w:t xml:space="preserve">şöyle: </w:t>
      </w:r>
    </w:p>
    <w:p w14:paraId="2A553180" w14:textId="737D8A72" w:rsidR="0088089A" w:rsidRDefault="0088089A" w:rsidP="00E9490E">
      <w:pPr>
        <w:pStyle w:val="ListeParagraf"/>
        <w:numPr>
          <w:ilvl w:val="0"/>
          <w:numId w:val="7"/>
        </w:numPr>
        <w:spacing w:after="0" w:line="360" w:lineRule="auto"/>
        <w:jc w:val="both"/>
        <w:rPr>
          <w:rFonts w:ascii="Verdana" w:hAnsi="Verdana"/>
          <w:sz w:val="20"/>
          <w:lang w:val="tr-TR"/>
        </w:rPr>
      </w:pPr>
      <w:r w:rsidRPr="003B446B">
        <w:rPr>
          <w:rFonts w:ascii="Verdana" w:hAnsi="Verdana"/>
          <w:sz w:val="20"/>
          <w:lang w:val="tr-TR"/>
        </w:rPr>
        <w:t>B</w:t>
      </w:r>
      <w:r w:rsidR="00773B42" w:rsidRPr="003B446B">
        <w:rPr>
          <w:rFonts w:ascii="Verdana" w:hAnsi="Verdana"/>
          <w:sz w:val="20"/>
          <w:lang w:val="tr-TR"/>
        </w:rPr>
        <w:t>oşanmak</w:t>
      </w:r>
      <w:r w:rsidR="007C1E94">
        <w:rPr>
          <w:rFonts w:ascii="Verdana" w:hAnsi="Verdana"/>
          <w:sz w:val="20"/>
          <w:lang w:val="tr-TR"/>
        </w:rPr>
        <w:t xml:space="preserve"> (%73)</w:t>
      </w:r>
    </w:p>
    <w:p w14:paraId="17832F7A" w14:textId="32352B08" w:rsidR="007C1E94" w:rsidRPr="003B446B" w:rsidRDefault="007C1E94" w:rsidP="00E9490E">
      <w:pPr>
        <w:pStyle w:val="ListeParagraf"/>
        <w:numPr>
          <w:ilvl w:val="0"/>
          <w:numId w:val="7"/>
        </w:numPr>
        <w:spacing w:after="0" w:line="360" w:lineRule="auto"/>
        <w:jc w:val="both"/>
        <w:rPr>
          <w:rFonts w:ascii="Verdana" w:hAnsi="Verdana"/>
          <w:sz w:val="20"/>
          <w:lang w:val="tr-TR"/>
        </w:rPr>
      </w:pPr>
      <w:r>
        <w:rPr>
          <w:rFonts w:ascii="Verdana" w:hAnsi="Verdana"/>
          <w:sz w:val="20"/>
          <w:lang w:val="tr-TR"/>
        </w:rPr>
        <w:lastRenderedPageBreak/>
        <w:t>Sigarayı bırakmak (%67)</w:t>
      </w:r>
    </w:p>
    <w:p w14:paraId="77222EA5" w14:textId="77777777" w:rsidR="005F281B" w:rsidRPr="003B446B" w:rsidRDefault="005F281B" w:rsidP="00E9490E">
      <w:pPr>
        <w:spacing w:after="0" w:line="360" w:lineRule="auto"/>
        <w:jc w:val="both"/>
        <w:rPr>
          <w:rFonts w:ascii="Verdana" w:hAnsi="Verdana"/>
          <w:sz w:val="20"/>
          <w:lang w:val="tr-TR"/>
        </w:rPr>
      </w:pPr>
    </w:p>
    <w:p w14:paraId="7A029379" w14:textId="041296BA" w:rsidR="005F281B" w:rsidRPr="003B446B" w:rsidRDefault="00695DC5" w:rsidP="00E9490E">
      <w:pPr>
        <w:spacing w:after="0" w:line="360" w:lineRule="auto"/>
        <w:jc w:val="both"/>
        <w:rPr>
          <w:rFonts w:ascii="Verdana" w:hAnsi="Verdana"/>
          <w:sz w:val="20"/>
          <w:lang w:val="tr-TR"/>
        </w:rPr>
      </w:pPr>
      <w:r>
        <w:rPr>
          <w:rFonts w:ascii="Verdana" w:hAnsi="Verdana"/>
          <w:sz w:val="20"/>
          <w:lang w:val="tr-TR"/>
        </w:rPr>
        <w:t>K</w:t>
      </w:r>
      <w:r w:rsidR="00A04CA7" w:rsidRPr="00405960">
        <w:rPr>
          <w:rFonts w:ascii="Verdana" w:hAnsi="Verdana"/>
          <w:sz w:val="20"/>
          <w:lang w:val="tr-TR"/>
        </w:rPr>
        <w:t>atılımcılar arasındaki</w:t>
      </w:r>
      <w:r w:rsidR="005F281B" w:rsidRPr="00405960">
        <w:rPr>
          <w:rFonts w:ascii="Verdana" w:hAnsi="Verdana"/>
          <w:sz w:val="20"/>
          <w:lang w:val="tr-TR"/>
        </w:rPr>
        <w:t xml:space="preserve"> sigara bağımlı</w:t>
      </w:r>
      <w:r w:rsidR="00A04CA7" w:rsidRPr="00405960">
        <w:rPr>
          <w:rFonts w:ascii="Verdana" w:hAnsi="Verdana"/>
          <w:sz w:val="20"/>
          <w:lang w:val="tr-TR"/>
        </w:rPr>
        <w:t>ları</w:t>
      </w:r>
      <w:r w:rsidR="005F281B" w:rsidRPr="00405960">
        <w:rPr>
          <w:rFonts w:ascii="Verdana" w:hAnsi="Verdana"/>
          <w:sz w:val="20"/>
          <w:lang w:val="tr-TR"/>
        </w:rPr>
        <w:t xml:space="preserve"> </w:t>
      </w:r>
      <w:r w:rsidR="00442AE8" w:rsidRPr="003B446B">
        <w:rPr>
          <w:rFonts w:ascii="Verdana" w:hAnsi="Verdana"/>
          <w:sz w:val="20"/>
          <w:lang w:val="tr-TR"/>
        </w:rPr>
        <w:t xml:space="preserve">ise sigarayı bırakmayı, </w:t>
      </w:r>
      <w:r w:rsidR="005F281B" w:rsidRPr="003B446B">
        <w:rPr>
          <w:rFonts w:ascii="Verdana" w:hAnsi="Verdana"/>
          <w:sz w:val="20"/>
          <w:lang w:val="tr-TR"/>
        </w:rPr>
        <w:t>boşanmaktan sonraki en stresli olay olarak nitelendiriyor.</w:t>
      </w:r>
    </w:p>
    <w:p w14:paraId="248D0346" w14:textId="6EB0C77A" w:rsidR="0088089A" w:rsidRPr="003B446B" w:rsidRDefault="0088089A" w:rsidP="00E9490E">
      <w:pPr>
        <w:spacing w:after="0" w:line="360" w:lineRule="auto"/>
        <w:jc w:val="both"/>
        <w:rPr>
          <w:rFonts w:ascii="Verdana" w:hAnsi="Verdana"/>
          <w:sz w:val="20"/>
          <w:lang w:val="tr-TR"/>
        </w:rPr>
      </w:pPr>
    </w:p>
    <w:p w14:paraId="75D79C58" w14:textId="3ADE1774" w:rsidR="00EB5DB2" w:rsidRPr="003B446B" w:rsidRDefault="00EB5DB2" w:rsidP="00454657">
      <w:pPr>
        <w:spacing w:after="0" w:line="360" w:lineRule="auto"/>
        <w:jc w:val="both"/>
        <w:rPr>
          <w:rFonts w:ascii="Verdana" w:hAnsi="Verdana"/>
          <w:b/>
          <w:sz w:val="20"/>
          <w:lang w:val="tr-TR"/>
        </w:rPr>
      </w:pPr>
      <w:r w:rsidRPr="003B446B">
        <w:rPr>
          <w:rFonts w:ascii="Verdana" w:hAnsi="Verdana"/>
          <w:b/>
          <w:sz w:val="20"/>
          <w:lang w:val="tr-TR"/>
        </w:rPr>
        <w:t xml:space="preserve">Sigarayı bırakırken bu işin eğitimini almış sağlık </w:t>
      </w:r>
      <w:r w:rsidR="00B47746" w:rsidRPr="003B446B">
        <w:rPr>
          <w:rFonts w:ascii="Verdana" w:hAnsi="Verdana"/>
          <w:b/>
          <w:sz w:val="20"/>
          <w:lang w:val="tr-TR"/>
        </w:rPr>
        <w:t>uzmanlarından</w:t>
      </w:r>
      <w:r w:rsidR="0094523E" w:rsidRPr="003B446B">
        <w:rPr>
          <w:rFonts w:ascii="Verdana" w:hAnsi="Verdana"/>
          <w:b/>
          <w:sz w:val="20"/>
          <w:lang w:val="tr-TR"/>
        </w:rPr>
        <w:t xml:space="preserve"> </w:t>
      </w:r>
      <w:r w:rsidRPr="003B446B">
        <w:rPr>
          <w:rFonts w:ascii="Verdana" w:hAnsi="Verdana"/>
          <w:b/>
          <w:sz w:val="20"/>
          <w:lang w:val="tr-TR"/>
        </w:rPr>
        <w:t>destek almak çok önemli!</w:t>
      </w:r>
    </w:p>
    <w:p w14:paraId="6E3145E1" w14:textId="61E00B7E" w:rsidR="002821A4" w:rsidRDefault="00454657" w:rsidP="00454657">
      <w:pPr>
        <w:spacing w:after="0" w:line="360" w:lineRule="auto"/>
        <w:jc w:val="both"/>
        <w:rPr>
          <w:rFonts w:ascii="Verdana" w:hAnsi="Verdana"/>
          <w:sz w:val="20"/>
          <w:lang w:val="tr-TR"/>
        </w:rPr>
      </w:pPr>
      <w:r w:rsidRPr="003B446B">
        <w:rPr>
          <w:rFonts w:ascii="Verdana" w:hAnsi="Verdana"/>
          <w:sz w:val="20"/>
          <w:lang w:val="tr-TR"/>
        </w:rPr>
        <w:t>Araştırma sonuçlarına göre</w:t>
      </w:r>
      <w:r w:rsidR="0068726D">
        <w:rPr>
          <w:rFonts w:ascii="Verdana" w:hAnsi="Verdana"/>
          <w:sz w:val="20"/>
          <w:lang w:val="tr-TR"/>
        </w:rPr>
        <w:t xml:space="preserve">, </w:t>
      </w:r>
      <w:r w:rsidR="0068726D" w:rsidRPr="003B446B">
        <w:rPr>
          <w:rFonts w:ascii="Verdana" w:hAnsi="Verdana"/>
          <w:sz w:val="20"/>
          <w:lang w:val="tr-TR"/>
        </w:rPr>
        <w:t>Türkiye’deki</w:t>
      </w:r>
      <w:r w:rsidR="0068726D" w:rsidRPr="00405960">
        <w:rPr>
          <w:rFonts w:ascii="Verdana" w:hAnsi="Verdana"/>
          <w:sz w:val="20"/>
          <w:lang w:val="tr-TR"/>
        </w:rPr>
        <w:t xml:space="preserve"> katılımcılar arasındaki sigara bağımlılar</w:t>
      </w:r>
      <w:r w:rsidR="0068726D" w:rsidRPr="003B446B">
        <w:rPr>
          <w:rFonts w:ascii="Verdana" w:hAnsi="Verdana"/>
          <w:sz w:val="20"/>
          <w:lang w:val="tr-TR"/>
        </w:rPr>
        <w:t>ı</w:t>
      </w:r>
      <w:r w:rsidR="0068726D">
        <w:rPr>
          <w:rFonts w:ascii="Verdana" w:hAnsi="Verdana"/>
          <w:sz w:val="20"/>
          <w:lang w:val="tr-TR"/>
        </w:rPr>
        <w:t>nın</w:t>
      </w:r>
      <w:r w:rsidRPr="003B446B">
        <w:rPr>
          <w:rFonts w:ascii="Verdana" w:hAnsi="Verdana"/>
          <w:sz w:val="20"/>
          <w:lang w:val="tr-TR"/>
        </w:rPr>
        <w:t xml:space="preserve"> </w:t>
      </w:r>
      <w:r w:rsidR="0068726D" w:rsidRPr="003B446B">
        <w:rPr>
          <w:rFonts w:ascii="Verdana" w:hAnsi="Verdana"/>
          <w:sz w:val="20"/>
          <w:lang w:val="tr-TR"/>
        </w:rPr>
        <w:t xml:space="preserve">yaklaşık 4’te 3’ü, </w:t>
      </w:r>
      <w:r w:rsidR="0068726D">
        <w:rPr>
          <w:rFonts w:ascii="Verdana" w:hAnsi="Verdana"/>
          <w:sz w:val="20"/>
          <w:lang w:val="tr-TR"/>
        </w:rPr>
        <w:t xml:space="preserve">sigarayı bırakmak isteme </w:t>
      </w:r>
      <w:r w:rsidR="0068726D" w:rsidRPr="003B446B">
        <w:rPr>
          <w:rFonts w:ascii="Verdana" w:hAnsi="Verdana"/>
          <w:sz w:val="20"/>
          <w:lang w:val="tr-TR"/>
        </w:rPr>
        <w:t>neden</w:t>
      </w:r>
      <w:r w:rsidR="0068726D">
        <w:rPr>
          <w:rFonts w:ascii="Verdana" w:hAnsi="Verdana"/>
          <w:sz w:val="20"/>
          <w:lang w:val="tr-TR"/>
        </w:rPr>
        <w:t>ler</w:t>
      </w:r>
      <w:r w:rsidR="0068726D" w:rsidRPr="003B446B">
        <w:rPr>
          <w:rFonts w:ascii="Verdana" w:hAnsi="Verdana"/>
          <w:sz w:val="20"/>
          <w:lang w:val="tr-TR"/>
        </w:rPr>
        <w:t>inin kendi sağlıklarını korumak olduğunu belirtiyor</w:t>
      </w:r>
      <w:r w:rsidRPr="003B446B">
        <w:rPr>
          <w:rFonts w:ascii="Verdana" w:hAnsi="Verdana"/>
          <w:sz w:val="20"/>
          <w:lang w:val="tr-TR"/>
        </w:rPr>
        <w:t>.</w:t>
      </w:r>
      <w:r w:rsidR="0068726D">
        <w:rPr>
          <w:rFonts w:ascii="Verdana" w:hAnsi="Verdana"/>
          <w:sz w:val="20"/>
          <w:lang w:val="tr-TR"/>
        </w:rPr>
        <w:t xml:space="preserve"> H</w:t>
      </w:r>
      <w:r w:rsidR="0068726D" w:rsidRPr="003B446B">
        <w:rPr>
          <w:rFonts w:ascii="Verdana" w:hAnsi="Verdana"/>
          <w:sz w:val="20"/>
          <w:lang w:val="tr-TR"/>
        </w:rPr>
        <w:t>er 10 sigara bağımlısının dokuzu hayatında en az bir kere sigarayı bırakmayı denemiş</w:t>
      </w:r>
      <w:r w:rsidR="007C1E94">
        <w:rPr>
          <w:rFonts w:ascii="Verdana" w:hAnsi="Verdana"/>
          <w:sz w:val="20"/>
          <w:lang w:val="tr-TR"/>
        </w:rPr>
        <w:t>.</w:t>
      </w:r>
    </w:p>
    <w:p w14:paraId="79BFE117" w14:textId="77777777" w:rsidR="00F467CE" w:rsidRPr="003B446B" w:rsidRDefault="00F467CE" w:rsidP="00454657">
      <w:pPr>
        <w:spacing w:after="0" w:line="360" w:lineRule="auto"/>
        <w:jc w:val="both"/>
        <w:rPr>
          <w:rFonts w:ascii="Verdana" w:hAnsi="Verdana"/>
          <w:sz w:val="20"/>
          <w:lang w:val="tr-TR"/>
        </w:rPr>
      </w:pPr>
    </w:p>
    <w:p w14:paraId="1B9693CB" w14:textId="78E341DF" w:rsidR="00BC20C9" w:rsidRPr="003B446B" w:rsidRDefault="00A04CA7" w:rsidP="00454657">
      <w:pPr>
        <w:spacing w:after="0" w:line="360" w:lineRule="auto"/>
        <w:jc w:val="both"/>
        <w:rPr>
          <w:rFonts w:ascii="Verdana" w:hAnsi="Verdana"/>
          <w:sz w:val="20"/>
          <w:lang w:val="tr-TR"/>
        </w:rPr>
      </w:pPr>
      <w:r w:rsidRPr="00405960">
        <w:rPr>
          <w:rFonts w:ascii="Verdana" w:hAnsi="Verdana"/>
          <w:sz w:val="20"/>
          <w:lang w:val="tr-TR"/>
        </w:rPr>
        <w:t>Türkiye</w:t>
      </w:r>
      <w:r w:rsidR="003F1B33" w:rsidRPr="003B446B">
        <w:rPr>
          <w:rFonts w:ascii="Verdana" w:hAnsi="Verdana"/>
          <w:sz w:val="20"/>
          <w:lang w:val="tr-TR"/>
        </w:rPr>
        <w:t>’dek</w:t>
      </w:r>
      <w:r w:rsidR="003F1B33" w:rsidRPr="00405960">
        <w:rPr>
          <w:rFonts w:ascii="Verdana" w:hAnsi="Verdana"/>
          <w:sz w:val="20"/>
          <w:lang w:val="tr-TR"/>
        </w:rPr>
        <w:t>i</w:t>
      </w:r>
      <w:r w:rsidRPr="00405960">
        <w:rPr>
          <w:rFonts w:ascii="Verdana" w:hAnsi="Verdana"/>
          <w:sz w:val="20"/>
          <w:lang w:val="tr-TR"/>
        </w:rPr>
        <w:t xml:space="preserve"> katılımcılar arasındaki sigara bağımlılar</w:t>
      </w:r>
      <w:r w:rsidRPr="003B446B">
        <w:rPr>
          <w:rFonts w:ascii="Verdana" w:hAnsi="Verdana"/>
          <w:sz w:val="20"/>
          <w:lang w:val="tr-TR"/>
        </w:rPr>
        <w:t xml:space="preserve">ının </w:t>
      </w:r>
      <w:r w:rsidR="0068726D">
        <w:rPr>
          <w:rFonts w:ascii="Verdana" w:hAnsi="Verdana"/>
          <w:sz w:val="20"/>
          <w:lang w:val="tr-TR"/>
        </w:rPr>
        <w:t>y</w:t>
      </w:r>
      <w:r w:rsidR="00625574" w:rsidRPr="00695DC5">
        <w:rPr>
          <w:rFonts w:ascii="Verdana" w:hAnsi="Verdana"/>
          <w:sz w:val="20"/>
          <w:lang w:val="tr-TR"/>
        </w:rPr>
        <w:t>arısı</w:t>
      </w:r>
      <w:r w:rsidRPr="003B446B">
        <w:rPr>
          <w:rFonts w:ascii="Verdana" w:hAnsi="Verdana"/>
          <w:sz w:val="20"/>
          <w:lang w:val="tr-TR"/>
        </w:rPr>
        <w:t xml:space="preserve"> </w:t>
      </w:r>
      <w:r w:rsidR="00355122" w:rsidRPr="003B446B">
        <w:rPr>
          <w:rFonts w:ascii="Verdana" w:hAnsi="Verdana"/>
          <w:sz w:val="20"/>
          <w:lang w:val="tr-TR"/>
        </w:rPr>
        <w:t>sigara bırakmanın tıbbi destek gerektiren bir konu olduğu</w:t>
      </w:r>
      <w:r w:rsidR="00C50C70" w:rsidRPr="003B446B">
        <w:rPr>
          <w:rFonts w:ascii="Verdana" w:hAnsi="Verdana"/>
          <w:sz w:val="20"/>
          <w:lang w:val="tr-TR"/>
        </w:rPr>
        <w:t>nu düşünüyor</w:t>
      </w:r>
      <w:r w:rsidR="0068726D">
        <w:rPr>
          <w:rFonts w:ascii="Verdana" w:hAnsi="Verdana"/>
          <w:sz w:val="20"/>
          <w:lang w:val="tr-TR"/>
        </w:rPr>
        <w:t xml:space="preserve"> olsa da, </w:t>
      </w:r>
      <w:r w:rsidR="00355122" w:rsidRPr="003B446B">
        <w:rPr>
          <w:rFonts w:ascii="Verdana" w:hAnsi="Verdana"/>
          <w:sz w:val="20"/>
          <w:lang w:val="tr-TR"/>
        </w:rPr>
        <w:t xml:space="preserve">şu anda sigarayı bırakmış olan eski bağımlıların yalnızca %8’i medikal destek almış. </w:t>
      </w:r>
      <w:r w:rsidR="00695DC5">
        <w:rPr>
          <w:rFonts w:ascii="Verdana" w:hAnsi="Verdana"/>
          <w:sz w:val="20"/>
          <w:lang w:val="tr-TR"/>
        </w:rPr>
        <w:t>D</w:t>
      </w:r>
      <w:r w:rsidR="0068726D">
        <w:rPr>
          <w:rFonts w:ascii="Verdana" w:hAnsi="Verdana"/>
          <w:sz w:val="20"/>
          <w:lang w:val="tr-TR"/>
        </w:rPr>
        <w:t xml:space="preserve">iğer </w:t>
      </w:r>
      <w:r w:rsidR="001812DE" w:rsidRPr="003B446B">
        <w:rPr>
          <w:rFonts w:ascii="Verdana" w:hAnsi="Verdana"/>
          <w:sz w:val="20"/>
          <w:lang w:val="tr-TR"/>
        </w:rPr>
        <w:t>yarısı</w:t>
      </w:r>
      <w:r w:rsidR="0068726D">
        <w:rPr>
          <w:rFonts w:ascii="Verdana" w:hAnsi="Verdana"/>
          <w:sz w:val="20"/>
          <w:lang w:val="tr-TR"/>
        </w:rPr>
        <w:t xml:space="preserve"> ise,</w:t>
      </w:r>
      <w:r w:rsidR="00355122" w:rsidRPr="003B446B">
        <w:rPr>
          <w:rFonts w:ascii="Verdana" w:hAnsi="Verdana"/>
          <w:sz w:val="20"/>
          <w:lang w:val="tr-TR"/>
        </w:rPr>
        <w:t xml:space="preserve"> sigarayı bırakmayı kolaylaştıracak, etkinliği kanıtlanmış herhangi bir tedavinin </w:t>
      </w:r>
      <w:r w:rsidR="0068726D">
        <w:rPr>
          <w:rFonts w:ascii="Verdana" w:hAnsi="Verdana"/>
          <w:sz w:val="20"/>
          <w:lang w:val="tr-TR"/>
        </w:rPr>
        <w:t>olduğunu bilmiyor. Bu durum</w:t>
      </w:r>
      <w:r w:rsidR="0068726D" w:rsidRPr="003B446B">
        <w:rPr>
          <w:rFonts w:ascii="Verdana" w:hAnsi="Verdana"/>
          <w:sz w:val="20"/>
          <w:lang w:val="tr-TR"/>
        </w:rPr>
        <w:t xml:space="preserve"> </w:t>
      </w:r>
      <w:r w:rsidR="0068726D">
        <w:rPr>
          <w:rFonts w:ascii="Verdana" w:hAnsi="Verdana"/>
          <w:sz w:val="20"/>
          <w:lang w:val="tr-TR"/>
        </w:rPr>
        <w:t xml:space="preserve">Türkiye’de, </w:t>
      </w:r>
      <w:r w:rsidR="0094523E" w:rsidRPr="003B446B">
        <w:rPr>
          <w:rFonts w:ascii="Verdana" w:hAnsi="Verdana"/>
          <w:sz w:val="20"/>
          <w:lang w:val="tr-TR"/>
        </w:rPr>
        <w:t>sigara</w:t>
      </w:r>
      <w:r w:rsidR="00C6622F">
        <w:rPr>
          <w:rFonts w:ascii="Verdana" w:hAnsi="Verdana"/>
          <w:sz w:val="20"/>
          <w:lang w:val="tr-TR"/>
        </w:rPr>
        <w:t xml:space="preserve"> bağımlılığı tedavisinin </w:t>
      </w:r>
      <w:r w:rsidR="00355122" w:rsidRPr="003B446B">
        <w:rPr>
          <w:rFonts w:ascii="Verdana" w:hAnsi="Verdana"/>
          <w:sz w:val="20"/>
          <w:lang w:val="tr-TR"/>
        </w:rPr>
        <w:t>varlığı konusunda yeterli toplumsal farkındalığın olmadığını gösteriyor.</w:t>
      </w:r>
      <w:r w:rsidR="00373748" w:rsidRPr="003B446B">
        <w:rPr>
          <w:rFonts w:ascii="Verdana" w:hAnsi="Verdana"/>
          <w:sz w:val="20"/>
          <w:lang w:val="tr-TR"/>
        </w:rPr>
        <w:t xml:space="preserve"> Ancak bu noktada, sigara bırakma yardımı konusunda eğitim almış sağlık çalışanları</w:t>
      </w:r>
      <w:r w:rsidR="00041B6D">
        <w:rPr>
          <w:rFonts w:ascii="Verdana" w:hAnsi="Verdana"/>
          <w:sz w:val="20"/>
          <w:lang w:val="tr-TR"/>
        </w:rPr>
        <w:t>nın</w:t>
      </w:r>
      <w:r w:rsidR="00373748" w:rsidRPr="003B446B">
        <w:rPr>
          <w:rFonts w:ascii="Verdana" w:hAnsi="Verdana"/>
          <w:sz w:val="20"/>
          <w:lang w:val="tr-TR"/>
        </w:rPr>
        <w:t>, sigara bağımlılarına gereken desteği verebilecek donanıma sahip</w:t>
      </w:r>
      <w:r w:rsidR="007C1E94">
        <w:rPr>
          <w:rFonts w:ascii="Verdana" w:hAnsi="Verdana"/>
          <w:sz w:val="20"/>
          <w:lang w:val="tr-TR"/>
        </w:rPr>
        <w:t xml:space="preserve"> olduğunu hatırlatmak gerekir</w:t>
      </w:r>
      <w:r w:rsidR="00373748" w:rsidRPr="003B446B">
        <w:rPr>
          <w:rFonts w:ascii="Verdana" w:hAnsi="Verdana"/>
          <w:sz w:val="20"/>
          <w:lang w:val="tr-TR"/>
        </w:rPr>
        <w:t>. Bilimselliği kanıtlanmış, Sağlık Bakanlığı tarafından ruhsatlandırılmış ve uluslararası sağlık otoriteleri tarafından kabul edilen yöntemlerin, sigara bırakma yardımı eğitimi alan sağlık çalışanları tarafından uygulanmasıyla sigarayı bırakmak isteyenlerin başarı şansı artacaktır.</w:t>
      </w:r>
    </w:p>
    <w:p w14:paraId="7505020E" w14:textId="77777777" w:rsidR="006A6601" w:rsidRPr="003B446B" w:rsidRDefault="006A6601" w:rsidP="00346FE3">
      <w:pPr>
        <w:spacing w:after="0" w:line="240" w:lineRule="auto"/>
        <w:jc w:val="both"/>
        <w:rPr>
          <w:rFonts w:ascii="Verdana" w:hAnsi="Verdana"/>
          <w:lang w:val="tr-TR"/>
        </w:rPr>
      </w:pPr>
    </w:p>
    <w:p w14:paraId="1D02E8FA" w14:textId="5EEF3D5B" w:rsidR="007C1E94" w:rsidRDefault="00492857" w:rsidP="00695DC5">
      <w:pPr>
        <w:spacing w:after="0" w:line="360" w:lineRule="auto"/>
        <w:contextualSpacing/>
        <w:jc w:val="both"/>
        <w:rPr>
          <w:rFonts w:ascii="Verdana" w:hAnsi="Verdana"/>
          <w:sz w:val="20"/>
          <w:lang w:val="tr-TR"/>
        </w:rPr>
      </w:pPr>
      <w:r w:rsidRPr="003B446B">
        <w:rPr>
          <w:rFonts w:ascii="Verdana" w:hAnsi="Verdana"/>
          <w:b/>
          <w:sz w:val="20"/>
          <w:lang w:val="tr-TR"/>
        </w:rPr>
        <w:t xml:space="preserve">Pfizer Türkiye Medikal </w:t>
      </w:r>
      <w:r w:rsidR="00FF2208" w:rsidRPr="003B446B">
        <w:rPr>
          <w:rFonts w:ascii="Verdana" w:hAnsi="Verdana"/>
          <w:b/>
          <w:sz w:val="20"/>
          <w:lang w:val="tr-TR"/>
        </w:rPr>
        <w:t>Direktörü</w:t>
      </w:r>
      <w:r w:rsidRPr="003B446B">
        <w:rPr>
          <w:rFonts w:ascii="Verdana" w:hAnsi="Verdana"/>
          <w:b/>
          <w:sz w:val="20"/>
          <w:lang w:val="tr-TR"/>
        </w:rPr>
        <w:t xml:space="preserve"> </w:t>
      </w:r>
      <w:r w:rsidR="00BE7A08" w:rsidRPr="003B446B">
        <w:rPr>
          <w:rFonts w:ascii="Verdana" w:hAnsi="Verdana"/>
          <w:b/>
          <w:sz w:val="20"/>
          <w:lang w:val="tr-TR"/>
        </w:rPr>
        <w:t xml:space="preserve">Dr. </w:t>
      </w:r>
      <w:r w:rsidRPr="003B446B">
        <w:rPr>
          <w:rFonts w:ascii="Verdana" w:hAnsi="Verdana"/>
          <w:b/>
          <w:sz w:val="20"/>
          <w:lang w:val="tr-TR"/>
        </w:rPr>
        <w:t xml:space="preserve">Dilara </w:t>
      </w:r>
      <w:r w:rsidR="007C1E94">
        <w:rPr>
          <w:rFonts w:ascii="Verdana" w:hAnsi="Verdana"/>
          <w:b/>
          <w:sz w:val="20"/>
          <w:lang w:val="tr-TR"/>
        </w:rPr>
        <w:t xml:space="preserve">Balkan </w:t>
      </w:r>
      <w:r w:rsidRPr="003B446B">
        <w:rPr>
          <w:rFonts w:ascii="Verdana" w:hAnsi="Verdana"/>
          <w:b/>
          <w:sz w:val="20"/>
          <w:lang w:val="tr-TR"/>
        </w:rPr>
        <w:t>Tezer</w:t>
      </w:r>
      <w:r w:rsidRPr="003B446B">
        <w:rPr>
          <w:rFonts w:ascii="Verdana" w:hAnsi="Verdana"/>
          <w:sz w:val="20"/>
          <w:lang w:val="tr-TR"/>
        </w:rPr>
        <w:t xml:space="preserve"> </w:t>
      </w:r>
      <w:r w:rsidR="00F8311E" w:rsidRPr="003B446B">
        <w:rPr>
          <w:rFonts w:ascii="Verdana" w:hAnsi="Verdana"/>
          <w:sz w:val="20"/>
          <w:lang w:val="tr-TR"/>
        </w:rPr>
        <w:t xml:space="preserve">sigara bağımlılığı konusunda </w:t>
      </w:r>
      <w:r w:rsidRPr="003B446B">
        <w:rPr>
          <w:rFonts w:ascii="Verdana" w:hAnsi="Verdana"/>
          <w:sz w:val="20"/>
          <w:lang w:val="tr-TR"/>
        </w:rPr>
        <w:t>"</w:t>
      </w:r>
      <w:r w:rsidR="004D3765" w:rsidRPr="003B446B">
        <w:rPr>
          <w:rFonts w:ascii="Verdana" w:hAnsi="Verdana"/>
          <w:sz w:val="20"/>
          <w:lang w:val="tr-TR"/>
        </w:rPr>
        <w:t xml:space="preserve">Sigara kullanımı, tüm dünyada yılda yaklaşık 6 milyon insanın ölümüne neden olan en büyük halk sağlığı tehditlerinden biridir. Sigara; kanser, akciğer ve kalp hastalıkları başta olmak üzere çok sayıda kronik hastalığın temel </w:t>
      </w:r>
      <w:r w:rsidR="00711CEB" w:rsidRPr="003B446B">
        <w:rPr>
          <w:rFonts w:ascii="Verdana" w:hAnsi="Verdana"/>
          <w:sz w:val="20"/>
          <w:lang w:val="tr-TR"/>
        </w:rPr>
        <w:t>nedenleri arasındadır</w:t>
      </w:r>
      <w:r w:rsidR="00EC14B9" w:rsidRPr="003B446B">
        <w:rPr>
          <w:rFonts w:ascii="Verdana" w:hAnsi="Verdana"/>
          <w:sz w:val="20"/>
          <w:lang w:val="tr-TR"/>
        </w:rPr>
        <w:t>;</w:t>
      </w:r>
      <w:r w:rsidR="00711CEB" w:rsidRPr="003B446B">
        <w:rPr>
          <w:rFonts w:ascii="Verdana" w:hAnsi="Verdana"/>
          <w:sz w:val="20"/>
          <w:lang w:val="tr-TR"/>
        </w:rPr>
        <w:t xml:space="preserve"> </w:t>
      </w:r>
      <w:r w:rsidR="004D3765" w:rsidRPr="003B446B">
        <w:rPr>
          <w:rFonts w:ascii="Verdana" w:hAnsi="Verdana"/>
          <w:sz w:val="20"/>
          <w:lang w:val="tr-TR"/>
        </w:rPr>
        <w:t xml:space="preserve">ayrıca </w:t>
      </w:r>
      <w:r w:rsidR="007C1E94">
        <w:rPr>
          <w:rFonts w:ascii="Verdana" w:hAnsi="Verdana"/>
          <w:sz w:val="20"/>
          <w:lang w:val="tr-TR"/>
        </w:rPr>
        <w:t xml:space="preserve">pasif içiciliğin </w:t>
      </w:r>
      <w:r w:rsidR="004D3765" w:rsidRPr="003B446B">
        <w:rPr>
          <w:rFonts w:ascii="Verdana" w:hAnsi="Verdana"/>
          <w:sz w:val="20"/>
          <w:lang w:val="tr-TR"/>
        </w:rPr>
        <w:t>de bu hastalıklar</w:t>
      </w:r>
      <w:r w:rsidR="007C1E94">
        <w:rPr>
          <w:rFonts w:ascii="Verdana" w:hAnsi="Verdana"/>
          <w:sz w:val="20"/>
          <w:lang w:val="tr-TR"/>
        </w:rPr>
        <w:t>a yol açabileceği bilinmektedir</w:t>
      </w:r>
      <w:r w:rsidR="004D3765" w:rsidRPr="003B446B">
        <w:rPr>
          <w:rFonts w:ascii="Verdana" w:hAnsi="Verdana"/>
          <w:sz w:val="20"/>
          <w:lang w:val="tr-TR"/>
        </w:rPr>
        <w:t>.</w:t>
      </w:r>
      <w:r w:rsidR="008218B5" w:rsidRPr="003B446B">
        <w:rPr>
          <w:rFonts w:ascii="Verdana" w:hAnsi="Verdana"/>
          <w:sz w:val="20"/>
          <w:lang w:val="tr-TR"/>
        </w:rPr>
        <w:t xml:space="preserve"> </w:t>
      </w:r>
      <w:r w:rsidR="007C1E94">
        <w:rPr>
          <w:rFonts w:ascii="Verdana" w:hAnsi="Verdana"/>
          <w:sz w:val="20"/>
          <w:lang w:val="tr-TR"/>
        </w:rPr>
        <w:t xml:space="preserve">Türkiye’de gerçekleştirilen bir çalışmada, 1000 kişinin katılımı ile sigarayı bırakma konusunda teşvik edici en önemli faktörün sağlıklı kalmak olduğu görülmektedir. Diğer nedenler olarak aile bireylerinin sağlığı ve sigara fiyatları olarak belirtilmiştir. Unutmayalım, sigara bir </w:t>
      </w:r>
      <w:r w:rsidR="0000420E">
        <w:rPr>
          <w:rFonts w:ascii="Verdana" w:hAnsi="Verdana"/>
          <w:sz w:val="20"/>
          <w:lang w:val="tr-TR"/>
        </w:rPr>
        <w:t>bağımlılıktır ve bırakmak için sigara bırakma eğitimini almış sağlık uzmanlarının desteği çok önemlidir.”</w:t>
      </w:r>
      <w:r w:rsidR="0000420E" w:rsidRPr="0000420E">
        <w:rPr>
          <w:rStyle w:val="DipnotBavurusu"/>
          <w:rFonts w:ascii="Verdana" w:hAnsi="Verdana"/>
          <w:sz w:val="20"/>
          <w:lang w:val="tr-TR"/>
        </w:rPr>
        <w:t xml:space="preserve"> </w:t>
      </w:r>
      <w:r w:rsidR="0000420E" w:rsidRPr="003B446B">
        <w:rPr>
          <w:rStyle w:val="DipnotBavurusu"/>
          <w:rFonts w:ascii="Verdana" w:hAnsi="Verdana"/>
          <w:sz w:val="20"/>
          <w:lang w:val="tr-TR"/>
        </w:rPr>
        <w:footnoteReference w:id="2"/>
      </w:r>
      <w:r w:rsidR="0000420E" w:rsidRPr="00405960">
        <w:rPr>
          <w:rFonts w:ascii="Verdana" w:hAnsi="Verdana"/>
          <w:sz w:val="20"/>
          <w:vertAlign w:val="superscript"/>
          <w:lang w:val="tr-TR"/>
        </w:rPr>
        <w:t xml:space="preserve">, </w:t>
      </w:r>
      <w:r w:rsidR="0000420E" w:rsidRPr="003B446B">
        <w:rPr>
          <w:rStyle w:val="DipnotBavurusu"/>
          <w:rFonts w:ascii="Verdana" w:hAnsi="Verdana"/>
          <w:sz w:val="20"/>
          <w:lang w:val="tr-TR"/>
        </w:rPr>
        <w:footnoteReference w:id="3"/>
      </w:r>
    </w:p>
    <w:p w14:paraId="74E93A84" w14:textId="77777777" w:rsidR="00CF1BD2" w:rsidRPr="00405960" w:rsidRDefault="00CF1BD2" w:rsidP="00CF1BD2">
      <w:pPr>
        <w:pStyle w:val="ListeParagraf"/>
        <w:spacing w:after="200" w:line="276" w:lineRule="auto"/>
        <w:rPr>
          <w:lang w:val="tr-TR"/>
        </w:rPr>
      </w:pPr>
    </w:p>
    <w:p w14:paraId="21809F33" w14:textId="77777777" w:rsidR="00F87003" w:rsidRDefault="00F87003" w:rsidP="00F87003">
      <w:pPr>
        <w:widowControl w:val="0"/>
        <w:autoSpaceDE w:val="0"/>
        <w:autoSpaceDN w:val="0"/>
        <w:adjustRightInd w:val="0"/>
        <w:spacing w:after="0" w:line="360" w:lineRule="auto"/>
        <w:rPr>
          <w:rFonts w:ascii="Verdana" w:hAnsi="Verdana"/>
          <w:b/>
          <w:sz w:val="20"/>
          <w:lang w:val="tr-TR"/>
        </w:rPr>
      </w:pPr>
    </w:p>
    <w:p w14:paraId="5E683EE4" w14:textId="77777777" w:rsidR="00F87003" w:rsidRDefault="00F87003" w:rsidP="00F87003">
      <w:pPr>
        <w:widowControl w:val="0"/>
        <w:autoSpaceDE w:val="0"/>
        <w:autoSpaceDN w:val="0"/>
        <w:adjustRightInd w:val="0"/>
        <w:spacing w:after="0" w:line="360" w:lineRule="auto"/>
        <w:rPr>
          <w:rFonts w:ascii="Verdana" w:hAnsi="Verdana"/>
          <w:b/>
          <w:sz w:val="20"/>
          <w:lang w:val="tr-TR"/>
        </w:rPr>
      </w:pPr>
    </w:p>
    <w:p w14:paraId="6041A916" w14:textId="77777777" w:rsidR="00F87003" w:rsidRDefault="00F87003" w:rsidP="00F87003">
      <w:pPr>
        <w:widowControl w:val="0"/>
        <w:autoSpaceDE w:val="0"/>
        <w:autoSpaceDN w:val="0"/>
        <w:adjustRightInd w:val="0"/>
        <w:spacing w:after="0" w:line="360" w:lineRule="auto"/>
        <w:rPr>
          <w:rFonts w:ascii="Verdana" w:hAnsi="Verdana"/>
          <w:b/>
          <w:sz w:val="20"/>
          <w:lang w:val="tr-TR"/>
        </w:rPr>
      </w:pPr>
    </w:p>
    <w:p w14:paraId="45EAA4A0" w14:textId="5090F490" w:rsidR="00492857" w:rsidRPr="00F87003" w:rsidRDefault="00887994" w:rsidP="00F87003">
      <w:pPr>
        <w:widowControl w:val="0"/>
        <w:autoSpaceDE w:val="0"/>
        <w:autoSpaceDN w:val="0"/>
        <w:adjustRightInd w:val="0"/>
        <w:spacing w:after="0" w:line="360" w:lineRule="auto"/>
        <w:rPr>
          <w:rFonts w:ascii="Verdana" w:hAnsi="Verdana"/>
          <w:b/>
          <w:sz w:val="20"/>
          <w:lang w:val="tr-TR"/>
        </w:rPr>
      </w:pPr>
      <w:r w:rsidRPr="00F87003">
        <w:rPr>
          <w:rFonts w:ascii="Verdana" w:hAnsi="Verdana"/>
          <w:b/>
          <w:sz w:val="20"/>
          <w:lang w:val="tr-TR"/>
        </w:rPr>
        <w:t>Araştırma hakkında</w:t>
      </w:r>
    </w:p>
    <w:p w14:paraId="66DBDCD1" w14:textId="77777777" w:rsidR="00887994" w:rsidRPr="003B446B" w:rsidRDefault="00887994" w:rsidP="00887994">
      <w:pPr>
        <w:spacing w:after="0" w:line="360" w:lineRule="auto"/>
        <w:jc w:val="both"/>
        <w:rPr>
          <w:rFonts w:ascii="Verdana" w:hAnsi="Verdana"/>
          <w:sz w:val="20"/>
          <w:lang w:val="tr-TR"/>
        </w:rPr>
      </w:pPr>
      <w:r w:rsidRPr="003B446B">
        <w:rPr>
          <w:rFonts w:ascii="Verdana" w:hAnsi="Verdana"/>
          <w:sz w:val="20"/>
          <w:lang w:val="tr-TR"/>
        </w:rPr>
        <w:t xml:space="preserve">Araştırmada karşılaştırmalı veri sağlanabilmesi için, her bölgeden eşit sayıda sigara içen ve sigara içmeyen katılımcı belirlendi. Katılımcılarla, araştırma linkinin e-posta ile gönderilmesi dışında herhangi bir doğrudan iletişim kurulmadı ve katılımcılara 20 farklı çoktan seçmeli soru soruldu. Hala sigara içenler ve eskiden sigara içmiş olanlar araştırmada “sigara içen” kategorisinde değerlendirildi. Hayatında hiç sigara içmemiş olanlar ise “sigara içmeyenler” kategorisine alındı. Araştırma sonuçları yaş, cinsiyet, demografi, ülke ve sigara içen ve içmeyen gibi pek çok kategoride ayrı ayrı değerlendirildi. </w:t>
      </w:r>
    </w:p>
    <w:p w14:paraId="64031F7D" w14:textId="7919E475" w:rsidR="00887994" w:rsidRDefault="00887994" w:rsidP="00454657">
      <w:pPr>
        <w:widowControl w:val="0"/>
        <w:autoSpaceDE w:val="0"/>
        <w:autoSpaceDN w:val="0"/>
        <w:adjustRightInd w:val="0"/>
        <w:spacing w:after="0" w:line="240" w:lineRule="auto"/>
        <w:rPr>
          <w:rFonts w:ascii="Verdana" w:hAnsi="Verdana" w:cs="Verdana"/>
          <w:b/>
          <w:bCs/>
          <w:sz w:val="18"/>
          <w:szCs w:val="20"/>
          <w:lang w:val="tr-TR"/>
        </w:rPr>
      </w:pPr>
    </w:p>
    <w:p w14:paraId="715E6565" w14:textId="77777777" w:rsidR="00887994" w:rsidRPr="003B446B" w:rsidRDefault="00887994" w:rsidP="00454657">
      <w:pPr>
        <w:widowControl w:val="0"/>
        <w:autoSpaceDE w:val="0"/>
        <w:autoSpaceDN w:val="0"/>
        <w:adjustRightInd w:val="0"/>
        <w:spacing w:after="0" w:line="240" w:lineRule="auto"/>
        <w:rPr>
          <w:rFonts w:ascii="Verdana" w:hAnsi="Verdana" w:cs="Verdana"/>
          <w:b/>
          <w:bCs/>
          <w:sz w:val="18"/>
          <w:szCs w:val="20"/>
          <w:lang w:val="tr-TR"/>
        </w:rPr>
      </w:pPr>
    </w:p>
    <w:p w14:paraId="55BA5E13" w14:textId="77777777" w:rsidR="00492857" w:rsidRPr="003B446B" w:rsidRDefault="00492857" w:rsidP="00454657">
      <w:pPr>
        <w:widowControl w:val="0"/>
        <w:autoSpaceDE w:val="0"/>
        <w:autoSpaceDN w:val="0"/>
        <w:adjustRightInd w:val="0"/>
        <w:spacing w:after="0" w:line="240" w:lineRule="auto"/>
        <w:rPr>
          <w:rFonts w:ascii="Verdana" w:hAnsi="Verdana" w:cs="Verdana"/>
          <w:b/>
          <w:bCs/>
          <w:sz w:val="18"/>
          <w:szCs w:val="20"/>
          <w:lang w:val="tr-TR"/>
        </w:rPr>
      </w:pPr>
    </w:p>
    <w:p w14:paraId="603A51CE" w14:textId="77777777" w:rsidR="00454657" w:rsidRPr="003B446B" w:rsidRDefault="00454657" w:rsidP="00454657">
      <w:pPr>
        <w:widowControl w:val="0"/>
        <w:autoSpaceDE w:val="0"/>
        <w:autoSpaceDN w:val="0"/>
        <w:adjustRightInd w:val="0"/>
        <w:spacing w:after="0" w:line="240" w:lineRule="auto"/>
        <w:rPr>
          <w:rFonts w:ascii="Verdana" w:hAnsi="Verdana" w:cs="Calibri"/>
          <w:sz w:val="18"/>
          <w:szCs w:val="20"/>
          <w:lang w:val="tr-TR"/>
        </w:rPr>
      </w:pPr>
      <w:r w:rsidRPr="003B446B">
        <w:rPr>
          <w:rFonts w:ascii="Verdana" w:hAnsi="Verdana" w:cs="Verdana"/>
          <w:b/>
          <w:bCs/>
          <w:sz w:val="18"/>
          <w:szCs w:val="20"/>
          <w:lang w:val="tr-TR"/>
        </w:rPr>
        <w:t>İlgili Kişi:      </w:t>
      </w:r>
    </w:p>
    <w:p w14:paraId="38613855" w14:textId="77777777" w:rsidR="00454657" w:rsidRPr="003B446B" w:rsidRDefault="00454657" w:rsidP="00454657">
      <w:pPr>
        <w:widowControl w:val="0"/>
        <w:autoSpaceDE w:val="0"/>
        <w:autoSpaceDN w:val="0"/>
        <w:adjustRightInd w:val="0"/>
        <w:spacing w:after="0" w:line="240" w:lineRule="auto"/>
        <w:rPr>
          <w:rFonts w:ascii="Verdana" w:hAnsi="Verdana" w:cs="Calibri"/>
          <w:sz w:val="18"/>
          <w:szCs w:val="20"/>
          <w:lang w:val="tr-TR"/>
        </w:rPr>
      </w:pPr>
      <w:r w:rsidRPr="003B446B">
        <w:rPr>
          <w:rFonts w:ascii="Verdana" w:hAnsi="Verdana" w:cs="Verdana"/>
          <w:sz w:val="18"/>
          <w:szCs w:val="20"/>
          <w:lang w:val="tr-TR"/>
        </w:rPr>
        <w:t>Serpil Güzel Ün</w:t>
      </w:r>
    </w:p>
    <w:p w14:paraId="04BAEF52" w14:textId="77777777" w:rsidR="00454657" w:rsidRPr="003B446B" w:rsidRDefault="00454657" w:rsidP="00454657">
      <w:pPr>
        <w:widowControl w:val="0"/>
        <w:autoSpaceDE w:val="0"/>
        <w:autoSpaceDN w:val="0"/>
        <w:adjustRightInd w:val="0"/>
        <w:spacing w:after="0" w:line="240" w:lineRule="auto"/>
        <w:rPr>
          <w:rFonts w:ascii="Verdana" w:hAnsi="Verdana" w:cs="Calibri"/>
          <w:sz w:val="18"/>
          <w:szCs w:val="20"/>
          <w:lang w:val="tr-TR"/>
        </w:rPr>
      </w:pPr>
      <w:r w:rsidRPr="003B446B">
        <w:rPr>
          <w:rFonts w:ascii="Verdana" w:hAnsi="Verdana" w:cs="Verdana"/>
          <w:sz w:val="18"/>
          <w:szCs w:val="20"/>
          <w:lang w:val="tr-TR"/>
        </w:rPr>
        <w:t>Marjinal Porter Novelli                  </w:t>
      </w:r>
    </w:p>
    <w:p w14:paraId="127BD97C" w14:textId="77777777" w:rsidR="00454657" w:rsidRPr="003B446B" w:rsidRDefault="00454657" w:rsidP="00454657">
      <w:pPr>
        <w:widowControl w:val="0"/>
        <w:autoSpaceDE w:val="0"/>
        <w:autoSpaceDN w:val="0"/>
        <w:adjustRightInd w:val="0"/>
        <w:spacing w:after="0" w:line="240" w:lineRule="auto"/>
        <w:rPr>
          <w:rFonts w:ascii="Verdana" w:hAnsi="Verdana" w:cs="Calibri"/>
          <w:sz w:val="18"/>
          <w:szCs w:val="20"/>
          <w:lang w:val="tr-TR"/>
        </w:rPr>
      </w:pPr>
      <w:r w:rsidRPr="003B446B">
        <w:rPr>
          <w:rFonts w:ascii="Verdana" w:hAnsi="Verdana" w:cs="Verdana"/>
          <w:sz w:val="18"/>
          <w:szCs w:val="20"/>
          <w:lang w:val="tr-TR"/>
        </w:rPr>
        <w:t>0212 219 29 71</w:t>
      </w:r>
      <w:r w:rsidRPr="003B446B">
        <w:rPr>
          <w:rFonts w:ascii="Verdana" w:hAnsi="Verdana" w:cs="Calibri"/>
          <w:sz w:val="18"/>
          <w:szCs w:val="20"/>
          <w:lang w:val="tr-TR"/>
        </w:rPr>
        <w:br/>
      </w:r>
      <w:hyperlink r:id="rId11" w:history="1">
        <w:r w:rsidRPr="003B446B">
          <w:rPr>
            <w:rStyle w:val="Kpr"/>
            <w:rFonts w:ascii="Verdana" w:hAnsi="Verdana" w:cs="Verdana"/>
            <w:color w:val="0000E9"/>
            <w:sz w:val="18"/>
            <w:szCs w:val="20"/>
            <w:lang w:val="tr-TR"/>
          </w:rPr>
          <w:t>serpilg@marjinal.com.tr</w:t>
        </w:r>
      </w:hyperlink>
    </w:p>
    <w:p w14:paraId="0334B9D3" w14:textId="77777777" w:rsidR="00F847C1" w:rsidRPr="003B446B" w:rsidRDefault="00F847C1" w:rsidP="00454657">
      <w:pPr>
        <w:spacing w:before="100" w:beforeAutospacing="1" w:after="0" w:line="240" w:lineRule="auto"/>
        <w:rPr>
          <w:rFonts w:ascii="Verdana" w:eastAsia="Times New Roman" w:hAnsi="Verdana" w:cstheme="minorHAnsi"/>
          <w:b/>
          <w:sz w:val="18"/>
          <w:lang w:val="tr-TR"/>
        </w:rPr>
      </w:pPr>
    </w:p>
    <w:p w14:paraId="126030EC" w14:textId="77777777" w:rsidR="00A72AD8" w:rsidRPr="003B446B" w:rsidRDefault="00A72AD8" w:rsidP="00A72AD8">
      <w:pPr>
        <w:widowControl w:val="0"/>
        <w:autoSpaceDE w:val="0"/>
        <w:autoSpaceDN w:val="0"/>
        <w:adjustRightInd w:val="0"/>
        <w:jc w:val="both"/>
        <w:rPr>
          <w:rFonts w:ascii="Verdana" w:hAnsi="Verdana" w:cs="Calibri"/>
          <w:szCs w:val="30"/>
          <w:lang w:val="tr-TR"/>
        </w:rPr>
      </w:pPr>
      <w:r w:rsidRPr="003B446B">
        <w:rPr>
          <w:rFonts w:ascii="Verdana" w:hAnsi="Verdana" w:cs="Verdana"/>
          <w:b/>
          <w:bCs/>
          <w:sz w:val="16"/>
          <w:lang w:val="tr-TR"/>
        </w:rPr>
        <w:t>Pfizer: Daha sağlıklı bir yaşam için</w:t>
      </w:r>
      <w:r w:rsidRPr="003B446B">
        <w:rPr>
          <w:rFonts w:ascii="Verdana" w:hAnsi="Verdana" w:cs="Verdana"/>
          <w:b/>
          <w:bCs/>
          <w:sz w:val="16"/>
          <w:vertAlign w:val="superscript"/>
          <w:lang w:val="tr-TR"/>
        </w:rPr>
        <w:t>®</w:t>
      </w:r>
    </w:p>
    <w:p w14:paraId="0F419418" w14:textId="77777777" w:rsidR="00A72AD8" w:rsidRPr="003B446B" w:rsidRDefault="00A72AD8" w:rsidP="00997917">
      <w:pPr>
        <w:jc w:val="both"/>
        <w:rPr>
          <w:rFonts w:ascii="Verdana" w:hAnsi="Verdana"/>
          <w:sz w:val="18"/>
          <w:szCs w:val="24"/>
          <w:lang w:val="tr-TR"/>
        </w:rPr>
      </w:pPr>
      <w:r w:rsidRPr="003B446B">
        <w:rPr>
          <w:rFonts w:ascii="Verdana" w:hAnsi="Verdana" w:cs="Verdana"/>
          <w:sz w:val="16"/>
          <w:lang w:val="tr-TR"/>
        </w:rPr>
        <w:t>Pfizer’de bilimi ve global kaynaklarımızı yaşamın her evresinde sağlığı ve esenliği artırmak için kullanıyoruz. Beşeri ilaçların, aşıların, sağlık ürünlerinin ve biyoteknolojik ürünlerin keşfi, geliştirilmesi ve üretiminde kalite, güvenlik ve değer standartlarını belirlemek için çaba harcıyoruz. Dünya çapında çok çeşitli sağlık ürünlerinden oluşan portföyümüzde beşeri biyolojik ürünler, küçük moleküllü ilaçlar ve aşıların yanı sıra, dünyanın en çok bilinen bazı tüketici ürünleri de yer almaktadır. Pfizer çalışanları her gün gelişmiş ve gelişen pazarlar genelinde hastalıklardan koruyucu önlemleri ve zamanımızın en korkulan hastalıklarına me</w:t>
      </w:r>
      <w:bookmarkStart w:id="0" w:name="_GoBack"/>
      <w:bookmarkEnd w:id="0"/>
      <w:r w:rsidRPr="003B446B">
        <w:rPr>
          <w:rFonts w:ascii="Verdana" w:hAnsi="Verdana" w:cs="Verdana"/>
          <w:sz w:val="16"/>
          <w:lang w:val="tr-TR"/>
        </w:rPr>
        <w:t>ydan okuyan tedavileri geliştirmek için çalışmaktadır. Dünyanın önde gelen sağlık şirketi olarak sorumluluğumuz çerçevesinde, dünya genelinde güvenilir, erişilebilir sağlık hizmetlerini desteklemek ve erişimi artırmak için sağlık profesyonelleriyle, hükümetlerle ve yerel topluluklarla işbirliği yapıyoruz. Pfizer 160 yılı aşkın süredir bize güvenen herkes adına fark yaratmak için çalışmaktadır. Ülkemizde 1957 yılından bu yana faaliyet gösteren Pfizer Türkiye, Türk tıbbının hizmetine sunduğu ürünlerin yüzde 75’ini ülkemizde üretmekte ve Avrupa ve Uzak Doğu ülkelerine ihraç ederek ülke ekonomisine katkıda bulunmaktadır. Pfizer Türkiye, 2013’te hayata geçirdiği “Sen Çok Yaşa” itibar projesiyle bireylerde sağlıklı ve mutlu yaşama ve yaşlanma bilincini geliştirmeyi ve hastalık bilinçlendirme, doğru yaşam tercihleri, koruyucu önlemler gibi pek çok konuda insanların daha iyi, dolu dolu ve sağlıklı yaşamak için ihtiyaç duydukları bilgiyi sunmayı hedeflemektedir. </w:t>
      </w:r>
      <w:hyperlink r:id="rId12" w:history="1">
        <w:r w:rsidRPr="003B446B">
          <w:rPr>
            <w:rStyle w:val="Kpr"/>
            <w:rFonts w:ascii="Verdana" w:hAnsi="Verdana" w:cs="Verdana"/>
            <w:color w:val="0000FF"/>
            <w:sz w:val="16"/>
            <w:lang w:val="tr-TR"/>
          </w:rPr>
          <w:t>www.pfizer.com.tr</w:t>
        </w:r>
      </w:hyperlink>
    </w:p>
    <w:p w14:paraId="0985B217" w14:textId="77777777" w:rsidR="008218B5" w:rsidRPr="003B446B" w:rsidRDefault="008218B5">
      <w:pPr>
        <w:rPr>
          <w:rFonts w:ascii="Verdana" w:hAnsi="Verdana"/>
          <w:lang w:val="tr-TR"/>
        </w:rPr>
      </w:pPr>
    </w:p>
    <w:p w14:paraId="690DC08B" w14:textId="77777777" w:rsidR="008218B5" w:rsidRPr="003B446B" w:rsidRDefault="008218B5">
      <w:pPr>
        <w:rPr>
          <w:rFonts w:ascii="Verdana" w:hAnsi="Verdana"/>
          <w:lang w:val="tr-TR"/>
        </w:rPr>
      </w:pPr>
    </w:p>
    <w:p w14:paraId="4FA08A6F" w14:textId="30147753" w:rsidR="008218B5" w:rsidRPr="003B446B" w:rsidRDefault="008218B5">
      <w:pPr>
        <w:rPr>
          <w:rFonts w:ascii="Verdana" w:hAnsi="Verdana"/>
          <w:lang w:val="tr-TR"/>
        </w:rPr>
      </w:pPr>
    </w:p>
    <w:sectPr w:rsidR="008218B5" w:rsidRPr="003B44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804DC" w14:textId="77777777" w:rsidR="00581D65" w:rsidRDefault="00581D65" w:rsidP="006B619C">
      <w:pPr>
        <w:spacing w:after="0" w:line="240" w:lineRule="auto"/>
      </w:pPr>
      <w:r>
        <w:separator/>
      </w:r>
    </w:p>
  </w:endnote>
  <w:endnote w:type="continuationSeparator" w:id="0">
    <w:p w14:paraId="4481865C" w14:textId="77777777" w:rsidR="00581D65" w:rsidRDefault="00581D65" w:rsidP="006B619C">
      <w:pPr>
        <w:spacing w:after="0" w:line="240" w:lineRule="auto"/>
      </w:pPr>
      <w:r>
        <w:continuationSeparator/>
      </w:r>
    </w:p>
  </w:endnote>
  <w:endnote w:type="continuationNotice" w:id="1">
    <w:p w14:paraId="4AA7B3BF" w14:textId="77777777" w:rsidR="00581D65" w:rsidRDefault="00581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01739" w14:textId="77777777" w:rsidR="00581D65" w:rsidRDefault="00581D65" w:rsidP="006B619C">
      <w:pPr>
        <w:spacing w:after="0" w:line="240" w:lineRule="auto"/>
      </w:pPr>
      <w:r>
        <w:separator/>
      </w:r>
    </w:p>
  </w:footnote>
  <w:footnote w:type="continuationSeparator" w:id="0">
    <w:p w14:paraId="1001B35D" w14:textId="77777777" w:rsidR="00581D65" w:rsidRDefault="00581D65" w:rsidP="006B619C">
      <w:pPr>
        <w:spacing w:after="0" w:line="240" w:lineRule="auto"/>
      </w:pPr>
      <w:r>
        <w:continuationSeparator/>
      </w:r>
    </w:p>
  </w:footnote>
  <w:footnote w:type="continuationNotice" w:id="1">
    <w:p w14:paraId="4672C986" w14:textId="77777777" w:rsidR="00581D65" w:rsidRDefault="00581D65">
      <w:pPr>
        <w:spacing w:after="0" w:line="240" w:lineRule="auto"/>
      </w:pPr>
    </w:p>
  </w:footnote>
  <w:footnote w:id="2">
    <w:p w14:paraId="0B056119" w14:textId="77777777" w:rsidR="0000420E" w:rsidRPr="00695DC5" w:rsidRDefault="0000420E" w:rsidP="0000420E">
      <w:pPr>
        <w:spacing w:after="200" w:line="240" w:lineRule="auto"/>
        <w:rPr>
          <w:sz w:val="16"/>
          <w:lang w:val="tr-TR"/>
        </w:rPr>
      </w:pPr>
      <w:r>
        <w:rPr>
          <w:rStyle w:val="DipnotBavurusu"/>
        </w:rPr>
        <w:footnoteRef/>
      </w:r>
      <w:r w:rsidRPr="00122986">
        <w:rPr>
          <w:sz w:val="16"/>
          <w:lang w:val="tr-TR"/>
        </w:rPr>
        <w:t>WHO, Tobacco, http://www.who.int/mediacentre/factsheets/fs339/en/</w:t>
      </w:r>
    </w:p>
  </w:footnote>
  <w:footnote w:id="3">
    <w:p w14:paraId="686AA956" w14:textId="77777777" w:rsidR="0000420E" w:rsidRPr="00695DC5" w:rsidRDefault="0000420E" w:rsidP="0000420E">
      <w:pPr>
        <w:spacing w:after="200" w:line="240" w:lineRule="auto"/>
        <w:rPr>
          <w:sz w:val="16"/>
          <w:lang w:val="tr-TR"/>
        </w:rPr>
      </w:pPr>
      <w:r>
        <w:rPr>
          <w:rStyle w:val="DipnotBavurusu"/>
        </w:rPr>
        <w:footnoteRef/>
      </w:r>
      <w:r>
        <w:t xml:space="preserve"> </w:t>
      </w:r>
      <w:r w:rsidRPr="00122986">
        <w:rPr>
          <w:sz w:val="16"/>
          <w:lang w:val="tr-TR"/>
        </w:rPr>
        <w:t xml:space="preserve">Küresel Yetişkin Tütün Araştırması Raporu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337"/>
    <w:multiLevelType w:val="hybridMultilevel"/>
    <w:tmpl w:val="E244F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E95419"/>
    <w:multiLevelType w:val="hybridMultilevel"/>
    <w:tmpl w:val="38F0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EB6C02"/>
    <w:multiLevelType w:val="hybridMultilevel"/>
    <w:tmpl w:val="9FE827EC"/>
    <w:lvl w:ilvl="0" w:tplc="E9D8BF9A">
      <w:start w:val="1"/>
      <w:numFmt w:val="bullet"/>
      <w:lvlText w:val="‐"/>
      <w:lvlJc w:val="left"/>
      <w:pPr>
        <w:tabs>
          <w:tab w:val="num" w:pos="720"/>
        </w:tabs>
        <w:ind w:left="720" w:hanging="360"/>
      </w:pPr>
      <w:rPr>
        <w:rFonts w:ascii="Calibri" w:hAnsi="Calibri" w:hint="default"/>
      </w:rPr>
    </w:lvl>
    <w:lvl w:ilvl="1" w:tplc="02DAD562">
      <w:start w:val="1"/>
      <w:numFmt w:val="bullet"/>
      <w:lvlText w:val="‐"/>
      <w:lvlJc w:val="left"/>
      <w:pPr>
        <w:tabs>
          <w:tab w:val="num" w:pos="1440"/>
        </w:tabs>
        <w:ind w:left="1440" w:hanging="360"/>
      </w:pPr>
      <w:rPr>
        <w:rFonts w:ascii="Calibri" w:hAnsi="Calibri" w:hint="default"/>
      </w:rPr>
    </w:lvl>
    <w:lvl w:ilvl="2" w:tplc="B5E8F1EE">
      <w:numFmt w:val="bullet"/>
      <w:lvlText w:val="•"/>
      <w:lvlJc w:val="left"/>
      <w:pPr>
        <w:tabs>
          <w:tab w:val="num" w:pos="2160"/>
        </w:tabs>
        <w:ind w:left="2160" w:hanging="360"/>
      </w:pPr>
      <w:rPr>
        <w:rFonts w:ascii="Times" w:hAnsi="Times" w:hint="default"/>
      </w:rPr>
    </w:lvl>
    <w:lvl w:ilvl="3" w:tplc="C2F6CA42" w:tentative="1">
      <w:start w:val="1"/>
      <w:numFmt w:val="bullet"/>
      <w:lvlText w:val="‐"/>
      <w:lvlJc w:val="left"/>
      <w:pPr>
        <w:tabs>
          <w:tab w:val="num" w:pos="2880"/>
        </w:tabs>
        <w:ind w:left="2880" w:hanging="360"/>
      </w:pPr>
      <w:rPr>
        <w:rFonts w:ascii="Calibri" w:hAnsi="Calibri" w:hint="default"/>
      </w:rPr>
    </w:lvl>
    <w:lvl w:ilvl="4" w:tplc="CA06E8E6" w:tentative="1">
      <w:start w:val="1"/>
      <w:numFmt w:val="bullet"/>
      <w:lvlText w:val="‐"/>
      <w:lvlJc w:val="left"/>
      <w:pPr>
        <w:tabs>
          <w:tab w:val="num" w:pos="3600"/>
        </w:tabs>
        <w:ind w:left="3600" w:hanging="360"/>
      </w:pPr>
      <w:rPr>
        <w:rFonts w:ascii="Calibri" w:hAnsi="Calibri" w:hint="default"/>
      </w:rPr>
    </w:lvl>
    <w:lvl w:ilvl="5" w:tplc="48D43CB8" w:tentative="1">
      <w:start w:val="1"/>
      <w:numFmt w:val="bullet"/>
      <w:lvlText w:val="‐"/>
      <w:lvlJc w:val="left"/>
      <w:pPr>
        <w:tabs>
          <w:tab w:val="num" w:pos="4320"/>
        </w:tabs>
        <w:ind w:left="4320" w:hanging="360"/>
      </w:pPr>
      <w:rPr>
        <w:rFonts w:ascii="Calibri" w:hAnsi="Calibri" w:hint="default"/>
      </w:rPr>
    </w:lvl>
    <w:lvl w:ilvl="6" w:tplc="DF06ADF2" w:tentative="1">
      <w:start w:val="1"/>
      <w:numFmt w:val="bullet"/>
      <w:lvlText w:val="‐"/>
      <w:lvlJc w:val="left"/>
      <w:pPr>
        <w:tabs>
          <w:tab w:val="num" w:pos="5040"/>
        </w:tabs>
        <w:ind w:left="5040" w:hanging="360"/>
      </w:pPr>
      <w:rPr>
        <w:rFonts w:ascii="Calibri" w:hAnsi="Calibri" w:hint="default"/>
      </w:rPr>
    </w:lvl>
    <w:lvl w:ilvl="7" w:tplc="AA8AF276" w:tentative="1">
      <w:start w:val="1"/>
      <w:numFmt w:val="bullet"/>
      <w:lvlText w:val="‐"/>
      <w:lvlJc w:val="left"/>
      <w:pPr>
        <w:tabs>
          <w:tab w:val="num" w:pos="5760"/>
        </w:tabs>
        <w:ind w:left="5760" w:hanging="360"/>
      </w:pPr>
      <w:rPr>
        <w:rFonts w:ascii="Calibri" w:hAnsi="Calibri" w:hint="default"/>
      </w:rPr>
    </w:lvl>
    <w:lvl w:ilvl="8" w:tplc="5AC81E9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D7D3F4A"/>
    <w:multiLevelType w:val="hybridMultilevel"/>
    <w:tmpl w:val="842899AE"/>
    <w:lvl w:ilvl="0" w:tplc="50C2B952">
      <w:start w:val="1"/>
      <w:numFmt w:val="bullet"/>
      <w:lvlText w:val="•"/>
      <w:lvlJc w:val="left"/>
      <w:pPr>
        <w:tabs>
          <w:tab w:val="num" w:pos="720"/>
        </w:tabs>
        <w:ind w:left="720" w:hanging="360"/>
      </w:pPr>
      <w:rPr>
        <w:rFonts w:ascii="Times New Roman" w:hAnsi="Times New Roman" w:hint="default"/>
      </w:rPr>
    </w:lvl>
    <w:lvl w:ilvl="1" w:tplc="F4A61E68" w:tentative="1">
      <w:start w:val="1"/>
      <w:numFmt w:val="bullet"/>
      <w:lvlText w:val="•"/>
      <w:lvlJc w:val="left"/>
      <w:pPr>
        <w:tabs>
          <w:tab w:val="num" w:pos="1440"/>
        </w:tabs>
        <w:ind w:left="1440" w:hanging="360"/>
      </w:pPr>
      <w:rPr>
        <w:rFonts w:ascii="Times New Roman" w:hAnsi="Times New Roman" w:hint="default"/>
      </w:rPr>
    </w:lvl>
    <w:lvl w:ilvl="2" w:tplc="EC9A7382" w:tentative="1">
      <w:start w:val="1"/>
      <w:numFmt w:val="bullet"/>
      <w:lvlText w:val="•"/>
      <w:lvlJc w:val="left"/>
      <w:pPr>
        <w:tabs>
          <w:tab w:val="num" w:pos="2160"/>
        </w:tabs>
        <w:ind w:left="2160" w:hanging="360"/>
      </w:pPr>
      <w:rPr>
        <w:rFonts w:ascii="Times New Roman" w:hAnsi="Times New Roman" w:hint="default"/>
      </w:rPr>
    </w:lvl>
    <w:lvl w:ilvl="3" w:tplc="A40616B4" w:tentative="1">
      <w:start w:val="1"/>
      <w:numFmt w:val="bullet"/>
      <w:lvlText w:val="•"/>
      <w:lvlJc w:val="left"/>
      <w:pPr>
        <w:tabs>
          <w:tab w:val="num" w:pos="2880"/>
        </w:tabs>
        <w:ind w:left="2880" w:hanging="360"/>
      </w:pPr>
      <w:rPr>
        <w:rFonts w:ascii="Times New Roman" w:hAnsi="Times New Roman" w:hint="default"/>
      </w:rPr>
    </w:lvl>
    <w:lvl w:ilvl="4" w:tplc="45D090BE" w:tentative="1">
      <w:start w:val="1"/>
      <w:numFmt w:val="bullet"/>
      <w:lvlText w:val="•"/>
      <w:lvlJc w:val="left"/>
      <w:pPr>
        <w:tabs>
          <w:tab w:val="num" w:pos="3600"/>
        </w:tabs>
        <w:ind w:left="3600" w:hanging="360"/>
      </w:pPr>
      <w:rPr>
        <w:rFonts w:ascii="Times New Roman" w:hAnsi="Times New Roman" w:hint="default"/>
      </w:rPr>
    </w:lvl>
    <w:lvl w:ilvl="5" w:tplc="5854E33C" w:tentative="1">
      <w:start w:val="1"/>
      <w:numFmt w:val="bullet"/>
      <w:lvlText w:val="•"/>
      <w:lvlJc w:val="left"/>
      <w:pPr>
        <w:tabs>
          <w:tab w:val="num" w:pos="4320"/>
        </w:tabs>
        <w:ind w:left="4320" w:hanging="360"/>
      </w:pPr>
      <w:rPr>
        <w:rFonts w:ascii="Times New Roman" w:hAnsi="Times New Roman" w:hint="default"/>
      </w:rPr>
    </w:lvl>
    <w:lvl w:ilvl="6" w:tplc="1EB4388E" w:tentative="1">
      <w:start w:val="1"/>
      <w:numFmt w:val="bullet"/>
      <w:lvlText w:val="•"/>
      <w:lvlJc w:val="left"/>
      <w:pPr>
        <w:tabs>
          <w:tab w:val="num" w:pos="5040"/>
        </w:tabs>
        <w:ind w:left="5040" w:hanging="360"/>
      </w:pPr>
      <w:rPr>
        <w:rFonts w:ascii="Times New Roman" w:hAnsi="Times New Roman" w:hint="default"/>
      </w:rPr>
    </w:lvl>
    <w:lvl w:ilvl="7" w:tplc="2D96390C" w:tentative="1">
      <w:start w:val="1"/>
      <w:numFmt w:val="bullet"/>
      <w:lvlText w:val="•"/>
      <w:lvlJc w:val="left"/>
      <w:pPr>
        <w:tabs>
          <w:tab w:val="num" w:pos="5760"/>
        </w:tabs>
        <w:ind w:left="5760" w:hanging="360"/>
      </w:pPr>
      <w:rPr>
        <w:rFonts w:ascii="Times New Roman" w:hAnsi="Times New Roman" w:hint="default"/>
      </w:rPr>
    </w:lvl>
    <w:lvl w:ilvl="8" w:tplc="CA68A04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294D93"/>
    <w:multiLevelType w:val="hybridMultilevel"/>
    <w:tmpl w:val="A500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872B8"/>
    <w:multiLevelType w:val="hybridMultilevel"/>
    <w:tmpl w:val="86305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F95B79"/>
    <w:multiLevelType w:val="hybridMultilevel"/>
    <w:tmpl w:val="790AF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F96EDC"/>
    <w:multiLevelType w:val="hybridMultilevel"/>
    <w:tmpl w:val="77A8F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9229B2"/>
    <w:multiLevelType w:val="hybridMultilevel"/>
    <w:tmpl w:val="97D43AB6"/>
    <w:lvl w:ilvl="0" w:tplc="CD885564">
      <w:start w:val="1"/>
      <w:numFmt w:val="bullet"/>
      <w:lvlText w:val="•"/>
      <w:lvlJc w:val="left"/>
      <w:pPr>
        <w:tabs>
          <w:tab w:val="num" w:pos="720"/>
        </w:tabs>
        <w:ind w:left="720" w:hanging="360"/>
      </w:pPr>
      <w:rPr>
        <w:rFonts w:ascii="Times New Roman" w:hAnsi="Times New Roman" w:hint="default"/>
      </w:rPr>
    </w:lvl>
    <w:lvl w:ilvl="1" w:tplc="2E12B4B8">
      <w:start w:val="247"/>
      <w:numFmt w:val="bullet"/>
      <w:lvlText w:val="‐"/>
      <w:lvlJc w:val="left"/>
      <w:pPr>
        <w:tabs>
          <w:tab w:val="num" w:pos="1440"/>
        </w:tabs>
        <w:ind w:left="1440" w:hanging="360"/>
      </w:pPr>
      <w:rPr>
        <w:rFonts w:ascii="Calibri" w:hAnsi="Calibri" w:hint="default"/>
      </w:rPr>
    </w:lvl>
    <w:lvl w:ilvl="2" w:tplc="7784A444" w:tentative="1">
      <w:start w:val="1"/>
      <w:numFmt w:val="bullet"/>
      <w:lvlText w:val="•"/>
      <w:lvlJc w:val="left"/>
      <w:pPr>
        <w:tabs>
          <w:tab w:val="num" w:pos="2160"/>
        </w:tabs>
        <w:ind w:left="2160" w:hanging="360"/>
      </w:pPr>
      <w:rPr>
        <w:rFonts w:ascii="Times New Roman" w:hAnsi="Times New Roman" w:hint="default"/>
      </w:rPr>
    </w:lvl>
    <w:lvl w:ilvl="3" w:tplc="3A285832" w:tentative="1">
      <w:start w:val="1"/>
      <w:numFmt w:val="bullet"/>
      <w:lvlText w:val="•"/>
      <w:lvlJc w:val="left"/>
      <w:pPr>
        <w:tabs>
          <w:tab w:val="num" w:pos="2880"/>
        </w:tabs>
        <w:ind w:left="2880" w:hanging="360"/>
      </w:pPr>
      <w:rPr>
        <w:rFonts w:ascii="Times New Roman" w:hAnsi="Times New Roman" w:hint="default"/>
      </w:rPr>
    </w:lvl>
    <w:lvl w:ilvl="4" w:tplc="02524E2E" w:tentative="1">
      <w:start w:val="1"/>
      <w:numFmt w:val="bullet"/>
      <w:lvlText w:val="•"/>
      <w:lvlJc w:val="left"/>
      <w:pPr>
        <w:tabs>
          <w:tab w:val="num" w:pos="3600"/>
        </w:tabs>
        <w:ind w:left="3600" w:hanging="360"/>
      </w:pPr>
      <w:rPr>
        <w:rFonts w:ascii="Times New Roman" w:hAnsi="Times New Roman" w:hint="default"/>
      </w:rPr>
    </w:lvl>
    <w:lvl w:ilvl="5" w:tplc="C2BC6180" w:tentative="1">
      <w:start w:val="1"/>
      <w:numFmt w:val="bullet"/>
      <w:lvlText w:val="•"/>
      <w:lvlJc w:val="left"/>
      <w:pPr>
        <w:tabs>
          <w:tab w:val="num" w:pos="4320"/>
        </w:tabs>
        <w:ind w:left="4320" w:hanging="360"/>
      </w:pPr>
      <w:rPr>
        <w:rFonts w:ascii="Times New Roman" w:hAnsi="Times New Roman" w:hint="default"/>
      </w:rPr>
    </w:lvl>
    <w:lvl w:ilvl="6" w:tplc="0B36912A" w:tentative="1">
      <w:start w:val="1"/>
      <w:numFmt w:val="bullet"/>
      <w:lvlText w:val="•"/>
      <w:lvlJc w:val="left"/>
      <w:pPr>
        <w:tabs>
          <w:tab w:val="num" w:pos="5040"/>
        </w:tabs>
        <w:ind w:left="5040" w:hanging="360"/>
      </w:pPr>
      <w:rPr>
        <w:rFonts w:ascii="Times New Roman" w:hAnsi="Times New Roman" w:hint="default"/>
      </w:rPr>
    </w:lvl>
    <w:lvl w:ilvl="7" w:tplc="76BC69CE" w:tentative="1">
      <w:start w:val="1"/>
      <w:numFmt w:val="bullet"/>
      <w:lvlText w:val="•"/>
      <w:lvlJc w:val="left"/>
      <w:pPr>
        <w:tabs>
          <w:tab w:val="num" w:pos="5760"/>
        </w:tabs>
        <w:ind w:left="5760" w:hanging="360"/>
      </w:pPr>
      <w:rPr>
        <w:rFonts w:ascii="Times New Roman" w:hAnsi="Times New Roman" w:hint="default"/>
      </w:rPr>
    </w:lvl>
    <w:lvl w:ilvl="8" w:tplc="6E8A45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C465B94"/>
    <w:multiLevelType w:val="hybridMultilevel"/>
    <w:tmpl w:val="ED2C4BF4"/>
    <w:lvl w:ilvl="0" w:tplc="02DAD562">
      <w:start w:val="1"/>
      <w:numFmt w:val="bullet"/>
      <w:lvlText w:val="‐"/>
      <w:lvlJc w:val="left"/>
      <w:pPr>
        <w:tabs>
          <w:tab w:val="num" w:pos="1440"/>
        </w:tabs>
        <w:ind w:left="144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8"/>
  </w:num>
  <w:num w:numId="6">
    <w:abstractNumId w:val="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01"/>
    <w:rsid w:val="0000420E"/>
    <w:rsid w:val="00041B6D"/>
    <w:rsid w:val="000606CC"/>
    <w:rsid w:val="0006351F"/>
    <w:rsid w:val="000D2673"/>
    <w:rsid w:val="000E031D"/>
    <w:rsid w:val="000E03F5"/>
    <w:rsid w:val="000E1E8A"/>
    <w:rsid w:val="000F5E40"/>
    <w:rsid w:val="001336B6"/>
    <w:rsid w:val="00141D43"/>
    <w:rsid w:val="001812DE"/>
    <w:rsid w:val="001D1A3B"/>
    <w:rsid w:val="001F450A"/>
    <w:rsid w:val="00203D03"/>
    <w:rsid w:val="00241F16"/>
    <w:rsid w:val="002821A4"/>
    <w:rsid w:val="002C5CC4"/>
    <w:rsid w:val="002C7988"/>
    <w:rsid w:val="00346FE3"/>
    <w:rsid w:val="00355122"/>
    <w:rsid w:val="00373748"/>
    <w:rsid w:val="003821DF"/>
    <w:rsid w:val="00382D01"/>
    <w:rsid w:val="003B446B"/>
    <w:rsid w:val="003D4422"/>
    <w:rsid w:val="003E719A"/>
    <w:rsid w:val="003F1B33"/>
    <w:rsid w:val="00405960"/>
    <w:rsid w:val="00440F16"/>
    <w:rsid w:val="00442AE8"/>
    <w:rsid w:val="00454657"/>
    <w:rsid w:val="004810DC"/>
    <w:rsid w:val="00492857"/>
    <w:rsid w:val="004D3765"/>
    <w:rsid w:val="004D3E99"/>
    <w:rsid w:val="004E3E59"/>
    <w:rsid w:val="004E6E3B"/>
    <w:rsid w:val="004F699E"/>
    <w:rsid w:val="004F7ACC"/>
    <w:rsid w:val="00514875"/>
    <w:rsid w:val="00517456"/>
    <w:rsid w:val="0055357F"/>
    <w:rsid w:val="00581D65"/>
    <w:rsid w:val="00584CA7"/>
    <w:rsid w:val="005C7169"/>
    <w:rsid w:val="005F281B"/>
    <w:rsid w:val="0060626A"/>
    <w:rsid w:val="00625574"/>
    <w:rsid w:val="006736C0"/>
    <w:rsid w:val="0068726D"/>
    <w:rsid w:val="00695DC5"/>
    <w:rsid w:val="006A6601"/>
    <w:rsid w:val="006B619C"/>
    <w:rsid w:val="006E404E"/>
    <w:rsid w:val="00711CEB"/>
    <w:rsid w:val="00711D5A"/>
    <w:rsid w:val="00742D59"/>
    <w:rsid w:val="00773B42"/>
    <w:rsid w:val="00777DD0"/>
    <w:rsid w:val="007C1E94"/>
    <w:rsid w:val="007D3186"/>
    <w:rsid w:val="007E0F2B"/>
    <w:rsid w:val="007E44C3"/>
    <w:rsid w:val="007F6496"/>
    <w:rsid w:val="008218B5"/>
    <w:rsid w:val="00856BE0"/>
    <w:rsid w:val="0088089A"/>
    <w:rsid w:val="008835F3"/>
    <w:rsid w:val="00887994"/>
    <w:rsid w:val="008A3CF9"/>
    <w:rsid w:val="008F1555"/>
    <w:rsid w:val="009265BE"/>
    <w:rsid w:val="00933A5F"/>
    <w:rsid w:val="0094523E"/>
    <w:rsid w:val="00945D74"/>
    <w:rsid w:val="00947104"/>
    <w:rsid w:val="00973644"/>
    <w:rsid w:val="00997917"/>
    <w:rsid w:val="009B2F87"/>
    <w:rsid w:val="009B5DFA"/>
    <w:rsid w:val="009B6D3F"/>
    <w:rsid w:val="009D2E8E"/>
    <w:rsid w:val="009F0B33"/>
    <w:rsid w:val="00A028A0"/>
    <w:rsid w:val="00A04CA7"/>
    <w:rsid w:val="00A26B8F"/>
    <w:rsid w:val="00A72AD8"/>
    <w:rsid w:val="00A90550"/>
    <w:rsid w:val="00A93130"/>
    <w:rsid w:val="00B21318"/>
    <w:rsid w:val="00B457AB"/>
    <w:rsid w:val="00B47746"/>
    <w:rsid w:val="00BA4FF5"/>
    <w:rsid w:val="00BC20C9"/>
    <w:rsid w:val="00BE7A08"/>
    <w:rsid w:val="00C50C70"/>
    <w:rsid w:val="00C52C63"/>
    <w:rsid w:val="00C6622F"/>
    <w:rsid w:val="00CA19B5"/>
    <w:rsid w:val="00CC25A5"/>
    <w:rsid w:val="00CF1BD2"/>
    <w:rsid w:val="00D026F6"/>
    <w:rsid w:val="00D14C72"/>
    <w:rsid w:val="00D626CF"/>
    <w:rsid w:val="00D848ED"/>
    <w:rsid w:val="00D87262"/>
    <w:rsid w:val="00DC5456"/>
    <w:rsid w:val="00DF0487"/>
    <w:rsid w:val="00DF17FF"/>
    <w:rsid w:val="00E17013"/>
    <w:rsid w:val="00E402EC"/>
    <w:rsid w:val="00E44F8F"/>
    <w:rsid w:val="00E60A86"/>
    <w:rsid w:val="00E9490E"/>
    <w:rsid w:val="00EB5DB2"/>
    <w:rsid w:val="00EC11C5"/>
    <w:rsid w:val="00EC14B9"/>
    <w:rsid w:val="00ED658B"/>
    <w:rsid w:val="00EE3EF4"/>
    <w:rsid w:val="00EF207A"/>
    <w:rsid w:val="00F467CE"/>
    <w:rsid w:val="00F8311E"/>
    <w:rsid w:val="00F847C1"/>
    <w:rsid w:val="00F87003"/>
    <w:rsid w:val="00FD10D7"/>
    <w:rsid w:val="00FD62A9"/>
    <w:rsid w:val="00FF14B5"/>
    <w:rsid w:val="00FF220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B953"/>
  <w15:docId w15:val="{1ECFBE92-F027-48CC-B532-FE808D9F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01"/>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6601"/>
    <w:pPr>
      <w:ind w:left="720"/>
      <w:contextualSpacing/>
    </w:pPr>
  </w:style>
  <w:style w:type="character" w:styleId="Kpr">
    <w:name w:val="Hyperlink"/>
    <w:basedOn w:val="VarsaylanParagrafYazTipi"/>
    <w:uiPriority w:val="99"/>
    <w:semiHidden/>
    <w:unhideWhenUsed/>
    <w:rsid w:val="00454657"/>
    <w:rPr>
      <w:color w:val="0563C1" w:themeColor="hyperlink"/>
      <w:u w:val="single"/>
    </w:rPr>
  </w:style>
  <w:style w:type="paragraph" w:styleId="BalonMetni">
    <w:name w:val="Balloon Text"/>
    <w:basedOn w:val="Normal"/>
    <w:link w:val="BalonMetniChar"/>
    <w:uiPriority w:val="99"/>
    <w:semiHidden/>
    <w:unhideWhenUsed/>
    <w:rsid w:val="00A9313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93130"/>
    <w:rPr>
      <w:rFonts w:ascii="Lucida Grande" w:hAnsi="Lucida Grande" w:cs="Lucida Grande"/>
      <w:sz w:val="18"/>
      <w:szCs w:val="18"/>
      <w:lang w:val="en-GB"/>
    </w:rPr>
  </w:style>
  <w:style w:type="character" w:styleId="AklamaBavurusu">
    <w:name w:val="annotation reference"/>
    <w:basedOn w:val="VarsaylanParagrafYazTipi"/>
    <w:uiPriority w:val="99"/>
    <w:semiHidden/>
    <w:unhideWhenUsed/>
    <w:rsid w:val="00FD62A9"/>
    <w:rPr>
      <w:sz w:val="16"/>
      <w:szCs w:val="16"/>
    </w:rPr>
  </w:style>
  <w:style w:type="paragraph" w:styleId="AklamaMetni">
    <w:name w:val="annotation text"/>
    <w:basedOn w:val="Normal"/>
    <w:link w:val="AklamaMetniChar"/>
    <w:uiPriority w:val="99"/>
    <w:semiHidden/>
    <w:unhideWhenUsed/>
    <w:rsid w:val="00FD62A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D62A9"/>
    <w:rPr>
      <w:sz w:val="20"/>
      <w:szCs w:val="20"/>
      <w:lang w:val="en-GB"/>
    </w:rPr>
  </w:style>
  <w:style w:type="paragraph" w:styleId="AklamaKonusu">
    <w:name w:val="annotation subject"/>
    <w:basedOn w:val="AklamaMetni"/>
    <w:next w:val="AklamaMetni"/>
    <w:link w:val="AklamaKonusuChar"/>
    <w:uiPriority w:val="99"/>
    <w:semiHidden/>
    <w:unhideWhenUsed/>
    <w:rsid w:val="00FD62A9"/>
    <w:rPr>
      <w:b/>
      <w:bCs/>
    </w:rPr>
  </w:style>
  <w:style w:type="character" w:customStyle="1" w:styleId="AklamaKonusuChar">
    <w:name w:val="Açıklama Konusu Char"/>
    <w:basedOn w:val="AklamaMetniChar"/>
    <w:link w:val="AklamaKonusu"/>
    <w:uiPriority w:val="99"/>
    <w:semiHidden/>
    <w:rsid w:val="00FD62A9"/>
    <w:rPr>
      <w:b/>
      <w:bCs/>
      <w:sz w:val="20"/>
      <w:szCs w:val="20"/>
      <w:lang w:val="en-GB"/>
    </w:rPr>
  </w:style>
  <w:style w:type="paragraph" w:styleId="DipnotMetni">
    <w:name w:val="footnote text"/>
    <w:basedOn w:val="Normal"/>
    <w:link w:val="DipnotMetniChar"/>
    <w:uiPriority w:val="99"/>
    <w:semiHidden/>
    <w:unhideWhenUsed/>
    <w:rsid w:val="006B61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B619C"/>
    <w:rPr>
      <w:sz w:val="20"/>
      <w:szCs w:val="20"/>
      <w:lang w:val="en-GB"/>
    </w:rPr>
  </w:style>
  <w:style w:type="character" w:styleId="DipnotBavurusu">
    <w:name w:val="footnote reference"/>
    <w:basedOn w:val="VarsaylanParagrafYazTipi"/>
    <w:uiPriority w:val="99"/>
    <w:semiHidden/>
    <w:unhideWhenUsed/>
    <w:rsid w:val="006B619C"/>
    <w:rPr>
      <w:vertAlign w:val="superscript"/>
    </w:rPr>
  </w:style>
  <w:style w:type="paragraph" w:styleId="SonnotMetni">
    <w:name w:val="endnote text"/>
    <w:basedOn w:val="Normal"/>
    <w:link w:val="SonnotMetniChar"/>
    <w:uiPriority w:val="99"/>
    <w:semiHidden/>
    <w:unhideWhenUsed/>
    <w:rsid w:val="00EC11C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C11C5"/>
    <w:rPr>
      <w:sz w:val="20"/>
      <w:szCs w:val="20"/>
      <w:lang w:val="en-GB"/>
    </w:rPr>
  </w:style>
  <w:style w:type="character" w:styleId="SonnotBavurusu">
    <w:name w:val="endnote reference"/>
    <w:basedOn w:val="VarsaylanParagrafYazTipi"/>
    <w:uiPriority w:val="99"/>
    <w:semiHidden/>
    <w:unhideWhenUsed/>
    <w:rsid w:val="00EC11C5"/>
    <w:rPr>
      <w:vertAlign w:val="superscript"/>
    </w:rPr>
  </w:style>
  <w:style w:type="paragraph" w:styleId="stbilgi">
    <w:name w:val="header"/>
    <w:basedOn w:val="Normal"/>
    <w:link w:val="stbilgiChar"/>
    <w:uiPriority w:val="99"/>
    <w:unhideWhenUsed/>
    <w:rsid w:val="00FD10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10D7"/>
    <w:rPr>
      <w:lang w:val="en-GB"/>
    </w:rPr>
  </w:style>
  <w:style w:type="paragraph" w:styleId="Altbilgi">
    <w:name w:val="footer"/>
    <w:basedOn w:val="Normal"/>
    <w:link w:val="AltbilgiChar"/>
    <w:uiPriority w:val="99"/>
    <w:unhideWhenUsed/>
    <w:rsid w:val="00FD10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10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71533">
      <w:bodyDiv w:val="1"/>
      <w:marLeft w:val="0"/>
      <w:marRight w:val="0"/>
      <w:marTop w:val="0"/>
      <w:marBottom w:val="0"/>
      <w:divBdr>
        <w:top w:val="none" w:sz="0" w:space="0" w:color="auto"/>
        <w:left w:val="none" w:sz="0" w:space="0" w:color="auto"/>
        <w:bottom w:val="none" w:sz="0" w:space="0" w:color="auto"/>
        <w:right w:val="none" w:sz="0" w:space="0" w:color="auto"/>
      </w:divBdr>
    </w:div>
    <w:div w:id="874464371">
      <w:bodyDiv w:val="1"/>
      <w:marLeft w:val="0"/>
      <w:marRight w:val="0"/>
      <w:marTop w:val="0"/>
      <w:marBottom w:val="0"/>
      <w:divBdr>
        <w:top w:val="none" w:sz="0" w:space="0" w:color="auto"/>
        <w:left w:val="none" w:sz="0" w:space="0" w:color="auto"/>
        <w:bottom w:val="none" w:sz="0" w:space="0" w:color="auto"/>
        <w:right w:val="none" w:sz="0" w:space="0" w:color="auto"/>
      </w:divBdr>
    </w:div>
    <w:div w:id="889074752">
      <w:bodyDiv w:val="1"/>
      <w:marLeft w:val="0"/>
      <w:marRight w:val="0"/>
      <w:marTop w:val="0"/>
      <w:marBottom w:val="0"/>
      <w:divBdr>
        <w:top w:val="none" w:sz="0" w:space="0" w:color="auto"/>
        <w:left w:val="none" w:sz="0" w:space="0" w:color="auto"/>
        <w:bottom w:val="none" w:sz="0" w:space="0" w:color="auto"/>
        <w:right w:val="none" w:sz="0" w:space="0" w:color="auto"/>
      </w:divBdr>
    </w:div>
    <w:div w:id="1021974650">
      <w:bodyDiv w:val="1"/>
      <w:marLeft w:val="0"/>
      <w:marRight w:val="0"/>
      <w:marTop w:val="0"/>
      <w:marBottom w:val="0"/>
      <w:divBdr>
        <w:top w:val="none" w:sz="0" w:space="0" w:color="auto"/>
        <w:left w:val="none" w:sz="0" w:space="0" w:color="auto"/>
        <w:bottom w:val="none" w:sz="0" w:space="0" w:color="auto"/>
        <w:right w:val="none" w:sz="0" w:space="0" w:color="auto"/>
      </w:divBdr>
    </w:div>
    <w:div w:id="1231647389">
      <w:bodyDiv w:val="1"/>
      <w:marLeft w:val="0"/>
      <w:marRight w:val="0"/>
      <w:marTop w:val="0"/>
      <w:marBottom w:val="0"/>
      <w:divBdr>
        <w:top w:val="none" w:sz="0" w:space="0" w:color="auto"/>
        <w:left w:val="none" w:sz="0" w:space="0" w:color="auto"/>
        <w:bottom w:val="none" w:sz="0" w:space="0" w:color="auto"/>
        <w:right w:val="none" w:sz="0" w:space="0" w:color="auto"/>
      </w:divBdr>
      <w:divsChild>
        <w:div w:id="307368075">
          <w:marLeft w:val="547"/>
          <w:marRight w:val="0"/>
          <w:marTop w:val="154"/>
          <w:marBottom w:val="0"/>
          <w:divBdr>
            <w:top w:val="none" w:sz="0" w:space="0" w:color="auto"/>
            <w:left w:val="none" w:sz="0" w:space="0" w:color="auto"/>
            <w:bottom w:val="none" w:sz="0" w:space="0" w:color="auto"/>
            <w:right w:val="none" w:sz="0" w:space="0" w:color="auto"/>
          </w:divBdr>
        </w:div>
        <w:div w:id="768813713">
          <w:marLeft w:val="259"/>
          <w:marRight w:val="0"/>
          <w:marTop w:val="288"/>
          <w:marBottom w:val="0"/>
          <w:divBdr>
            <w:top w:val="none" w:sz="0" w:space="0" w:color="auto"/>
            <w:left w:val="none" w:sz="0" w:space="0" w:color="auto"/>
            <w:bottom w:val="none" w:sz="0" w:space="0" w:color="auto"/>
            <w:right w:val="none" w:sz="0" w:space="0" w:color="auto"/>
          </w:divBdr>
        </w:div>
        <w:div w:id="1195725878">
          <w:marLeft w:val="259"/>
          <w:marRight w:val="0"/>
          <w:marTop w:val="288"/>
          <w:marBottom w:val="0"/>
          <w:divBdr>
            <w:top w:val="none" w:sz="0" w:space="0" w:color="auto"/>
            <w:left w:val="none" w:sz="0" w:space="0" w:color="auto"/>
            <w:bottom w:val="none" w:sz="0" w:space="0" w:color="auto"/>
            <w:right w:val="none" w:sz="0" w:space="0" w:color="auto"/>
          </w:divBdr>
        </w:div>
        <w:div w:id="1205404297">
          <w:marLeft w:val="259"/>
          <w:marRight w:val="0"/>
          <w:marTop w:val="288"/>
          <w:marBottom w:val="0"/>
          <w:divBdr>
            <w:top w:val="none" w:sz="0" w:space="0" w:color="auto"/>
            <w:left w:val="none" w:sz="0" w:space="0" w:color="auto"/>
            <w:bottom w:val="none" w:sz="0" w:space="0" w:color="auto"/>
            <w:right w:val="none" w:sz="0" w:space="0" w:color="auto"/>
          </w:divBdr>
        </w:div>
        <w:div w:id="1395087541">
          <w:marLeft w:val="259"/>
          <w:marRight w:val="0"/>
          <w:marTop w:val="288"/>
          <w:marBottom w:val="0"/>
          <w:divBdr>
            <w:top w:val="none" w:sz="0" w:space="0" w:color="auto"/>
            <w:left w:val="none" w:sz="0" w:space="0" w:color="auto"/>
            <w:bottom w:val="none" w:sz="0" w:space="0" w:color="auto"/>
            <w:right w:val="none" w:sz="0" w:space="0" w:color="auto"/>
          </w:divBdr>
        </w:div>
        <w:div w:id="1855923644">
          <w:marLeft w:val="547"/>
          <w:marRight w:val="0"/>
          <w:marTop w:val="154"/>
          <w:marBottom w:val="0"/>
          <w:divBdr>
            <w:top w:val="none" w:sz="0" w:space="0" w:color="auto"/>
            <w:left w:val="none" w:sz="0" w:space="0" w:color="auto"/>
            <w:bottom w:val="none" w:sz="0" w:space="0" w:color="auto"/>
            <w:right w:val="none" w:sz="0" w:space="0" w:color="auto"/>
          </w:divBdr>
        </w:div>
      </w:divsChild>
    </w:div>
    <w:div w:id="1824733787">
      <w:bodyDiv w:val="1"/>
      <w:marLeft w:val="0"/>
      <w:marRight w:val="0"/>
      <w:marTop w:val="0"/>
      <w:marBottom w:val="0"/>
      <w:divBdr>
        <w:top w:val="none" w:sz="0" w:space="0" w:color="auto"/>
        <w:left w:val="none" w:sz="0" w:space="0" w:color="auto"/>
        <w:bottom w:val="none" w:sz="0" w:space="0" w:color="auto"/>
        <w:right w:val="none" w:sz="0" w:space="0" w:color="auto"/>
      </w:divBdr>
    </w:div>
    <w:div w:id="207029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www.pfizer.com.tr_&amp;d=CwMGaQ&amp;c=UE1eNsedaKncO0Yl_u8bfw&amp;r=Db1Of2OmxYsS6wc0OM9bWXpwzyn6K86TDlMywMI2FFY&amp;m=hi2-DNWhrTwu_-VdhiHCPoGtwXcW30aAnyffPfuTWgo&amp;s=R9coMF_TeCK9BaJ4bKmJVXzRl9KdxXRtdXhabOH-vTE&am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pilg@marjinal.com.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6FCB-565B-4B68-A64E-4956786BF8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963C1-2F48-4F59-AED4-59D4F8076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E373ED-611C-4083-9F73-29FF741B3A18}">
  <ds:schemaRefs>
    <ds:schemaRef ds:uri="http://schemas.microsoft.com/sharepoint/v3/contenttype/forms"/>
  </ds:schemaRefs>
</ds:datastoreItem>
</file>

<file path=customXml/itemProps4.xml><?xml version="1.0" encoding="utf-8"?>
<ds:datastoreItem xmlns:ds="http://schemas.openxmlformats.org/officeDocument/2006/customXml" ds:itemID="{3EFD6E9B-C758-4C6E-9410-3C04E4DD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947</Words>
  <Characters>5398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Pfizer Inc</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Demirtas</dc:creator>
  <cp:lastModifiedBy>Serpil Güzel Ün</cp:lastModifiedBy>
  <cp:revision>3</cp:revision>
  <dcterms:created xsi:type="dcterms:W3CDTF">2017-10-02T07:32:00Z</dcterms:created>
  <dcterms:modified xsi:type="dcterms:W3CDTF">2017-10-13T16:15:00Z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