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AB19" w14:textId="77777777" w:rsidR="009D0422" w:rsidRDefault="003256FE" w:rsidP="009D0422">
      <w:pPr>
        <w:pStyle w:val="Body"/>
        <w:spacing w:line="360" w:lineRule="auto"/>
        <w:jc w:val="center"/>
        <w:rPr>
          <w:b/>
          <w:bCs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296B">
        <w:rPr>
          <w:rFonts w:cs="Calibri"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89D5" wp14:editId="2FDC9A41">
                <wp:simplePos x="0" y="0"/>
                <wp:positionH relativeFrom="column">
                  <wp:posOffset>3118485</wp:posOffset>
                </wp:positionH>
                <wp:positionV relativeFrom="paragraph">
                  <wp:posOffset>-857250</wp:posOffset>
                </wp:positionV>
                <wp:extent cx="1784350" cy="514350"/>
                <wp:effectExtent l="0" t="0" r="0" b="0"/>
                <wp:wrapNone/>
                <wp:docPr id="44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CCDD3" w14:textId="7BD7FE72" w:rsidR="007317F5" w:rsidRPr="00043B94" w:rsidRDefault="005C0CD4" w:rsidP="00FC4B8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C4B8C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</w:t>
                            </w:r>
                            <w:r w:rsidR="00F140BB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 Nisan</w:t>
                            </w:r>
                            <w:r w:rsidR="00FC4B8C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43B94" w:rsidRPr="00043B94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F140BB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14:paraId="6BE0EF9E" w14:textId="5F512552" w:rsidR="00043B94" w:rsidRDefault="00043B94" w:rsidP="00043B94">
                            <w:pPr>
                              <w:pStyle w:val="Gvde"/>
                              <w:spacing w:after="0" w:line="240" w:lineRule="auto"/>
                              <w:jc w:val="right"/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</w:pP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TS/Kİ-B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L/2</w:t>
                            </w:r>
                            <w:r w:rsidR="00C46AC4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2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-</w:t>
                            </w:r>
                            <w:r w:rsidR="009D0422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2</w:t>
                            </w:r>
                            <w:r w:rsidR="00C46AC4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5</w:t>
                            </w:r>
                          </w:p>
                          <w:p w14:paraId="2F5563AE" w14:textId="77777777" w:rsidR="007317F5" w:rsidRPr="00E66986" w:rsidRDefault="007317F5" w:rsidP="007317F5">
                            <w:pPr>
                              <w:rPr>
                                <w:rFonts w:ascii="Calibri" w:hAnsi="Calibri" w:cs="Calibri"/>
                                <w:color w:val="1810A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B89D5" id="_x0000_t202" coordsize="21600,21600" o:spt="202" path="m,l,21600r21600,l21600,xe">
                <v:stroke joinstyle="miter"/>
                <v:path gradientshapeok="t" o:connecttype="rect"/>
              </v:shapetype>
              <v:shape id="Metin Kutusu 44" o:spid="_x0000_s1026" type="#_x0000_t202" style="position:absolute;left:0;text-align:left;margin-left:245.55pt;margin-top:-67.5pt;width:140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" filled="f" stroked="f" strokeweight=".5pt">
                <v:textbox>
                  <w:txbxContent>
                    <w:p w14:paraId="622CCDD3" w14:textId="7BD7FE72" w:rsidR="007317F5" w:rsidRPr="00043B94" w:rsidRDefault="005C0CD4" w:rsidP="00FC4B8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C4B8C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</w:t>
                      </w:r>
                      <w:r w:rsidR="00F140BB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 Nisan</w:t>
                      </w:r>
                      <w:r w:rsidR="00FC4B8C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043B94" w:rsidRPr="00043B94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F140BB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14:paraId="6BE0EF9E" w14:textId="5F512552" w:rsidR="00043B94" w:rsidRDefault="00043B94" w:rsidP="00043B94">
                      <w:pPr>
                        <w:pStyle w:val="Gvde"/>
                        <w:spacing w:after="0" w:line="240" w:lineRule="auto"/>
                        <w:jc w:val="right"/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</w:pP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TS/Kİ-B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  <w:lang w:val="de-DE"/>
                        </w:rPr>
                        <w:t>Ü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L/2</w:t>
                      </w:r>
                      <w:r w:rsidR="00C46AC4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2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-</w:t>
                      </w:r>
                      <w:r w:rsidR="009D0422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2</w:t>
                      </w:r>
                      <w:r w:rsidR="00C46AC4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5</w:t>
                      </w:r>
                    </w:p>
                    <w:p w14:paraId="2F5563AE" w14:textId="77777777" w:rsidR="007317F5" w:rsidRPr="00E66986" w:rsidRDefault="007317F5" w:rsidP="007317F5">
                      <w:pPr>
                        <w:rPr>
                          <w:rFonts w:ascii="Calibri" w:hAnsi="Calibri" w:cs="Calibri"/>
                          <w:color w:val="1810A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296B">
        <w:rPr>
          <w:rFonts w:cs="Calibri"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94EB5" wp14:editId="04532D8A">
                <wp:simplePos x="0" y="0"/>
                <wp:positionH relativeFrom="column">
                  <wp:posOffset>114300</wp:posOffset>
                </wp:positionH>
                <wp:positionV relativeFrom="paragraph">
                  <wp:posOffset>-1405255</wp:posOffset>
                </wp:positionV>
                <wp:extent cx="2804160" cy="605155"/>
                <wp:effectExtent l="0" t="0" r="0" b="4445"/>
                <wp:wrapNone/>
                <wp:docPr id="43" name="Metin Kutus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56DDD" w14:textId="77777777" w:rsidR="007317F5" w:rsidRPr="00E66986" w:rsidRDefault="0081713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  <w:t>Basın Bülteni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4EB5" id="Metin Kutusu 43" o:spid="_x0000_s1027" type="#_x0000_t202" style="position:absolute;left:0;text-align:left;margin-left:9pt;margin-top:-110.65pt;width:220.8pt;height:4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" filled="f" stroked="f" strokeweight=".5pt">
                <v:textbox>
                  <w:txbxContent>
                    <w:p w14:paraId="4EA56DDD" w14:textId="77777777" w:rsidR="007317F5" w:rsidRPr="00E66986" w:rsidRDefault="0081713D">
                      <w:pP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  <w:t>Basın Bülteni</w:t>
                      </w:r>
                    </w:p>
                  </w:txbxContent>
                </v:textbox>
              </v:shape>
            </w:pict>
          </mc:Fallback>
        </mc:AlternateContent>
      </w:r>
      <w:r w:rsidR="009D0422" w:rsidRPr="009D0422">
        <w:rPr>
          <w:b/>
          <w:bCs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Dijital Dönüşümde Şirketlerin Deneyim Paylaşımı </w:t>
      </w:r>
    </w:p>
    <w:p w14:paraId="0DD7E517" w14:textId="52E29082" w:rsidR="00AB00E6" w:rsidRDefault="009D0422" w:rsidP="009D0422">
      <w:pPr>
        <w:pStyle w:val="Body"/>
        <w:spacing w:line="360" w:lineRule="auto"/>
        <w:jc w:val="center"/>
        <w:rPr>
          <w:b/>
          <w:bCs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D0422">
        <w:rPr>
          <w:b/>
          <w:bCs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TÜSİAD SD</w:t>
      </w:r>
      <w:r w:rsidRPr="009D0422">
        <w:rPr>
          <w:b/>
          <w:bCs/>
          <w:color w:val="1F3864"/>
          <w:sz w:val="28"/>
          <w:szCs w:val="28"/>
          <w:u w:color="1F3864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9D0422">
        <w:rPr>
          <w:b/>
          <w:bCs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’nin 7 Nisan’daki STEP Yayınında</w:t>
      </w:r>
    </w:p>
    <w:p w14:paraId="0629BE25" w14:textId="77777777" w:rsidR="00923468" w:rsidRDefault="00923468" w:rsidP="00923468">
      <w:pPr>
        <w:pStyle w:val="Body"/>
        <w:spacing w:line="360" w:lineRule="auto"/>
        <w:jc w:val="center"/>
        <w:rPr>
          <w:b/>
          <w:bCs/>
          <w:color w:val="1F3864"/>
          <w:sz w:val="28"/>
          <w:szCs w:val="28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0B7B2C" w14:textId="5FD75DC2" w:rsidR="00AB00E6" w:rsidRDefault="00AB00E6" w:rsidP="00AB00E6">
      <w:pPr>
        <w:pStyle w:val="Body"/>
        <w:spacing w:line="360" w:lineRule="auto"/>
        <w:jc w:val="both"/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6814D8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TÜSİAD’ın</w:t>
      </w:r>
      <w:proofErr w:type="spellEnd"/>
      <w:r w:rsidRPr="006814D8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Türkiye sanayisinin dönüşümüne destek sağlayabilmek amacıyla </w:t>
      </w:r>
      <w:r w:rsidR="00E023C1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yürüttüğü</w:t>
      </w:r>
      <w:r w:rsidRPr="006814D8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TÜSİAD Sanayide Dijital Dönüşüm Programı</w:t>
      </w:r>
      <w:r w:rsidR="00E023C1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’nın</w:t>
      </w:r>
      <w:r w:rsidR="005C0CD4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023C1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(TÜSİAD </w:t>
      </w:r>
      <w:r w:rsidR="005C0CD4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SD</w:t>
      </w:r>
      <w:r w:rsidR="005C0CD4" w:rsidRPr="005C0CD4">
        <w:rPr>
          <w:rFonts w:eastAsia="Times New Roman" w:cs="Times New Roman"/>
          <w:b/>
          <w:i/>
          <w:color w:val="1F3864"/>
          <w:u w:color="1F3864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E023C1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F140BB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C0CD4" w:rsidRPr="005C0CD4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STEP (Sanayi-Teknoloji E</w:t>
      </w:r>
      <w:r w:rsidR="00F140BB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ntegrasyon Programı) etkinliği</w:t>
      </w:r>
      <w:r w:rsidR="0051675C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9134A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7 Nisan</w:t>
      </w:r>
      <w:r w:rsidR="005C0CD4" w:rsidRPr="005C0CD4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9134A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Perşembe g</w:t>
      </w:r>
      <w:r w:rsidR="005C0CD4" w:rsidRPr="005C0CD4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ünü</w:t>
      </w:r>
      <w:r w:rsidR="0051675C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, 09:30’da</w:t>
      </w:r>
      <w:r w:rsidR="00A82D1A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n itibaren</w:t>
      </w:r>
      <w:r w:rsidR="005C0CD4" w:rsidRPr="005C0CD4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50CD1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çevrimiçi </w:t>
      </w:r>
      <w:r w:rsidR="005C0CD4" w:rsidRPr="005C0CD4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olarak gerçekleşecek.</w:t>
      </w:r>
      <w:r w:rsidR="0051675C" w:rsidRPr="0051675C">
        <w:t xml:space="preserve"> </w:t>
      </w:r>
      <w:r w:rsidR="0051675C" w:rsidRPr="0051675C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Tüm gün</w:t>
      </w:r>
      <w:r w:rsidR="00987AF2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51675C" w:rsidRPr="0051675C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alanında uzman isimlerin konuşmacı ve panelist olarak katılacakları </w:t>
      </w:r>
      <w:proofErr w:type="spellStart"/>
      <w:r w:rsidR="0051675C" w:rsidRPr="0051675C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STEP’te</w:t>
      </w:r>
      <w:proofErr w:type="spellEnd"/>
      <w:r w:rsidR="0051675C" w:rsidRPr="0051675C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, “</w:t>
      </w:r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Teknolojide Gelişmeler</w:t>
      </w:r>
      <w:r w:rsidR="00F140BB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  <w:r w:rsidR="0051675C" w:rsidRPr="0051675C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, “</w:t>
      </w:r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Türkiye’de Öne Çıkan Rekabetçi Teknoloji Alanları”, “TÜBİTAK Sipariş Ar-Ge  Desteği Nasıl işliyor?”</w:t>
      </w:r>
      <w:r w:rsidR="00F140BB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“Stratejik Bakışla Dijital Dönüşüm”, “</w:t>
      </w:r>
      <w:proofErr w:type="spellStart"/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Digital</w:t>
      </w:r>
      <w:proofErr w:type="spellEnd"/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Transformation</w:t>
      </w:r>
      <w:proofErr w:type="spellEnd"/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proofErr w:type="spellStart"/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proofErr w:type="spellEnd"/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Journey</w:t>
      </w:r>
      <w:proofErr w:type="spellEnd"/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Towards</w:t>
      </w:r>
      <w:proofErr w:type="spellEnd"/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Smarter</w:t>
      </w:r>
      <w:proofErr w:type="spellEnd"/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Factory</w:t>
      </w:r>
      <w:proofErr w:type="spellEnd"/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”, “Dijital Dönüşüm Yolculuğunda Teknoloji Kullanıcısı Şirketlerin Deneyimi”</w:t>
      </w:r>
      <w:r w:rsidR="00F140BB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“Şirketlerin </w:t>
      </w:r>
      <w:r w:rsidR="00F140BB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İ</w:t>
      </w:r>
      <w:r w:rsidR="00E22567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ş Birliğinde Hukuki Uyum”,</w:t>
      </w:r>
      <w:r w:rsidR="00987AF2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“Teknoloji KOBİ’lerinin Müşteri Deneyimi”, “Dijitalleşme Yatırımla Yaygınlaşıyor” </w:t>
      </w:r>
      <w:r w:rsidR="0051675C" w:rsidRPr="0051675C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başlıklı oturumlar düzenlenecek.</w:t>
      </w:r>
      <w:r w:rsidR="00987AF2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140BB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Etkinlikte</w:t>
      </w:r>
      <w:r w:rsidR="00987AF2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ayrıca TÜSİAD ve TÜRKONFE</w:t>
      </w:r>
      <w:r w:rsidR="00F140BB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="00987AF2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iş birliğinde gerçekleşecek </w:t>
      </w:r>
      <w:r w:rsidR="002D2865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‘</w:t>
      </w:r>
      <w:r w:rsidR="00987AF2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Özel Çağrı </w:t>
      </w:r>
      <w:r w:rsidR="002D2865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Dönemi’nin</w:t>
      </w:r>
      <w:r w:rsidR="00987AF2"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duyurusu yapılacak. </w:t>
      </w:r>
    </w:p>
    <w:p w14:paraId="55813FEB" w14:textId="77777777" w:rsidR="00AB00E6" w:rsidRDefault="00AB00E6" w:rsidP="00AB00E6">
      <w:pPr>
        <w:pStyle w:val="Body"/>
        <w:spacing w:line="360" w:lineRule="auto"/>
        <w:jc w:val="both"/>
        <w:rPr>
          <w:rFonts w:eastAsia="Times New Roman" w:cs="Times New Roman"/>
          <w:b/>
          <w:i/>
          <w:color w:val="1F3864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C2D374" w14:textId="15A146AD" w:rsidR="00E023C1" w:rsidRDefault="00E023C1" w:rsidP="00AB00E6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TÜSİAD SD</w:t>
      </w:r>
      <w:r w:rsidRPr="00F7091A">
        <w:rPr>
          <w:rFonts w:eastAsia="Times New Roman" w:cs="Times New Roman"/>
          <w:color w:val="1F3864"/>
          <w:sz w:val="22"/>
          <w:szCs w:val="22"/>
          <w:u w:color="1F3864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987AF2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, 5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yılında da teknolojik arayışı olan şirketlerle teknoloji üreten KOBİ’leri ve ekosistemin aktörlerini </w:t>
      </w:r>
      <w:proofErr w:type="spellStart"/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STEP’te</w:t>
      </w:r>
      <w:proofErr w:type="spellEnd"/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buluşturuyor. </w:t>
      </w:r>
      <w:r w:rsidR="00A82D1A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TÜSİAD SD</w:t>
      </w:r>
      <w:r w:rsidR="00A82D1A" w:rsidRPr="002D2865">
        <w:rPr>
          <w:rFonts w:eastAsia="Times New Roman" w:cs="Times New Roman"/>
          <w:color w:val="1F3864"/>
          <w:sz w:val="22"/>
          <w:szCs w:val="22"/>
          <w:u w:color="1F3864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A82D1A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’nin 5.</w:t>
      </w:r>
      <w:r w:rsidR="006E2388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çağrı döneminde </w:t>
      </w:r>
      <w:r w:rsidR="006E2388" w:rsidRPr="002D2865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8 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dijital dönüşüm çağrısına teknoloji şirketlerinin başvuruları alındı ve yapılacak görüşmel</w:t>
      </w:r>
      <w:r w:rsidR="001A7D89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 sonucunda şirket eşleşmeleri </w:t>
      </w:r>
      <w:proofErr w:type="spellStart"/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STEP’te</w:t>
      </w:r>
      <w:proofErr w:type="spellEnd"/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gerçekleştirilecek.</w:t>
      </w:r>
    </w:p>
    <w:p w14:paraId="0D110C4B" w14:textId="77777777" w:rsidR="001A7D89" w:rsidRDefault="001A7D89" w:rsidP="00AB00E6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4E9BFE0" w14:textId="2F4DA111" w:rsidR="009D0422" w:rsidRDefault="00E023C1" w:rsidP="004D1943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Ayrıca, her sene olduğu gibi dijital dönüşüm alanında şirketlere yönelik önemli konu başlıkları değerli konuşmacılarla </w:t>
      </w:r>
      <w:proofErr w:type="spellStart"/>
      <w:r w:rsidR="001A7D89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STEP’te</w:t>
      </w:r>
      <w:proofErr w:type="spellEnd"/>
      <w:r w:rsidR="001A7D89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D0422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ele alınacak. </w:t>
      </w:r>
      <w:r w:rsidR="006E2388" w:rsidRPr="002D2865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="009D0422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 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konuşmacının görüş ve 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önerilerini paylaşacağı ve </w:t>
      </w:r>
      <w:r w:rsidR="00A82D1A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="00A368D1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9D0422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oturum içeren STEP canlı yayını, </w:t>
      </w:r>
      <w:r w:rsidR="00987AF2" w:rsidRPr="006E2388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87AF2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Nisan’da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gün boyu</w:t>
      </w:r>
      <w:r w:rsidR="001A7D89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devam edecek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028D9CC" w14:textId="77777777" w:rsidR="004D1943" w:rsidRPr="004D1943" w:rsidRDefault="004D1943" w:rsidP="004D1943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53CE03" w14:textId="3451ED22" w:rsidR="005C0CD4" w:rsidRDefault="005C0CD4" w:rsidP="005C0CD4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Calibri" w:hAnsi="Calibri"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Etkinliğin açılış konuşmalarını,</w:t>
      </w:r>
      <w:r w:rsidR="00987AF2">
        <w:rPr>
          <w:rFonts w:ascii="Calibri" w:hAnsi="Calibri"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950CD1">
        <w:rPr>
          <w:rFonts w:ascii="Calibri" w:hAnsi="Calibri"/>
          <w:b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TÜSİAD Yönetim Kurulu Başkanı </w:t>
      </w:r>
      <w:r w:rsidR="00987AF2">
        <w:rPr>
          <w:rFonts w:ascii="Calibri" w:hAnsi="Calibri"/>
          <w:b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Orhan Turan</w:t>
      </w:r>
      <w:r>
        <w:rPr>
          <w:rFonts w:ascii="Calibri" w:hAnsi="Calibri"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</w:t>
      </w:r>
      <w:r w:rsidR="00987AF2">
        <w:rPr>
          <w:rFonts w:ascii="Calibri" w:hAnsi="Calibri"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87AF2" w:rsidRPr="00987AF2">
        <w:rPr>
          <w:rFonts w:ascii="Calibri" w:hAnsi="Calibri"/>
          <w:b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TÜSİAD Dijital Türkiye Yuvarlak Masası Başkanı ve</w:t>
      </w:r>
      <w:r w:rsidR="00987AF2">
        <w:rPr>
          <w:rFonts w:ascii="Calibri" w:hAnsi="Calibri"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950CD1">
        <w:rPr>
          <w:rFonts w:ascii="Calibri" w:hAnsi="Calibri"/>
          <w:b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TÜSİAD SD</w:t>
      </w:r>
      <w:r w:rsidRPr="00950CD1">
        <w:rPr>
          <w:rFonts w:ascii="Calibri" w:hAnsi="Calibri"/>
          <w:b/>
          <w:color w:val="1F3864"/>
          <w:sz w:val="22"/>
          <w:szCs w:val="22"/>
          <w:u w:color="1F3864"/>
          <w:bdr w:val="nil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950CD1">
        <w:rPr>
          <w:rFonts w:ascii="Calibri" w:hAnsi="Calibri"/>
          <w:b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Görev Gücü Başkanı Perihan İnci </w:t>
      </w:r>
      <w:r>
        <w:rPr>
          <w:rFonts w:ascii="Calibri" w:hAnsi="Calibri"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yapacak. </w:t>
      </w:r>
    </w:p>
    <w:p w14:paraId="38D4059E" w14:textId="7A3BFE3B" w:rsidR="0051675C" w:rsidRDefault="0051675C" w:rsidP="005C0CD4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Dijital dönüşüm ekosisteminin önemli etkinliklerinden olan </w:t>
      </w:r>
      <w:proofErr w:type="spellStart"/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STEP’te</w:t>
      </w:r>
      <w:proofErr w:type="spellEnd"/>
      <w:r w:rsidRPr="005C0CD4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TÜSİAD SD</w:t>
      </w:r>
      <w:r w:rsidRPr="00F7091A">
        <w:rPr>
          <w:rFonts w:eastAsia="Times New Roman" w:cs="Times New Roman"/>
          <w:color w:val="1F3864"/>
          <w:sz w:val="22"/>
          <w:szCs w:val="22"/>
          <w:u w:color="1F3864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’nin destekçileri </w:t>
      </w:r>
      <w:proofErr w:type="spellStart"/>
      <w:r w:rsidR="00987AF2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Lenovo</w:t>
      </w:r>
      <w:proofErr w:type="spellEnd"/>
      <w:r w:rsidR="00987AF2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 SAP (Altın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Sponsor),</w:t>
      </w:r>
      <w:r w:rsidR="00987AF2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C0CD4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Gün+ </w:t>
      </w:r>
      <w:proofErr w:type="spellStart"/>
      <w:r w:rsidRPr="005C0CD4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Partners</w:t>
      </w:r>
      <w:proofErr w:type="spellEnd"/>
      <w:r w:rsidRPr="005C0CD4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Avukatlık Bürosu (Hukuki Destek Paydaşı), </w:t>
      </w:r>
      <w:r w:rsidR="00987AF2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IFS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r w:rsidR="00987AF2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Oturum Sponsoru)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da yer alacak.</w:t>
      </w:r>
    </w:p>
    <w:p w14:paraId="2E94E90D" w14:textId="77777777" w:rsidR="0051675C" w:rsidRDefault="0051675C" w:rsidP="005C0CD4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EE06FDD" w14:textId="11F19392" w:rsidR="005C0CD4" w:rsidRPr="005C0CD4" w:rsidRDefault="005C0CD4" w:rsidP="005C0CD4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CD4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Program, günün sonunda TÜSİAD SD</w:t>
      </w:r>
      <w:r w:rsidRPr="004E6984">
        <w:rPr>
          <w:rFonts w:eastAsia="Times New Roman" w:cs="Times New Roman"/>
          <w:color w:val="1F3864"/>
          <w:sz w:val="22"/>
          <w:szCs w:val="22"/>
          <w:u w:color="1F3864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5C0CD4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82D1A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5. Çağrı Dönemi </w:t>
      </w:r>
      <w:r w:rsidRPr="005C0CD4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eşleşme sonuçlarının ilanı ile sona erecek.</w:t>
      </w:r>
    </w:p>
    <w:p w14:paraId="2E73222F" w14:textId="77777777" w:rsidR="00950CD1" w:rsidRDefault="00950CD1" w:rsidP="00AB00E6">
      <w:pPr>
        <w:pStyle w:val="Body"/>
        <w:spacing w:line="360" w:lineRule="auto"/>
        <w:jc w:val="both"/>
        <w:rPr>
          <w:rFonts w:eastAsia="Times New Roman" w:cs="Times New Roman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2C611E" w14:textId="61DABFCB" w:rsidR="00AB00E6" w:rsidRDefault="00950CD1" w:rsidP="00AB00E6">
      <w:pPr>
        <w:pStyle w:val="Body"/>
        <w:spacing w:line="360" w:lineRule="auto"/>
        <w:jc w:val="both"/>
        <w:rPr>
          <w:rFonts w:eastAsia="Times New Roman" w:cs="Times New Roman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E6984">
        <w:rPr>
          <w:rFonts w:eastAsia="Times New Roman" w:cs="Times New Roman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TÜSİAD SD</w:t>
      </w:r>
      <w:r w:rsidRPr="004E6984">
        <w:rPr>
          <w:rFonts w:eastAsia="Times New Roman" w:cs="Times New Roman"/>
          <w:b/>
          <w:bCs/>
          <w:color w:val="1F3864"/>
          <w:sz w:val="22"/>
          <w:szCs w:val="22"/>
          <w:u w:color="1F3864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4E6984">
        <w:rPr>
          <w:rFonts w:eastAsia="Times New Roman" w:cs="Times New Roman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STEP </w:t>
      </w:r>
      <w:r w:rsidR="00012E9F">
        <w:rPr>
          <w:rFonts w:eastAsia="Times New Roman" w:cs="Times New Roman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etkinliğini takibinizden </w:t>
      </w:r>
      <w:r w:rsidRPr="00950CD1">
        <w:rPr>
          <w:rFonts w:eastAsia="Times New Roman" w:cs="Times New Roman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memnuniyet duyacağız.</w:t>
      </w:r>
    </w:p>
    <w:p w14:paraId="2AAA8B25" w14:textId="17B75FC7" w:rsidR="005F093F" w:rsidRDefault="005F093F" w:rsidP="00AB00E6">
      <w:pPr>
        <w:pStyle w:val="Body"/>
        <w:spacing w:line="360" w:lineRule="auto"/>
        <w:jc w:val="both"/>
        <w:rPr>
          <w:rFonts w:eastAsia="Times New Roman" w:cs="Times New Roman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İlginizi çeken oturumları takip etmek için </w:t>
      </w:r>
      <w:hyperlink r:id="rId11" w:history="1">
        <w:r w:rsidRPr="00987AF2">
          <w:rPr>
            <w:rStyle w:val="Kpr"/>
            <w:b/>
            <w:bCs/>
            <w:color w:val="2F5496" w:themeColor="accent1" w:themeShade="BF"/>
          </w:rPr>
          <w:t>buradan</w:t>
        </w:r>
      </w:hyperlink>
      <w:r>
        <w:rPr>
          <w:color w:val="002060"/>
        </w:rPr>
        <w:t xml:space="preserve"> kayıt yaparak işaretleyip takviminize alabilirsiniz.</w:t>
      </w:r>
    </w:p>
    <w:p w14:paraId="07DBBD65" w14:textId="77777777" w:rsidR="00950CD1" w:rsidRDefault="00950CD1" w:rsidP="00AB00E6">
      <w:pPr>
        <w:pStyle w:val="Body"/>
        <w:spacing w:line="360" w:lineRule="auto"/>
        <w:jc w:val="both"/>
        <w:rPr>
          <w:rFonts w:eastAsia="Times New Roman" w:cs="Times New Roman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966D34" w14:textId="1FFCC1EA" w:rsidR="00AB00E6" w:rsidRPr="009C35B4" w:rsidRDefault="00AB00E6" w:rsidP="00AB00E6">
      <w:pPr>
        <w:pStyle w:val="Body"/>
        <w:spacing w:line="360" w:lineRule="auto"/>
        <w:jc w:val="both"/>
        <w:rPr>
          <w:rFonts w:eastAsia="Times New Roman" w:cs="Times New Roman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F1800">
        <w:rPr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"</w:t>
      </w:r>
      <w:r>
        <w:rPr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TÜSİAD SD</w:t>
      </w:r>
      <w:r w:rsidRPr="006814D8">
        <w:rPr>
          <w:b/>
          <w:bCs/>
          <w:color w:val="1F3864"/>
          <w:sz w:val="22"/>
          <w:szCs w:val="22"/>
          <w:u w:color="1F3864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>
        <w:rPr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50CD1">
        <w:rPr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STEP”</w:t>
      </w:r>
    </w:p>
    <w:p w14:paraId="65E82B4C" w14:textId="3EA7E874" w:rsidR="00AB00E6" w:rsidRDefault="00AB00E6" w:rsidP="00AB00E6">
      <w:pPr>
        <w:pStyle w:val="NormalWeb"/>
        <w:shd w:val="clear" w:color="auto" w:fill="FFFFFF"/>
        <w:spacing w:line="360" w:lineRule="auto"/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F1800"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Tarih: </w:t>
      </w:r>
      <w:r w:rsidR="00012E9F"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7 Nisan 2022</w:t>
      </w:r>
      <w:r w:rsidRPr="00CF1800"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F1800">
        <w:rPr>
          <w:rFonts w:ascii="Calibri" w:eastAsia="Calibri" w:hAnsi="Calibri" w:cs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F1800"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Saat:</w:t>
      </w:r>
      <w:r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50CD1"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09:30</w:t>
      </w:r>
      <w:r w:rsidR="004E6984"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50CD1"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4E6984"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50CD1"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="006E2388"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950CD1"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="006E2388"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15</w:t>
      </w:r>
    </w:p>
    <w:p w14:paraId="7FFD1BE8" w14:textId="2C248C4B" w:rsidR="00950CD1" w:rsidRPr="00950CD1" w:rsidRDefault="00950CD1" w:rsidP="00950CD1">
      <w:pPr>
        <w:pStyle w:val="NormalWeb"/>
        <w:shd w:val="clear" w:color="auto" w:fill="FFFFFF"/>
        <w:spacing w:before="0" w:after="0" w:line="253" w:lineRule="atLeast"/>
        <w:jc w:val="both"/>
        <w:rPr>
          <w:rFonts w:ascii="Calibri" w:hAnsi="Calibri"/>
          <w:i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50CD1">
        <w:rPr>
          <w:rFonts w:ascii="Calibri" w:hAnsi="Calibri"/>
          <w:i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Detaylı programı ekte bulabilirsiniz. Etkinlik TÜSİAD Youtube kanalından canlı olarak yayınlanacaktır.</w:t>
      </w:r>
    </w:p>
    <w:p w14:paraId="4705AB2E" w14:textId="1E6C234D" w:rsidR="00AB00E6" w:rsidRPr="004D1943" w:rsidRDefault="00AB00E6" w:rsidP="004D1943">
      <w:pPr>
        <w:pStyle w:val="NormalWeb"/>
        <w:shd w:val="clear" w:color="auto" w:fill="FFFFFF"/>
        <w:spacing w:line="360" w:lineRule="auto"/>
        <w:rPr>
          <w:rFonts w:ascii="Calibri" w:eastAsia="Calibri" w:hAnsi="Calibri" w:cs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F1800">
        <w:rPr>
          <w:rFonts w:ascii="Calibri" w:hAnsi="Calibri"/>
          <w:b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LCV: </w:t>
      </w:r>
      <w:r w:rsidRPr="006814D8">
        <w:rPr>
          <w:rFonts w:ascii="Calibri" w:hAnsi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Ce</w:t>
      </w:r>
      <w:r w:rsidR="00D751AF">
        <w:rPr>
          <w:rFonts w:ascii="Calibri" w:hAnsi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ren Moral</w:t>
      </w:r>
      <w:r w:rsidRPr="00CF1800">
        <w:rPr>
          <w:rFonts w:ascii="Calibri" w:hAnsi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D1943">
        <w:rPr>
          <w:rFonts w:ascii="Calibri" w:eastAsia="Calibri" w:hAnsi="Calibri" w:cs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/ </w:t>
      </w:r>
      <w:r>
        <w:rPr>
          <w:rFonts w:ascii="Calibri" w:hAnsi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ce</w:t>
      </w:r>
      <w:r w:rsidR="00D751AF">
        <w:rPr>
          <w:rFonts w:ascii="Calibri" w:hAnsi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renm</w:t>
      </w:r>
      <w:r w:rsidRPr="00CF1800">
        <w:rPr>
          <w:rFonts w:ascii="Calibri" w:hAnsi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@marjinal.com.tr </w:t>
      </w:r>
      <w:r w:rsidRPr="00CF1800">
        <w:rPr>
          <w:rFonts w:ascii="Calibri" w:eastAsia="Calibri" w:hAnsi="Calibri" w:cs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/ </w:t>
      </w:r>
      <w:r w:rsidRPr="00CF1800">
        <w:rPr>
          <w:rFonts w:ascii="Calibri" w:hAnsi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05</w:t>
      </w:r>
      <w:r>
        <w:rPr>
          <w:rFonts w:ascii="Calibri" w:hAnsi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33 92</w:t>
      </w:r>
      <w:r w:rsidR="00D751AF">
        <w:rPr>
          <w:rFonts w:ascii="Calibri" w:hAnsi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>
        <w:rPr>
          <w:rFonts w:ascii="Calibri" w:hAnsi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751AF">
        <w:rPr>
          <w:rFonts w:ascii="Calibri" w:hAnsi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43</w:t>
      </w:r>
      <w:r>
        <w:rPr>
          <w:rFonts w:ascii="Calibri" w:hAnsi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751AF">
        <w:rPr>
          <w:rFonts w:ascii="Calibri" w:hAnsi="Calibri"/>
          <w:bCs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53</w:t>
      </w:r>
    </w:p>
    <w:sectPr w:rsidR="00AB00E6" w:rsidRPr="004D1943" w:rsidSect="003256FE">
      <w:headerReference w:type="default" r:id="rId12"/>
      <w:pgSz w:w="12240" w:h="15840"/>
      <w:pgMar w:top="4380" w:right="1019" w:bottom="851" w:left="3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3E60" w14:textId="77777777" w:rsidR="00A03225" w:rsidRDefault="00A03225" w:rsidP="009A4CB1">
      <w:r>
        <w:separator/>
      </w:r>
    </w:p>
  </w:endnote>
  <w:endnote w:type="continuationSeparator" w:id="0">
    <w:p w14:paraId="2019E6A8" w14:textId="77777777" w:rsidR="00A03225" w:rsidRDefault="00A03225" w:rsidP="009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FF53" w14:textId="77777777" w:rsidR="00A03225" w:rsidRDefault="00A03225" w:rsidP="009A4CB1">
      <w:r>
        <w:separator/>
      </w:r>
    </w:p>
  </w:footnote>
  <w:footnote w:type="continuationSeparator" w:id="0">
    <w:p w14:paraId="145220BE" w14:textId="77777777" w:rsidR="00A03225" w:rsidRDefault="00A03225" w:rsidP="009A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E618" w14:textId="4B592EF7" w:rsidR="009A4CB1" w:rsidRDefault="0081713D" w:rsidP="00F140BB">
    <w:pPr>
      <w:pStyle w:val="stBilgi"/>
      <w:jc w:val="right"/>
    </w:pP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0DBB25" wp14:editId="7E67B913">
              <wp:simplePos x="0" y="0"/>
              <wp:positionH relativeFrom="column">
                <wp:posOffset>-1914032</wp:posOffset>
              </wp:positionH>
              <wp:positionV relativeFrom="paragraph">
                <wp:posOffset>2319257</wp:posOffset>
              </wp:positionV>
              <wp:extent cx="1236980" cy="35465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980" cy="3546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111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İSTANBUL</w:t>
                          </w:r>
                        </w:p>
                        <w:p w14:paraId="7EC83E9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Genel Merkez</w:t>
                          </w:r>
                        </w:p>
                        <w:p w14:paraId="63154F5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 xml:space="preserve">tusiad@tusiad.org </w:t>
                          </w:r>
                        </w:p>
                        <w:p w14:paraId="4391907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25F6F6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ANKARA</w:t>
                          </w:r>
                        </w:p>
                        <w:p w14:paraId="6242BF20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ankoffice@tusiad.org</w:t>
                          </w:r>
                        </w:p>
                        <w:p w14:paraId="35AB2B9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02B4B24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 xml:space="preserve">AVRUPA BİRLİĞİ </w:t>
                          </w:r>
                        </w:p>
                        <w:p w14:paraId="69270C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BRÜKSEL</w:t>
                          </w:r>
                        </w:p>
                        <w:p w14:paraId="1A054D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bxloffice@tusiad.org</w:t>
                          </w:r>
                        </w:p>
                        <w:p w14:paraId="5868BFE9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5973A9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WASHINGTON, D.C.</w:t>
                          </w:r>
                        </w:p>
                        <w:p w14:paraId="55AF90BD" w14:textId="3CA4D8E8" w:rsidR="0081713D" w:rsidRPr="00E714F0" w:rsidRDefault="00714F9F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usoffice@tusiad.org</w:t>
                          </w:r>
                        </w:p>
                        <w:p w14:paraId="4B50935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D31C4B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BERLİN</w:t>
                          </w:r>
                        </w:p>
                        <w:p w14:paraId="2954F6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berlinoffice@tusiad.org</w:t>
                          </w:r>
                        </w:p>
                        <w:p w14:paraId="3B6F3818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34C7CA7C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PARİS</w:t>
                          </w:r>
                        </w:p>
                        <w:p w14:paraId="6FAFC1B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parisoffice@tusiad.org</w:t>
                          </w:r>
                        </w:p>
                        <w:p w14:paraId="44A8C04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18E49831" w14:textId="22483459" w:rsidR="0081713D" w:rsidRPr="00E714F0" w:rsidRDefault="00357443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LONDRA</w:t>
                          </w:r>
                        </w:p>
                        <w:p w14:paraId="14AF5F14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londonoffice@tusiad.org</w:t>
                          </w:r>
                        </w:p>
                        <w:p w14:paraId="26DF3C7D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5D2040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ÇİN AĞI</w:t>
                          </w:r>
                        </w:p>
                        <w:p w14:paraId="39463F37" w14:textId="09D6F39D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ŞAN</w:t>
                          </w:r>
                          <w:r w:rsidR="0076660C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H</w:t>
                          </w: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AY</w:t>
                          </w:r>
                        </w:p>
                        <w:p w14:paraId="56F3EA8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67A580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SİLİKON VADİSİ AĞI</w:t>
                          </w:r>
                        </w:p>
                        <w:p w14:paraId="7E8FC37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SAN FRANCISCO</w:t>
                          </w:r>
                        </w:p>
                        <w:p w14:paraId="6C4B35B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1C58032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KÖRFEZ AĞI</w:t>
                          </w:r>
                        </w:p>
                        <w:p w14:paraId="777D8AAA" w14:textId="4063B465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DUBA</w:t>
                          </w:r>
                          <w:r w:rsidR="00357443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İ</w:t>
                          </w:r>
                        </w:p>
                        <w:p w14:paraId="263D8F00" w14:textId="77777777" w:rsidR="0081713D" w:rsidRPr="00E50C46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A3B490" w14:textId="77777777" w:rsidR="007D5D21" w:rsidRPr="00E50C46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BB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150.7pt;margin-top:182.6pt;width:97.4pt;height:2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" fillcolor="white [3201]" stroked="f" strokeweight=".5pt">
              <v:textbox>
                <w:txbxContent>
                  <w:p w14:paraId="591111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İSTANBUL</w:t>
                    </w:r>
                  </w:p>
                  <w:p w14:paraId="7EC83E9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Genel Merkez</w:t>
                    </w:r>
                  </w:p>
                  <w:p w14:paraId="63154F5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 xml:space="preserve">tusiad@tusiad.org </w:t>
                    </w:r>
                  </w:p>
                  <w:p w14:paraId="4391907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25F6F6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ANKARA</w:t>
                    </w:r>
                  </w:p>
                  <w:p w14:paraId="6242BF20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ankoffice@tusiad.org</w:t>
                    </w:r>
                  </w:p>
                  <w:p w14:paraId="35AB2B9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02B4B24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 xml:space="preserve">AVRUPA BİRLİĞİ </w:t>
                    </w:r>
                  </w:p>
                  <w:p w14:paraId="69270C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BRÜKSEL</w:t>
                    </w:r>
                  </w:p>
                  <w:p w14:paraId="1A054D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bxloffice@tusiad.org</w:t>
                    </w:r>
                  </w:p>
                  <w:p w14:paraId="5868BFE9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5973A9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WASHINGTON, D.C.</w:t>
                    </w:r>
                  </w:p>
                  <w:p w14:paraId="55AF90BD" w14:textId="3CA4D8E8" w:rsidR="0081713D" w:rsidRPr="00E714F0" w:rsidRDefault="00714F9F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usoffice@tusiad.org</w:t>
                    </w:r>
                  </w:p>
                  <w:p w14:paraId="4B50935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6D31C4B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BERLİN</w:t>
                    </w:r>
                  </w:p>
                  <w:p w14:paraId="2954F6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berlinoffice@tusiad.org</w:t>
                    </w:r>
                  </w:p>
                  <w:p w14:paraId="3B6F3818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34C7CA7C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PARİS</w:t>
                    </w:r>
                  </w:p>
                  <w:p w14:paraId="6FAFC1B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parisoffice@tusiad.org</w:t>
                    </w:r>
                  </w:p>
                  <w:p w14:paraId="44A8C04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18E49831" w14:textId="22483459" w:rsidR="0081713D" w:rsidRPr="00E714F0" w:rsidRDefault="00357443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LONDRA</w:t>
                    </w:r>
                  </w:p>
                  <w:p w14:paraId="14AF5F14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londonoffice@tusiad.org</w:t>
                    </w:r>
                  </w:p>
                  <w:p w14:paraId="26DF3C7D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5D2040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ÇİN AĞI</w:t>
                    </w:r>
                  </w:p>
                  <w:p w14:paraId="39463F37" w14:textId="09D6F39D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ŞAN</w:t>
                    </w:r>
                    <w:r w:rsidR="0076660C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H</w:t>
                    </w: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AY</w:t>
                    </w:r>
                  </w:p>
                  <w:p w14:paraId="56F3EA8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667A580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SİLİKON VADİSİ AĞI</w:t>
                    </w:r>
                  </w:p>
                  <w:p w14:paraId="7E8FC37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SAN FRANCISCO</w:t>
                    </w:r>
                  </w:p>
                  <w:p w14:paraId="6C4B35B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1C58032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KÖRFEZ AĞI</w:t>
                    </w:r>
                  </w:p>
                  <w:p w14:paraId="777D8AAA" w14:textId="4063B465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DUBA</w:t>
                    </w:r>
                    <w:r w:rsidR="00357443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İ</w:t>
                    </w:r>
                  </w:p>
                  <w:p w14:paraId="263D8F00" w14:textId="77777777" w:rsidR="0081713D" w:rsidRPr="00E50C46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A3B490" w14:textId="77777777" w:rsidR="007D5D21" w:rsidRPr="00E50C46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C1896" wp14:editId="16880B49">
              <wp:simplePos x="0" y="0"/>
              <wp:positionH relativeFrom="column">
                <wp:posOffset>-1914032</wp:posOffset>
              </wp:positionH>
              <wp:positionV relativeFrom="paragraph">
                <wp:posOffset>883564</wp:posOffset>
              </wp:positionV>
              <wp:extent cx="1337310" cy="56402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5640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F6181B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TÜSİAD</w:t>
                          </w:r>
                        </w:p>
                        <w:p w14:paraId="3807B22E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BUSINESSEUROP</w:t>
                          </w: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E ve</w:t>
                          </w:r>
                        </w:p>
                        <w:p w14:paraId="1A4B579E" w14:textId="77777777" w:rsidR="0081713D" w:rsidRPr="00E714F0" w:rsidRDefault="0081713D" w:rsidP="0081713D">
                          <w:pPr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GLOBAL BUSINESS</w:t>
                          </w:r>
                        </w:p>
                        <w:p w14:paraId="576D181F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COALITION ÜYESİDİR.</w:t>
                          </w:r>
                        </w:p>
                        <w:p w14:paraId="0F43414B" w14:textId="77777777" w:rsidR="0081713D" w:rsidRPr="009A4CB1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2CA088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C1896" id="Text Box 3" o:spid="_x0000_s1029" type="#_x0000_t202" style="position:absolute;left:0;text-align:left;margin-left:-150.7pt;margin-top:69.55pt;width:105.3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" fillcolor="white [3201]" stroked="f" strokeweight=".5pt">
              <v:textbox>
                <w:txbxContent>
                  <w:p w14:paraId="6CF6181B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TÜSİAD</w:t>
                    </w:r>
                  </w:p>
                  <w:p w14:paraId="3807B22E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BUSINESSEUROP</w:t>
                    </w: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E ve</w:t>
                    </w:r>
                  </w:p>
                  <w:p w14:paraId="1A4B579E" w14:textId="77777777" w:rsidR="0081713D" w:rsidRPr="00E714F0" w:rsidRDefault="0081713D" w:rsidP="0081713D">
                    <w:pPr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GLOBAL BUSINESS</w:t>
                    </w:r>
                  </w:p>
                  <w:p w14:paraId="576D181F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COALITION ÜYESİDİR.</w:t>
                    </w:r>
                  </w:p>
                  <w:p w14:paraId="0F43414B" w14:textId="77777777" w:rsidR="0081713D" w:rsidRPr="009A4CB1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2CA088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3348B" w:rsidRPr="007D5D21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7C25AC5C" wp14:editId="4C523224">
          <wp:simplePos x="0" y="0"/>
          <wp:positionH relativeFrom="column">
            <wp:posOffset>-76200</wp:posOffset>
          </wp:positionH>
          <wp:positionV relativeFrom="paragraph">
            <wp:posOffset>865441</wp:posOffset>
          </wp:positionV>
          <wp:extent cx="388620" cy="654050"/>
          <wp:effectExtent l="0" t="0" r="0" b="0"/>
          <wp:wrapThrough wrapText="bothSides">
            <wp:wrapPolygon edited="0">
              <wp:start x="2118" y="1678"/>
              <wp:lineTo x="2118" y="19713"/>
              <wp:lineTo x="6353" y="19713"/>
              <wp:lineTo x="7059" y="9227"/>
              <wp:lineTo x="19059" y="2936"/>
              <wp:lineTo x="19059" y="1678"/>
              <wp:lineTo x="2118" y="1678"/>
            </wp:wrapPolygon>
          </wp:wrapThrough>
          <wp:docPr id="1" name="Picture 14" descr="A close up of a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close up of a scree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 w:rsidRPr="007D5D21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28CE6" wp14:editId="4644C55F">
              <wp:simplePos x="0" y="0"/>
              <wp:positionH relativeFrom="column">
                <wp:posOffset>-1914525</wp:posOffset>
              </wp:positionH>
              <wp:positionV relativeFrom="paragraph">
                <wp:posOffset>1714500</wp:posOffset>
              </wp:positionV>
              <wp:extent cx="788670" cy="25019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23AB0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www.tusiad.org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28CE6" id="Text Box 6" o:spid="_x0000_s1030" type="#_x0000_t202" style="position:absolute;left:0;text-align:left;margin-left:-150.75pt;margin-top:135pt;width:62.1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" fillcolor="white [3201]" stroked="f" strokeweight=".5pt">
              <v:textbox>
                <w:txbxContent>
                  <w:p w14:paraId="08823AB0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color w:val="0126AF"/>
                        <w:sz w:val="14"/>
                        <w:szCs w:val="14"/>
                      </w:rPr>
                      <w:t>www.tusiad.org</w:t>
                    </w:r>
                  </w:p>
                </w:txbxContent>
              </v:textbox>
            </v:shape>
          </w:pict>
        </mc:Fallback>
      </mc:AlternateContent>
    </w:r>
    <w:r w:rsidR="00F140BB">
      <w:rPr>
        <w:noProof/>
        <w:lang w:eastAsia="tr-TR"/>
      </w:rPr>
      <w:drawing>
        <wp:inline distT="0" distB="0" distL="0" distR="0" wp14:anchorId="5C785CE8" wp14:editId="1E66084D">
          <wp:extent cx="1353185" cy="359410"/>
          <wp:effectExtent l="0" t="0" r="0" b="254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945"/>
    <w:multiLevelType w:val="hybridMultilevel"/>
    <w:tmpl w:val="B566B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718"/>
    <w:multiLevelType w:val="hybridMultilevel"/>
    <w:tmpl w:val="12DA7A76"/>
    <w:lvl w:ilvl="0" w:tplc="FDECD236">
      <w:start w:val="1"/>
      <w:numFmt w:val="decimal"/>
      <w:lvlText w:val="%1-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F17"/>
    <w:multiLevelType w:val="multilevel"/>
    <w:tmpl w:val="F24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415AB"/>
    <w:multiLevelType w:val="hybridMultilevel"/>
    <w:tmpl w:val="FE406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B28CD"/>
    <w:multiLevelType w:val="hybridMultilevel"/>
    <w:tmpl w:val="DF008D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975E9"/>
    <w:multiLevelType w:val="hybridMultilevel"/>
    <w:tmpl w:val="97120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82149"/>
    <w:multiLevelType w:val="hybridMultilevel"/>
    <w:tmpl w:val="30A80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86D44"/>
    <w:multiLevelType w:val="multilevel"/>
    <w:tmpl w:val="2D94E546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8" w15:restartNumberingAfterBreak="0">
    <w:nsid w:val="1F0248B0"/>
    <w:multiLevelType w:val="hybridMultilevel"/>
    <w:tmpl w:val="797CE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A34B6"/>
    <w:multiLevelType w:val="hybridMultilevel"/>
    <w:tmpl w:val="C4769C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B2234"/>
    <w:multiLevelType w:val="multilevel"/>
    <w:tmpl w:val="CB6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14543C"/>
    <w:multiLevelType w:val="multilevel"/>
    <w:tmpl w:val="9F6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0C2408"/>
    <w:multiLevelType w:val="multilevel"/>
    <w:tmpl w:val="F5E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BC3E19"/>
    <w:multiLevelType w:val="multilevel"/>
    <w:tmpl w:val="EC9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5B05A4"/>
    <w:multiLevelType w:val="hybridMultilevel"/>
    <w:tmpl w:val="2B967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3137F"/>
    <w:multiLevelType w:val="multilevel"/>
    <w:tmpl w:val="4B94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5"/>
  </w:num>
  <w:num w:numId="5">
    <w:abstractNumId w:val="13"/>
  </w:num>
  <w:num w:numId="6">
    <w:abstractNumId w:val="12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  <w:num w:numId="11">
    <w:abstractNumId w:val="14"/>
  </w:num>
  <w:num w:numId="12">
    <w:abstractNumId w:val="6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B1"/>
    <w:rsid w:val="000013D8"/>
    <w:rsid w:val="00002C02"/>
    <w:rsid w:val="00006BA8"/>
    <w:rsid w:val="000075D5"/>
    <w:rsid w:val="00011978"/>
    <w:rsid w:val="00012E9F"/>
    <w:rsid w:val="000330E2"/>
    <w:rsid w:val="00043B94"/>
    <w:rsid w:val="000709B5"/>
    <w:rsid w:val="00090272"/>
    <w:rsid w:val="000F4060"/>
    <w:rsid w:val="00102AD1"/>
    <w:rsid w:val="0013104B"/>
    <w:rsid w:val="00134F88"/>
    <w:rsid w:val="0014113C"/>
    <w:rsid w:val="00167593"/>
    <w:rsid w:val="00176456"/>
    <w:rsid w:val="001776D6"/>
    <w:rsid w:val="00182E55"/>
    <w:rsid w:val="00184D1B"/>
    <w:rsid w:val="001903BB"/>
    <w:rsid w:val="0019553E"/>
    <w:rsid w:val="001A7D89"/>
    <w:rsid w:val="001B503C"/>
    <w:rsid w:val="001C76CA"/>
    <w:rsid w:val="001D7F96"/>
    <w:rsid w:val="001F5B8D"/>
    <w:rsid w:val="002034D3"/>
    <w:rsid w:val="002233E9"/>
    <w:rsid w:val="002351C0"/>
    <w:rsid w:val="00252110"/>
    <w:rsid w:val="00257D1E"/>
    <w:rsid w:val="002627AD"/>
    <w:rsid w:val="00263721"/>
    <w:rsid w:val="00265C3C"/>
    <w:rsid w:val="00296F68"/>
    <w:rsid w:val="002D170C"/>
    <w:rsid w:val="002D2865"/>
    <w:rsid w:val="002D781F"/>
    <w:rsid w:val="0030755C"/>
    <w:rsid w:val="0031721D"/>
    <w:rsid w:val="00320A61"/>
    <w:rsid w:val="00324710"/>
    <w:rsid w:val="00324EBD"/>
    <w:rsid w:val="003256FE"/>
    <w:rsid w:val="00331F29"/>
    <w:rsid w:val="003417A5"/>
    <w:rsid w:val="00345E91"/>
    <w:rsid w:val="00352FB6"/>
    <w:rsid w:val="003552E2"/>
    <w:rsid w:val="00357443"/>
    <w:rsid w:val="00374FA6"/>
    <w:rsid w:val="00390F3A"/>
    <w:rsid w:val="00394F21"/>
    <w:rsid w:val="003A1BB3"/>
    <w:rsid w:val="003B3269"/>
    <w:rsid w:val="003C0616"/>
    <w:rsid w:val="003C1901"/>
    <w:rsid w:val="003F1ACB"/>
    <w:rsid w:val="0040123A"/>
    <w:rsid w:val="00416B5D"/>
    <w:rsid w:val="00420BF9"/>
    <w:rsid w:val="00425212"/>
    <w:rsid w:val="0043348B"/>
    <w:rsid w:val="0043410C"/>
    <w:rsid w:val="0044730F"/>
    <w:rsid w:val="00450D8C"/>
    <w:rsid w:val="0045138B"/>
    <w:rsid w:val="0045150A"/>
    <w:rsid w:val="00461BEA"/>
    <w:rsid w:val="0046479C"/>
    <w:rsid w:val="00474FB8"/>
    <w:rsid w:val="00494D68"/>
    <w:rsid w:val="00497232"/>
    <w:rsid w:val="004C050E"/>
    <w:rsid w:val="004C0872"/>
    <w:rsid w:val="004D1943"/>
    <w:rsid w:val="004D3336"/>
    <w:rsid w:val="004D567B"/>
    <w:rsid w:val="004E6984"/>
    <w:rsid w:val="004F51C5"/>
    <w:rsid w:val="004F7318"/>
    <w:rsid w:val="00505E95"/>
    <w:rsid w:val="00506A35"/>
    <w:rsid w:val="0051675C"/>
    <w:rsid w:val="00522F72"/>
    <w:rsid w:val="005266BD"/>
    <w:rsid w:val="00546F5A"/>
    <w:rsid w:val="00567B5C"/>
    <w:rsid w:val="00572FA6"/>
    <w:rsid w:val="005A1EC2"/>
    <w:rsid w:val="005A4BB9"/>
    <w:rsid w:val="005A62AE"/>
    <w:rsid w:val="005A656D"/>
    <w:rsid w:val="005A7450"/>
    <w:rsid w:val="005B2553"/>
    <w:rsid w:val="005C0CD4"/>
    <w:rsid w:val="005F093F"/>
    <w:rsid w:val="006004E6"/>
    <w:rsid w:val="006012FA"/>
    <w:rsid w:val="006037AE"/>
    <w:rsid w:val="00603F67"/>
    <w:rsid w:val="00615663"/>
    <w:rsid w:val="00627301"/>
    <w:rsid w:val="00653699"/>
    <w:rsid w:val="00687DAE"/>
    <w:rsid w:val="006B060C"/>
    <w:rsid w:val="006B2FD9"/>
    <w:rsid w:val="006C3991"/>
    <w:rsid w:val="006E2388"/>
    <w:rsid w:val="00710B27"/>
    <w:rsid w:val="007139C1"/>
    <w:rsid w:val="00714F9F"/>
    <w:rsid w:val="00730080"/>
    <w:rsid w:val="007317F5"/>
    <w:rsid w:val="007436A6"/>
    <w:rsid w:val="0076660C"/>
    <w:rsid w:val="00770DC8"/>
    <w:rsid w:val="007731C8"/>
    <w:rsid w:val="00791F87"/>
    <w:rsid w:val="00795D0B"/>
    <w:rsid w:val="007A671B"/>
    <w:rsid w:val="007D5D21"/>
    <w:rsid w:val="007F1A22"/>
    <w:rsid w:val="007F22D7"/>
    <w:rsid w:val="007F7B45"/>
    <w:rsid w:val="00802755"/>
    <w:rsid w:val="0080392D"/>
    <w:rsid w:val="00813F72"/>
    <w:rsid w:val="0081713D"/>
    <w:rsid w:val="008256B3"/>
    <w:rsid w:val="00825CE7"/>
    <w:rsid w:val="00827F13"/>
    <w:rsid w:val="0083550E"/>
    <w:rsid w:val="0083568B"/>
    <w:rsid w:val="0084069C"/>
    <w:rsid w:val="00845F72"/>
    <w:rsid w:val="008470A8"/>
    <w:rsid w:val="008579D3"/>
    <w:rsid w:val="00865276"/>
    <w:rsid w:val="008E200E"/>
    <w:rsid w:val="008E4649"/>
    <w:rsid w:val="008F2FFB"/>
    <w:rsid w:val="0090376B"/>
    <w:rsid w:val="009070A9"/>
    <w:rsid w:val="00923468"/>
    <w:rsid w:val="00927F1F"/>
    <w:rsid w:val="00942134"/>
    <w:rsid w:val="009425BF"/>
    <w:rsid w:val="0094296B"/>
    <w:rsid w:val="00950CD1"/>
    <w:rsid w:val="0096346D"/>
    <w:rsid w:val="009673FD"/>
    <w:rsid w:val="00980597"/>
    <w:rsid w:val="00981AC3"/>
    <w:rsid w:val="00987AF2"/>
    <w:rsid w:val="0099134A"/>
    <w:rsid w:val="0099236F"/>
    <w:rsid w:val="009A1A67"/>
    <w:rsid w:val="009A4CB1"/>
    <w:rsid w:val="009D0422"/>
    <w:rsid w:val="009D7474"/>
    <w:rsid w:val="009E5839"/>
    <w:rsid w:val="00A03225"/>
    <w:rsid w:val="00A06FD4"/>
    <w:rsid w:val="00A368D1"/>
    <w:rsid w:val="00A82D1A"/>
    <w:rsid w:val="00AA358E"/>
    <w:rsid w:val="00AB00E6"/>
    <w:rsid w:val="00AB436C"/>
    <w:rsid w:val="00AB5100"/>
    <w:rsid w:val="00AB6C72"/>
    <w:rsid w:val="00AC062A"/>
    <w:rsid w:val="00AE7608"/>
    <w:rsid w:val="00AF28B3"/>
    <w:rsid w:val="00B12787"/>
    <w:rsid w:val="00B146C5"/>
    <w:rsid w:val="00B17324"/>
    <w:rsid w:val="00B17F46"/>
    <w:rsid w:val="00B31133"/>
    <w:rsid w:val="00B31F37"/>
    <w:rsid w:val="00B32808"/>
    <w:rsid w:val="00B34DAE"/>
    <w:rsid w:val="00B460BE"/>
    <w:rsid w:val="00B5345D"/>
    <w:rsid w:val="00B557F0"/>
    <w:rsid w:val="00B560CD"/>
    <w:rsid w:val="00B71186"/>
    <w:rsid w:val="00B90F4E"/>
    <w:rsid w:val="00B97496"/>
    <w:rsid w:val="00BB2DAC"/>
    <w:rsid w:val="00BE038B"/>
    <w:rsid w:val="00BE03C7"/>
    <w:rsid w:val="00BE07C5"/>
    <w:rsid w:val="00BF26CE"/>
    <w:rsid w:val="00C01D75"/>
    <w:rsid w:val="00C13555"/>
    <w:rsid w:val="00C17EB4"/>
    <w:rsid w:val="00C301A7"/>
    <w:rsid w:val="00C35B77"/>
    <w:rsid w:val="00C40E4F"/>
    <w:rsid w:val="00C43028"/>
    <w:rsid w:val="00C46AC4"/>
    <w:rsid w:val="00C46C72"/>
    <w:rsid w:val="00C75AE5"/>
    <w:rsid w:val="00C96E70"/>
    <w:rsid w:val="00CC4D11"/>
    <w:rsid w:val="00CC5D61"/>
    <w:rsid w:val="00D2189F"/>
    <w:rsid w:val="00D360C4"/>
    <w:rsid w:val="00D4635B"/>
    <w:rsid w:val="00D65A20"/>
    <w:rsid w:val="00D751AF"/>
    <w:rsid w:val="00D96211"/>
    <w:rsid w:val="00DA1C13"/>
    <w:rsid w:val="00DD3650"/>
    <w:rsid w:val="00E023C1"/>
    <w:rsid w:val="00E17791"/>
    <w:rsid w:val="00E22567"/>
    <w:rsid w:val="00E246C0"/>
    <w:rsid w:val="00E263F1"/>
    <w:rsid w:val="00E33D1C"/>
    <w:rsid w:val="00E4109A"/>
    <w:rsid w:val="00E50C46"/>
    <w:rsid w:val="00E54A28"/>
    <w:rsid w:val="00E6148B"/>
    <w:rsid w:val="00E66986"/>
    <w:rsid w:val="00E7589E"/>
    <w:rsid w:val="00E75A61"/>
    <w:rsid w:val="00E82E5D"/>
    <w:rsid w:val="00EA24F9"/>
    <w:rsid w:val="00EA4DF5"/>
    <w:rsid w:val="00EB6320"/>
    <w:rsid w:val="00EC548A"/>
    <w:rsid w:val="00EC58A5"/>
    <w:rsid w:val="00EC7A30"/>
    <w:rsid w:val="00EC7EB3"/>
    <w:rsid w:val="00ED0FE7"/>
    <w:rsid w:val="00ED231C"/>
    <w:rsid w:val="00F05DA9"/>
    <w:rsid w:val="00F05FEA"/>
    <w:rsid w:val="00F140BB"/>
    <w:rsid w:val="00F22183"/>
    <w:rsid w:val="00F42FE2"/>
    <w:rsid w:val="00F6559C"/>
    <w:rsid w:val="00F7091A"/>
    <w:rsid w:val="00F91202"/>
    <w:rsid w:val="00F97438"/>
    <w:rsid w:val="00FB33EA"/>
    <w:rsid w:val="00FB5003"/>
    <w:rsid w:val="00FC003E"/>
    <w:rsid w:val="00FC3C8F"/>
    <w:rsid w:val="00FC4B8C"/>
    <w:rsid w:val="00FC6A34"/>
    <w:rsid w:val="00FD3C2B"/>
    <w:rsid w:val="00FE1F9F"/>
    <w:rsid w:val="00FE7B0D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27048"/>
  <w15:docId w15:val="{8432E1EC-BEA8-4B0F-95ED-EB001DCE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4CB1"/>
  </w:style>
  <w:style w:type="paragraph" w:styleId="AltBilgi">
    <w:name w:val="footer"/>
    <w:basedOn w:val="Normal"/>
    <w:link w:val="Al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4CB1"/>
  </w:style>
  <w:style w:type="paragraph" w:styleId="NormalWeb">
    <w:name w:val="Normal (Web)"/>
    <w:basedOn w:val="Normal"/>
    <w:uiPriority w:val="99"/>
    <w:unhideWhenUsed/>
    <w:rsid w:val="00B53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46C5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6C5"/>
    <w:rPr>
      <w:rFonts w:ascii="Times New Roman" w:hAnsi="Times New Roman" w:cs="Times New Roman"/>
      <w:sz w:val="18"/>
      <w:szCs w:val="18"/>
    </w:rPr>
  </w:style>
  <w:style w:type="paragraph" w:customStyle="1" w:styleId="Gvde">
    <w:name w:val="Gövde"/>
    <w:rsid w:val="00043B9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sid w:val="00043B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3B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3B9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Kpr">
    <w:name w:val="Hyperlink"/>
    <w:rsid w:val="00043B94"/>
    <w:rPr>
      <w:u w:val="single"/>
    </w:rPr>
  </w:style>
  <w:style w:type="character" w:customStyle="1" w:styleId="Balant">
    <w:name w:val="Bağlantı"/>
    <w:rsid w:val="00043B94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Balant"/>
    <w:rsid w:val="00043B94"/>
    <w:rPr>
      <w:rFonts w:ascii="Calibri" w:eastAsia="Calibri" w:hAnsi="Calibri" w:cs="Calibri"/>
      <w:b/>
      <w:bCs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002C0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73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1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bdr w:val="none" w:sz="0" w:space="0" w:color="auto"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1AC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Gl">
    <w:name w:val="Strong"/>
    <w:basedOn w:val="VarsaylanParagrafYazTipi"/>
    <w:uiPriority w:val="22"/>
    <w:qFormat/>
    <w:rsid w:val="00FC3C8F"/>
    <w:rPr>
      <w:b/>
      <w:bCs/>
    </w:rPr>
  </w:style>
  <w:style w:type="paragraph" w:styleId="ListeParagraf">
    <w:name w:val="List Paragraph"/>
    <w:basedOn w:val="Normal"/>
    <w:uiPriority w:val="34"/>
    <w:qFormat/>
    <w:rsid w:val="00425212"/>
    <w:pPr>
      <w:ind w:left="720"/>
      <w:contextualSpacing/>
    </w:pPr>
  </w:style>
  <w:style w:type="paragraph" w:customStyle="1" w:styleId="Body">
    <w:name w:val="Body"/>
    <w:rsid w:val="007F22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7F22D7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usiadsd2.org/step/dav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16" ma:contentTypeDescription="Yeni belge oluşturun." ma:contentTypeScope="" ma:versionID="fdb6c7ad7942d1b10164383405b10877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e99f613e407c6275916e9c393daa9db7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8_ms1 xmlns="a6a5f7e4-2986-46c3-893f-0e0d1047cb81" xsi:nil="true"/>
    <Tarih xmlns="a6a5f7e4-2986-46c3-893f-0e0d1047cb81" xsi:nil="true"/>
    <b4i6 xmlns="a6a5f7e4-2986-46c3-893f-0e0d1047cb81" xsi:nil="true"/>
  </documentManagement>
</p:properties>
</file>

<file path=customXml/itemProps1.xml><?xml version="1.0" encoding="utf-8"?>
<ds:datastoreItem xmlns:ds="http://schemas.openxmlformats.org/officeDocument/2006/customXml" ds:itemID="{8DF37274-7521-413B-AA31-906A1614C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980DA-239A-4269-BBF2-BF4A635D0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B29F5F-FB20-4A46-A685-25241DB0EF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B754B-83EF-4F88-B642-A28AF7D03F18}">
  <ds:schemaRefs>
    <ds:schemaRef ds:uri="http://schemas.microsoft.com/office/2006/metadata/properties"/>
    <ds:schemaRef ds:uri="http://schemas.microsoft.com/office/infopath/2007/PartnerControls"/>
    <ds:schemaRef ds:uri="a6a5f7e4-2986-46c3-893f-0e0d1047cb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Nevra Cankaya</dc:creator>
  <cp:keywords/>
  <dc:description/>
  <cp:lastModifiedBy>Maide Yılmaz</cp:lastModifiedBy>
  <cp:revision>3</cp:revision>
  <cp:lastPrinted>2020-10-28T06:59:00Z</cp:lastPrinted>
  <dcterms:created xsi:type="dcterms:W3CDTF">2022-04-05T08:20:00Z</dcterms:created>
  <dcterms:modified xsi:type="dcterms:W3CDTF">2022-04-05T08:21:00Z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</Properties>
</file>