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2691" w14:textId="1B32EB4A" w:rsidR="7BBE1CEE" w:rsidRDefault="7BBE1CEE" w:rsidP="7BBE1CEE">
      <w:pPr>
        <w:spacing w:line="276" w:lineRule="auto"/>
        <w:contextualSpacing/>
        <w:jc w:val="center"/>
        <w:rPr>
          <w:rFonts w:ascii="Verdana" w:eastAsia="Times New Roman" w:hAnsi="Verdana" w:cs="Tahoma"/>
          <w:b/>
          <w:bCs/>
          <w:sz w:val="32"/>
          <w:szCs w:val="32"/>
          <w:highlight w:val="yellow"/>
          <w:lang w:val="tr-TR" w:eastAsia="tr-TR"/>
        </w:rPr>
      </w:pPr>
    </w:p>
    <w:p w14:paraId="3F205484" w14:textId="239E4D6E" w:rsidR="00317FF1" w:rsidRPr="00B103BB" w:rsidRDefault="00854DB1" w:rsidP="7BBE1CEE">
      <w:pPr>
        <w:spacing w:line="276" w:lineRule="auto"/>
        <w:contextualSpacing/>
        <w:jc w:val="center"/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</w:pPr>
      <w:r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  <w:t>Spora</w:t>
      </w:r>
      <w:r w:rsidRPr="00854DB1"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  <w:t xml:space="preserve"> Tutkuyla Bağlı </w:t>
      </w:r>
      <w:r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  <w:t xml:space="preserve">Bir </w:t>
      </w:r>
      <w:r w:rsidRPr="00854DB1"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  <w:t>Küresel Teknoloji Devi</w:t>
      </w:r>
      <w:r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  <w:t xml:space="preserve">; </w:t>
      </w:r>
      <w:proofErr w:type="spellStart"/>
      <w:r>
        <w:rPr>
          <w:rFonts w:ascii="Verdana" w:eastAsia="Times New Roman" w:hAnsi="Verdana" w:cs="Tahoma"/>
          <w:b/>
          <w:bCs/>
          <w:sz w:val="32"/>
          <w:szCs w:val="32"/>
          <w:lang w:val="tr-TR" w:eastAsia="tr-TR"/>
        </w:rPr>
        <w:t>vivo</w:t>
      </w:r>
      <w:proofErr w:type="spellEnd"/>
    </w:p>
    <w:p w14:paraId="61AF561B" w14:textId="5447B491" w:rsidR="7BBE1CEE" w:rsidRDefault="7BBE1CEE" w:rsidP="7BBE1CEE">
      <w:pPr>
        <w:spacing w:line="276" w:lineRule="auto"/>
        <w:contextualSpacing/>
        <w:jc w:val="center"/>
        <w:rPr>
          <w:rFonts w:ascii="Verdana" w:eastAsia="Times New Roman" w:hAnsi="Verdana" w:cs="Tahoma"/>
          <w:b/>
          <w:bCs/>
          <w:highlight w:val="yellow"/>
          <w:lang w:val="tr-TR" w:eastAsia="tr-TR"/>
        </w:rPr>
      </w:pPr>
    </w:p>
    <w:p w14:paraId="4844425D" w14:textId="67DFD197" w:rsidR="00A86AF0" w:rsidRPr="00A86AF0" w:rsidRDefault="0095654E" w:rsidP="00A86AF0">
      <w:pPr>
        <w:spacing w:line="276" w:lineRule="auto"/>
        <w:contextualSpacing/>
        <w:jc w:val="center"/>
        <w:rPr>
          <w:rFonts w:ascii="Verdana" w:eastAsia="Times New Roman" w:hAnsi="Verdana" w:cs="Tahoma"/>
          <w:b/>
          <w:bCs/>
          <w:lang w:val="tr-TR" w:eastAsia="tr-TR"/>
        </w:rPr>
      </w:pPr>
      <w:proofErr w:type="spellStart"/>
      <w:proofErr w:type="gramStart"/>
      <w:r>
        <w:rPr>
          <w:rFonts w:ascii="Verdana" w:eastAsia="Times New Roman" w:hAnsi="Verdana" w:cs="Tahoma"/>
          <w:b/>
          <w:bCs/>
          <w:lang w:val="tr-TR" w:eastAsia="tr-TR"/>
        </w:rPr>
        <w:t>v</w:t>
      </w:r>
      <w:r w:rsidR="00A86AF0" w:rsidRPr="00A86AF0">
        <w:rPr>
          <w:rFonts w:ascii="Verdana" w:eastAsia="Times New Roman" w:hAnsi="Verdana" w:cs="Tahoma"/>
          <w:b/>
          <w:bCs/>
          <w:lang w:val="tr-TR" w:eastAsia="tr-TR"/>
        </w:rPr>
        <w:t>ivo</w:t>
      </w:r>
      <w:proofErr w:type="spellEnd"/>
      <w:proofErr w:type="gramEnd"/>
      <w:r w:rsidR="00A86AF0" w:rsidRPr="00A86AF0">
        <w:rPr>
          <w:rFonts w:ascii="Verdana" w:eastAsia="Times New Roman" w:hAnsi="Verdana" w:cs="Tahoma"/>
          <w:b/>
          <w:bCs/>
          <w:lang w:val="tr-TR" w:eastAsia="tr-TR"/>
        </w:rPr>
        <w:t xml:space="preserve">, son yıllarda </w:t>
      </w:r>
      <w:r w:rsidR="00A86AF0">
        <w:rPr>
          <w:rFonts w:ascii="Verdana" w:eastAsia="Times New Roman" w:hAnsi="Verdana" w:cs="Tahoma"/>
          <w:b/>
          <w:bCs/>
          <w:lang w:val="tr-TR" w:eastAsia="tr-TR"/>
        </w:rPr>
        <w:t xml:space="preserve">futbol dünyasında </w:t>
      </w:r>
      <w:r w:rsidR="00A86AF0" w:rsidRPr="00A86AF0">
        <w:rPr>
          <w:rFonts w:ascii="Verdana" w:eastAsia="Times New Roman" w:hAnsi="Verdana" w:cs="Tahoma"/>
          <w:b/>
          <w:bCs/>
          <w:lang w:val="tr-TR" w:eastAsia="tr-TR"/>
        </w:rPr>
        <w:t xml:space="preserve">yaptığı önemli sponsorluk anlaşmaları ve projeleri </w:t>
      </w:r>
      <w:r w:rsidR="00854DB1" w:rsidRPr="00854DB1">
        <w:rPr>
          <w:rFonts w:ascii="Verdana" w:eastAsia="Times New Roman" w:hAnsi="Verdana" w:cs="Tahoma"/>
          <w:b/>
          <w:bCs/>
          <w:lang w:val="tr-TR" w:eastAsia="tr-TR"/>
        </w:rPr>
        <w:t>aracılığıyla futbola olan tutkusunu ve desteğini göstermeye devam ediyor.</w:t>
      </w:r>
      <w:r w:rsidR="00A86AF0" w:rsidRPr="00A86AF0">
        <w:rPr>
          <w:rFonts w:ascii="Verdana" w:eastAsia="Times New Roman" w:hAnsi="Verdana" w:cs="Tahoma"/>
          <w:b/>
          <w:bCs/>
          <w:lang w:val="tr-TR" w:eastAsia="tr-TR"/>
        </w:rPr>
        <w:t xml:space="preserve"> </w:t>
      </w:r>
    </w:p>
    <w:p w14:paraId="306731AA" w14:textId="77777777" w:rsidR="00FB0E5B" w:rsidRPr="00576B77" w:rsidRDefault="00FB0E5B" w:rsidP="00FB0E5B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7E5B0230" w14:textId="129B0056" w:rsidR="00B103BB" w:rsidRDefault="00A86AF0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 w:rsidRPr="00A86AF0">
        <w:rPr>
          <w:rFonts w:ascii="Verdana" w:hAnsi="Verdana" w:cs="Tahoma"/>
          <w:sz w:val="20"/>
          <w:szCs w:val="20"/>
          <w:lang w:val="tr-TR"/>
        </w:rPr>
        <w:t xml:space="preserve">Takım çalışmasının ve ortak bir hedef peşinde koşmanın özünü örnekleyen zengin bir geçmişe sahip olan futbol, dünya çapında en çok takip edilen spor olarak yerini </w:t>
      </w:r>
      <w:r w:rsidR="00B103BB">
        <w:rPr>
          <w:rFonts w:ascii="Verdana" w:hAnsi="Verdana" w:cs="Tahoma"/>
          <w:sz w:val="20"/>
          <w:szCs w:val="20"/>
          <w:lang w:val="tr-TR"/>
        </w:rPr>
        <w:t>koruyor</w:t>
      </w:r>
      <w:r w:rsidRPr="00A86AF0">
        <w:rPr>
          <w:rFonts w:ascii="Verdana" w:hAnsi="Verdana" w:cs="Tahoma"/>
          <w:sz w:val="20"/>
          <w:szCs w:val="20"/>
          <w:lang w:val="tr-TR"/>
        </w:rPr>
        <w:t>.</w:t>
      </w:r>
      <w:r w:rsidR="00B103BB">
        <w:rPr>
          <w:rFonts w:ascii="Verdana" w:hAnsi="Verdana" w:cs="Tahoma"/>
          <w:sz w:val="20"/>
          <w:szCs w:val="20"/>
          <w:lang w:val="tr-TR"/>
        </w:rPr>
        <w:t xml:space="preserve"> FIFA </w:t>
      </w:r>
      <w:r w:rsidR="00B103BB" w:rsidRPr="00B103BB">
        <w:rPr>
          <w:rFonts w:ascii="Verdana" w:hAnsi="Verdana" w:cs="Tahoma"/>
          <w:sz w:val="20"/>
          <w:szCs w:val="20"/>
          <w:lang w:val="tr-TR"/>
        </w:rPr>
        <w:t xml:space="preserve">Dünya Kupası </w:t>
      </w:r>
      <w:r w:rsidR="00B103BB">
        <w:rPr>
          <w:rFonts w:ascii="Verdana" w:hAnsi="Verdana" w:cs="Tahoma"/>
          <w:sz w:val="20"/>
          <w:szCs w:val="20"/>
          <w:lang w:val="tr-TR"/>
        </w:rPr>
        <w:t xml:space="preserve">ve UEFA Avrupa Ligi </w:t>
      </w:r>
      <w:r w:rsidR="00B103BB" w:rsidRPr="00B103BB">
        <w:rPr>
          <w:rFonts w:ascii="Verdana" w:hAnsi="Verdana" w:cs="Tahoma"/>
          <w:sz w:val="20"/>
          <w:szCs w:val="20"/>
          <w:lang w:val="tr-TR"/>
        </w:rPr>
        <w:t xml:space="preserve">gibi uluslararası turnuvalar, </w:t>
      </w:r>
      <w:r w:rsidR="0075200C">
        <w:rPr>
          <w:rFonts w:ascii="Verdana" w:hAnsi="Verdana" w:cs="Tahoma"/>
          <w:sz w:val="20"/>
          <w:szCs w:val="20"/>
          <w:lang w:val="tr-TR"/>
        </w:rPr>
        <w:t xml:space="preserve">milyarlarca </w:t>
      </w:r>
      <w:r w:rsidR="00B103BB" w:rsidRPr="00B103BB">
        <w:rPr>
          <w:rFonts w:ascii="Verdana" w:hAnsi="Verdana" w:cs="Tahoma"/>
          <w:sz w:val="20"/>
          <w:szCs w:val="20"/>
          <w:lang w:val="tr-TR"/>
        </w:rPr>
        <w:t xml:space="preserve">izleyiciyi ekran başına kilitleyerek futbolun birleştirici gücünü gözler önüne </w:t>
      </w:r>
      <w:r w:rsidR="00B103BB">
        <w:rPr>
          <w:rFonts w:ascii="Verdana" w:hAnsi="Verdana" w:cs="Tahoma"/>
          <w:sz w:val="20"/>
          <w:szCs w:val="20"/>
          <w:lang w:val="tr-TR"/>
        </w:rPr>
        <w:t>seriyor</w:t>
      </w:r>
      <w:r w:rsidR="00B103BB" w:rsidRPr="00B103BB">
        <w:rPr>
          <w:rFonts w:ascii="Verdana" w:hAnsi="Verdana" w:cs="Tahoma"/>
          <w:sz w:val="20"/>
          <w:szCs w:val="20"/>
          <w:lang w:val="tr-TR"/>
        </w:rPr>
        <w:t>. Bu nedenlerle futbol</w:t>
      </w:r>
      <w:r w:rsidR="00B103BB">
        <w:rPr>
          <w:rFonts w:ascii="Verdana" w:hAnsi="Verdana" w:cs="Tahoma"/>
          <w:sz w:val="20"/>
          <w:szCs w:val="20"/>
          <w:lang w:val="tr-TR"/>
        </w:rPr>
        <w:t xml:space="preserve"> günümüzde </w:t>
      </w:r>
      <w:r w:rsidR="00B103BB" w:rsidRPr="00B103BB">
        <w:rPr>
          <w:rFonts w:ascii="Verdana" w:hAnsi="Verdana" w:cs="Tahoma"/>
          <w:sz w:val="20"/>
          <w:szCs w:val="20"/>
          <w:lang w:val="tr-TR"/>
        </w:rPr>
        <w:t xml:space="preserve">sadece bir spor </w:t>
      </w:r>
      <w:r w:rsidR="00B103BB">
        <w:rPr>
          <w:rFonts w:ascii="Verdana" w:hAnsi="Verdana" w:cs="Tahoma"/>
          <w:sz w:val="20"/>
          <w:szCs w:val="20"/>
          <w:lang w:val="tr-TR"/>
        </w:rPr>
        <w:t>olmaktan öte dünya</w:t>
      </w:r>
      <w:r w:rsidR="0075200C">
        <w:rPr>
          <w:rFonts w:ascii="Verdana" w:hAnsi="Verdana" w:cs="Tahoma"/>
          <w:sz w:val="20"/>
          <w:szCs w:val="20"/>
          <w:lang w:val="tr-TR"/>
        </w:rPr>
        <w:t>nın ortak</w:t>
      </w:r>
      <w:r w:rsidR="00B103BB">
        <w:rPr>
          <w:rFonts w:ascii="Verdana" w:hAnsi="Verdana" w:cs="Tahoma"/>
          <w:sz w:val="20"/>
          <w:szCs w:val="20"/>
          <w:lang w:val="tr-TR"/>
        </w:rPr>
        <w:t xml:space="preserve"> kültürel </w:t>
      </w:r>
      <w:r w:rsidR="0075200C">
        <w:rPr>
          <w:rFonts w:ascii="Verdana" w:hAnsi="Verdana" w:cs="Tahoma"/>
          <w:sz w:val="20"/>
          <w:szCs w:val="20"/>
          <w:lang w:val="tr-TR"/>
        </w:rPr>
        <w:t xml:space="preserve">mirasının </w:t>
      </w:r>
      <w:r w:rsidR="00B103BB">
        <w:rPr>
          <w:rFonts w:ascii="Verdana" w:hAnsi="Verdana" w:cs="Tahoma"/>
          <w:sz w:val="20"/>
          <w:szCs w:val="20"/>
          <w:lang w:val="tr-TR"/>
        </w:rPr>
        <w:t>da en önemli örneklerinden biri.</w:t>
      </w:r>
      <w:r w:rsidR="00854DB1">
        <w:rPr>
          <w:rFonts w:ascii="Verdana" w:hAnsi="Verdana" w:cs="Tahoma"/>
          <w:sz w:val="20"/>
          <w:szCs w:val="20"/>
          <w:lang w:val="tr-TR"/>
        </w:rPr>
        <w:t xml:space="preserve"> </w:t>
      </w:r>
      <w:r w:rsidR="00854DB1" w:rsidRPr="00854DB1">
        <w:rPr>
          <w:rFonts w:ascii="Verdana" w:hAnsi="Verdana" w:cs="Tahoma"/>
          <w:sz w:val="20"/>
          <w:szCs w:val="20"/>
          <w:lang w:val="tr-TR"/>
        </w:rPr>
        <w:t xml:space="preserve">Futbolun, sadece bir spor dalından çok daha fazlası olduğuna inanan </w:t>
      </w:r>
      <w:proofErr w:type="spellStart"/>
      <w:r w:rsidR="00854DB1" w:rsidRPr="00854DB1">
        <w:rPr>
          <w:rFonts w:ascii="Verdana" w:hAnsi="Verdana" w:cs="Tahoma"/>
          <w:sz w:val="20"/>
          <w:szCs w:val="20"/>
          <w:lang w:val="tr-TR"/>
        </w:rPr>
        <w:t>vivo</w:t>
      </w:r>
      <w:proofErr w:type="spellEnd"/>
      <w:r w:rsidR="00854DB1" w:rsidRPr="00854DB1">
        <w:rPr>
          <w:rFonts w:ascii="Verdana" w:hAnsi="Verdana" w:cs="Tahoma"/>
          <w:sz w:val="20"/>
          <w:szCs w:val="20"/>
          <w:lang w:val="tr-TR"/>
        </w:rPr>
        <w:t>, bu evrensel dilin insanları bir araya getirme ve ortak bir tutku etrafında birleştirme gücüne hayranlık duyuyor.</w:t>
      </w:r>
    </w:p>
    <w:p w14:paraId="26D6CC7F" w14:textId="77777777" w:rsidR="0075200C" w:rsidRDefault="0075200C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056D48C1" w14:textId="7E4EC035" w:rsidR="00A86AF0" w:rsidRPr="00A86AF0" w:rsidRDefault="0075200C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>
        <w:rPr>
          <w:rFonts w:ascii="Verdana" w:hAnsi="Verdana" w:cs="Tahoma"/>
          <w:sz w:val="20"/>
          <w:szCs w:val="20"/>
          <w:lang w:val="tr-TR"/>
        </w:rPr>
        <w:t xml:space="preserve">Dünyanın önde gelen markalarından </w:t>
      </w:r>
      <w:proofErr w:type="spellStart"/>
      <w:r>
        <w:rPr>
          <w:rFonts w:ascii="Verdana" w:hAnsi="Verdana" w:cs="Tahoma"/>
          <w:sz w:val="20"/>
          <w:szCs w:val="20"/>
          <w:lang w:val="tr-TR"/>
        </w:rPr>
        <w:t>v</w:t>
      </w:r>
      <w:r w:rsidRPr="0075200C">
        <w:rPr>
          <w:rFonts w:ascii="Verdana" w:hAnsi="Verdana" w:cs="Tahoma"/>
          <w:sz w:val="20"/>
          <w:szCs w:val="20"/>
          <w:lang w:val="tr-TR"/>
        </w:rPr>
        <w:t>ivo</w:t>
      </w:r>
      <w:proofErr w:type="spellEnd"/>
      <w:r w:rsidRPr="0075200C">
        <w:rPr>
          <w:rFonts w:ascii="Verdana" w:hAnsi="Verdana" w:cs="Tahoma"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z w:val="20"/>
          <w:szCs w:val="20"/>
          <w:lang w:val="tr-TR"/>
        </w:rPr>
        <w:t xml:space="preserve">da </w:t>
      </w:r>
      <w:r w:rsidRPr="0075200C">
        <w:rPr>
          <w:rFonts w:ascii="Verdana" w:hAnsi="Verdana" w:cs="Tahoma"/>
          <w:sz w:val="20"/>
          <w:szCs w:val="20"/>
          <w:lang w:val="tr-TR"/>
        </w:rPr>
        <w:t>futbol organizasyonlarına ve takımlarına</w:t>
      </w:r>
      <w:r w:rsidR="005958BF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75200C">
        <w:rPr>
          <w:rFonts w:ascii="Verdana" w:hAnsi="Verdana" w:cs="Tahoma"/>
          <w:sz w:val="20"/>
          <w:szCs w:val="20"/>
          <w:lang w:val="tr-TR"/>
        </w:rPr>
        <w:t>sağladığı sponsorluklarla</w:t>
      </w:r>
      <w:r>
        <w:rPr>
          <w:rFonts w:ascii="Verdana" w:hAnsi="Verdana" w:cs="Tahoma"/>
          <w:sz w:val="20"/>
          <w:szCs w:val="20"/>
          <w:lang w:val="tr-TR"/>
        </w:rPr>
        <w:t xml:space="preserve"> bu sporun </w:t>
      </w:r>
      <w:r w:rsidRPr="0075200C">
        <w:rPr>
          <w:rFonts w:ascii="Verdana" w:hAnsi="Verdana" w:cs="Tahoma"/>
          <w:sz w:val="20"/>
          <w:szCs w:val="20"/>
          <w:lang w:val="tr-TR"/>
        </w:rPr>
        <w:t xml:space="preserve">daha </w:t>
      </w:r>
      <w:r>
        <w:rPr>
          <w:rFonts w:ascii="Verdana" w:hAnsi="Verdana" w:cs="Tahoma"/>
          <w:sz w:val="20"/>
          <w:szCs w:val="20"/>
          <w:lang w:val="tr-TR"/>
        </w:rPr>
        <w:t xml:space="preserve">kaliteli organizasyonlar ile çok daha </w:t>
      </w:r>
      <w:r w:rsidRPr="0075200C">
        <w:rPr>
          <w:rFonts w:ascii="Verdana" w:hAnsi="Verdana" w:cs="Tahoma"/>
          <w:sz w:val="20"/>
          <w:szCs w:val="20"/>
          <w:lang w:val="tr-TR"/>
        </w:rPr>
        <w:t xml:space="preserve">geniş kitlelere ulaşmasına yardımcı </w:t>
      </w:r>
      <w:r>
        <w:rPr>
          <w:rFonts w:ascii="Verdana" w:hAnsi="Verdana" w:cs="Tahoma"/>
          <w:sz w:val="20"/>
          <w:szCs w:val="20"/>
          <w:lang w:val="tr-TR"/>
        </w:rPr>
        <w:t>olan markların başında geliyor</w:t>
      </w:r>
      <w:r w:rsidRPr="0075200C">
        <w:rPr>
          <w:rFonts w:ascii="Verdana" w:hAnsi="Verdana" w:cs="Tahoma"/>
          <w:sz w:val="20"/>
          <w:szCs w:val="20"/>
          <w:lang w:val="tr-TR"/>
        </w:rPr>
        <w:t xml:space="preserve">. </w:t>
      </w:r>
      <w:r>
        <w:rPr>
          <w:rFonts w:ascii="Verdana" w:hAnsi="Verdana" w:cs="Tahoma"/>
          <w:sz w:val="20"/>
          <w:szCs w:val="20"/>
          <w:lang w:val="tr-TR"/>
        </w:rPr>
        <w:t>Şirketin b</w:t>
      </w:r>
      <w:r w:rsidRPr="0075200C">
        <w:rPr>
          <w:rFonts w:ascii="Verdana" w:hAnsi="Verdana" w:cs="Tahoma"/>
          <w:sz w:val="20"/>
          <w:szCs w:val="20"/>
          <w:lang w:val="tr-TR"/>
        </w:rPr>
        <w:t xml:space="preserve">u </w:t>
      </w:r>
      <w:r>
        <w:rPr>
          <w:rFonts w:ascii="Verdana" w:hAnsi="Verdana" w:cs="Tahoma"/>
          <w:sz w:val="20"/>
          <w:szCs w:val="20"/>
          <w:lang w:val="tr-TR"/>
        </w:rPr>
        <w:t xml:space="preserve">destekleri </w:t>
      </w:r>
      <w:r w:rsidRPr="0075200C">
        <w:rPr>
          <w:rFonts w:ascii="Verdana" w:hAnsi="Verdana" w:cs="Tahoma"/>
          <w:sz w:val="20"/>
          <w:szCs w:val="20"/>
          <w:lang w:val="tr-TR"/>
        </w:rPr>
        <w:t>sayesinde, futbol kulüpleri ve organizasyonlar mali açıdan güçlenerek daha iyi tesisler kurabili</w:t>
      </w:r>
      <w:r>
        <w:rPr>
          <w:rFonts w:ascii="Verdana" w:hAnsi="Verdana" w:cs="Tahoma"/>
          <w:sz w:val="20"/>
          <w:szCs w:val="20"/>
          <w:lang w:val="tr-TR"/>
        </w:rPr>
        <w:t>yor</w:t>
      </w:r>
      <w:r w:rsidRPr="0075200C">
        <w:rPr>
          <w:rFonts w:ascii="Verdana" w:hAnsi="Verdana" w:cs="Tahoma"/>
          <w:sz w:val="20"/>
          <w:szCs w:val="20"/>
          <w:lang w:val="tr-TR"/>
        </w:rPr>
        <w:t>, yetenekli oyuncular yetiştirebili</w:t>
      </w:r>
      <w:r>
        <w:rPr>
          <w:rFonts w:ascii="Verdana" w:hAnsi="Verdana" w:cs="Tahoma"/>
          <w:sz w:val="20"/>
          <w:szCs w:val="20"/>
          <w:lang w:val="tr-TR"/>
        </w:rPr>
        <w:t xml:space="preserve">yor. </w:t>
      </w:r>
      <w:proofErr w:type="spellStart"/>
      <w:proofErr w:type="gramStart"/>
      <w:r>
        <w:rPr>
          <w:rFonts w:ascii="Verdana" w:hAnsi="Verdana" w:cs="Tahoma"/>
          <w:sz w:val="20"/>
          <w:szCs w:val="20"/>
          <w:lang w:val="tr-TR"/>
        </w:rPr>
        <w:t>vivo</w:t>
      </w:r>
      <w:proofErr w:type="spellEnd"/>
      <w:proofErr w:type="gramEnd"/>
      <w:r>
        <w:rPr>
          <w:rFonts w:ascii="Verdana" w:hAnsi="Verdana" w:cs="Tahoma"/>
          <w:sz w:val="20"/>
          <w:szCs w:val="20"/>
          <w:lang w:val="tr-TR"/>
        </w:rPr>
        <w:t xml:space="preserve"> futbola verdiği destekleri kapsamında son olarak bu yıl 14 Haziran’da Almanya’da başlayacak </w:t>
      </w:r>
      <w:r w:rsidR="00393247" w:rsidRPr="00393247">
        <w:rPr>
          <w:rFonts w:ascii="Verdana" w:hAnsi="Verdana" w:cs="Tahoma"/>
          <w:sz w:val="20"/>
          <w:szCs w:val="20"/>
          <w:lang w:val="tr-TR"/>
        </w:rPr>
        <w:t>UEFA EURO 2024 turnuvası</w:t>
      </w:r>
      <w:r w:rsidR="00393247">
        <w:rPr>
          <w:rFonts w:ascii="Verdana" w:hAnsi="Verdana" w:cs="Tahoma"/>
          <w:sz w:val="20"/>
          <w:szCs w:val="20"/>
          <w:lang w:val="tr-TR"/>
        </w:rPr>
        <w:t xml:space="preserve">nın resmi ortağı oldu ve </w:t>
      </w:r>
      <w:r w:rsidR="00393247" w:rsidRPr="00393247">
        <w:rPr>
          <w:rFonts w:ascii="Verdana" w:hAnsi="Verdana" w:cs="Tahoma"/>
          <w:sz w:val="20"/>
          <w:szCs w:val="20"/>
          <w:lang w:val="tr-TR"/>
        </w:rPr>
        <w:t>bu etkinlikte resmi akıllı telefon sponsoru olarak en yeni teknolojilerini dünya futbol sahnesinde sergileyecek.</w:t>
      </w:r>
      <w:r w:rsidR="00393247">
        <w:rPr>
          <w:rFonts w:ascii="Verdana" w:hAnsi="Verdana" w:cs="Tahoma"/>
          <w:sz w:val="20"/>
          <w:szCs w:val="20"/>
          <w:lang w:val="tr-TR"/>
        </w:rPr>
        <w:t xml:space="preserve"> </w:t>
      </w:r>
      <w:r w:rsidR="00A86AF0" w:rsidRPr="00A86AF0">
        <w:rPr>
          <w:rFonts w:ascii="Verdana" w:hAnsi="Verdana" w:cs="Tahoma"/>
          <w:sz w:val="20"/>
          <w:szCs w:val="20"/>
          <w:lang w:val="tr-TR"/>
        </w:rPr>
        <w:t xml:space="preserve">Taraftarlar, </w:t>
      </w:r>
      <w:proofErr w:type="spellStart"/>
      <w:r w:rsidR="00A86AF0" w:rsidRPr="00A86AF0">
        <w:rPr>
          <w:rFonts w:ascii="Verdana" w:hAnsi="Verdana" w:cs="Tahoma"/>
          <w:sz w:val="20"/>
          <w:szCs w:val="20"/>
          <w:lang w:val="tr-TR"/>
        </w:rPr>
        <w:t>vivo'nun</w:t>
      </w:r>
      <w:proofErr w:type="spellEnd"/>
      <w:r w:rsidR="00A86AF0" w:rsidRPr="00A86AF0">
        <w:rPr>
          <w:rFonts w:ascii="Verdana" w:hAnsi="Verdana" w:cs="Tahoma"/>
          <w:sz w:val="20"/>
          <w:szCs w:val="20"/>
          <w:lang w:val="tr-TR"/>
        </w:rPr>
        <w:t xml:space="preserve"> desteğiyle gerçekleştirilecek etkinlikler aracılığıyla özel bir şampiyona deneyimi yaşayacak. </w:t>
      </w:r>
    </w:p>
    <w:p w14:paraId="4C8CC0FF" w14:textId="77777777" w:rsidR="00A86AF0" w:rsidRDefault="00A86AF0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22A6D01C" w14:textId="16EBEAA2" w:rsidR="000D48CD" w:rsidRPr="000D48CD" w:rsidRDefault="000D48CD" w:rsidP="00A86AF0">
      <w:pPr>
        <w:spacing w:line="300" w:lineRule="auto"/>
        <w:contextualSpacing/>
        <w:jc w:val="both"/>
        <w:rPr>
          <w:rFonts w:ascii="Verdana" w:hAnsi="Verdana" w:cs="Tahoma"/>
          <w:b/>
          <w:bCs/>
          <w:sz w:val="20"/>
          <w:szCs w:val="20"/>
          <w:lang w:val="tr-TR"/>
        </w:rPr>
      </w:pPr>
      <w:r w:rsidRPr="000D48CD">
        <w:rPr>
          <w:rFonts w:ascii="Verdana" w:hAnsi="Verdana" w:cs="Tahoma"/>
          <w:b/>
          <w:bCs/>
          <w:sz w:val="20"/>
          <w:szCs w:val="20"/>
          <w:lang w:val="tr-TR"/>
        </w:rPr>
        <w:t>Uzun yıllardır futbolu destekliyor</w:t>
      </w:r>
    </w:p>
    <w:p w14:paraId="57E4E9B0" w14:textId="13D0EDF2" w:rsidR="00854DB1" w:rsidRDefault="005E2EB2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proofErr w:type="spellStart"/>
      <w:proofErr w:type="gramStart"/>
      <w:r w:rsidRPr="005E2EB2">
        <w:rPr>
          <w:rFonts w:ascii="Verdana" w:hAnsi="Verdana" w:cs="Tahoma"/>
          <w:sz w:val="20"/>
          <w:szCs w:val="20"/>
          <w:lang w:val="tr-TR"/>
        </w:rPr>
        <w:t>vivo'nun</w:t>
      </w:r>
      <w:proofErr w:type="spellEnd"/>
      <w:proofErr w:type="gramEnd"/>
      <w:r w:rsidRPr="005E2EB2">
        <w:rPr>
          <w:rFonts w:ascii="Verdana" w:hAnsi="Verdana" w:cs="Tahoma"/>
          <w:sz w:val="20"/>
          <w:szCs w:val="20"/>
          <w:lang w:val="tr-TR"/>
        </w:rPr>
        <w:t xml:space="preserve"> futbola olan desteği sadece son yıllara ait değil. Geçtiğimiz yıllarda da futbola önemli katkılarda bulunan </w:t>
      </w:r>
      <w:proofErr w:type="spellStart"/>
      <w:r w:rsidR="00393247" w:rsidRPr="000D48CD">
        <w:rPr>
          <w:rFonts w:ascii="Verdana" w:hAnsi="Verdana" w:cs="Tahoma"/>
          <w:sz w:val="20"/>
          <w:szCs w:val="20"/>
          <w:lang w:val="tr-TR"/>
        </w:rPr>
        <w:t>vivo</w:t>
      </w:r>
      <w:r>
        <w:rPr>
          <w:rFonts w:ascii="Verdana" w:hAnsi="Verdana" w:cs="Tahoma"/>
          <w:sz w:val="20"/>
          <w:szCs w:val="20"/>
          <w:lang w:val="tr-TR"/>
        </w:rPr>
        <w:t>’nun</w:t>
      </w:r>
      <w:proofErr w:type="spellEnd"/>
      <w:r>
        <w:rPr>
          <w:rFonts w:ascii="Verdana" w:hAnsi="Verdana" w:cs="Tahoma"/>
          <w:sz w:val="20"/>
          <w:szCs w:val="20"/>
          <w:lang w:val="tr-TR"/>
        </w:rPr>
        <w:t xml:space="preserve"> sponsor olduğu turnuvalar</w:t>
      </w:r>
      <w:r w:rsidR="00393247" w:rsidRPr="000D48CD">
        <w:rPr>
          <w:rFonts w:ascii="Verdana" w:hAnsi="Verdana" w:cs="Tahoma"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z w:val="20"/>
          <w:szCs w:val="20"/>
          <w:lang w:val="tr-TR"/>
        </w:rPr>
        <w:t xml:space="preserve">ile </w:t>
      </w:r>
      <w:proofErr w:type="spellStart"/>
      <w:r w:rsidRPr="005E2EB2">
        <w:rPr>
          <w:rFonts w:ascii="Verdana" w:hAnsi="Verdana" w:cs="Tahoma"/>
          <w:sz w:val="20"/>
          <w:szCs w:val="20"/>
          <w:lang w:val="tr-TR"/>
        </w:rPr>
        <w:t>vivo</w:t>
      </w:r>
      <w:proofErr w:type="spellEnd"/>
      <w:r w:rsidRPr="005E2EB2">
        <w:rPr>
          <w:rFonts w:ascii="Verdana" w:hAnsi="Verdana" w:cs="Tahoma"/>
          <w:sz w:val="20"/>
          <w:szCs w:val="20"/>
          <w:lang w:val="tr-TR"/>
        </w:rPr>
        <w:t>, futbola olan tutkusu ve bu spora yaptığı yatırımlarla dünya çapındaki futbolseverlerle buluşmaya ve futbola katkıda bulunmaya devam ediyor.</w:t>
      </w:r>
      <w:r w:rsidRPr="005E2EB2" w:rsidDel="005E2EB2">
        <w:rPr>
          <w:rFonts w:ascii="Verdana" w:hAnsi="Verdana" w:cs="Tahoma"/>
          <w:sz w:val="20"/>
          <w:szCs w:val="20"/>
          <w:lang w:val="tr-TR"/>
        </w:rPr>
        <w:t xml:space="preserve"> </w:t>
      </w:r>
    </w:p>
    <w:p w14:paraId="731B395B" w14:textId="77777777" w:rsidR="00C579FD" w:rsidRDefault="00C579FD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01BE42A2" w14:textId="77777777" w:rsidR="00854DB1" w:rsidRDefault="00854DB1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 w:rsidRPr="00C579FD">
        <w:rPr>
          <w:rFonts w:ascii="Verdana" w:hAnsi="Verdana" w:cs="Tahoma"/>
          <w:b/>
          <w:bCs/>
          <w:sz w:val="20"/>
          <w:szCs w:val="20"/>
          <w:lang w:val="tr-TR"/>
        </w:rPr>
        <w:t>UEFA EURO 2024 Resmi Ortağı:</w:t>
      </w:r>
      <w:r w:rsidRPr="00854DB1">
        <w:rPr>
          <w:rFonts w:ascii="Verdana" w:hAnsi="Verdana" w:cs="Tahoma"/>
          <w:sz w:val="20"/>
          <w:szCs w:val="20"/>
          <w:lang w:val="tr-TR"/>
        </w:rPr>
        <w:t xml:space="preserve"> </w:t>
      </w:r>
      <w:proofErr w:type="spellStart"/>
      <w:r w:rsidRPr="00854DB1">
        <w:rPr>
          <w:rFonts w:ascii="Verdana" w:hAnsi="Verdana" w:cs="Tahoma"/>
          <w:sz w:val="20"/>
          <w:szCs w:val="20"/>
          <w:lang w:val="tr-TR"/>
        </w:rPr>
        <w:t>vivo</w:t>
      </w:r>
      <w:proofErr w:type="spellEnd"/>
      <w:r w:rsidRPr="00854DB1">
        <w:rPr>
          <w:rFonts w:ascii="Verdana" w:hAnsi="Verdana" w:cs="Tahoma"/>
          <w:sz w:val="20"/>
          <w:szCs w:val="20"/>
          <w:lang w:val="tr-TR"/>
        </w:rPr>
        <w:t xml:space="preserve">, 14 Haziran'da Almanya'da başlayacak olan UEFA EURO 2024 turnuvasının resmi ortağı ve resmi akıllı telefon sponsoru oldu. Bu sayede, en yeni teknolojilerini dünya futbol sahnesinde sergileme ve taraftarlara unutulmaz bir şampiyona deneyimi yaşatma </w:t>
      </w:r>
      <w:proofErr w:type="gramStart"/>
      <w:r w:rsidRPr="00854DB1">
        <w:rPr>
          <w:rFonts w:ascii="Verdana" w:hAnsi="Verdana" w:cs="Tahoma"/>
          <w:sz w:val="20"/>
          <w:szCs w:val="20"/>
          <w:lang w:val="tr-TR"/>
        </w:rPr>
        <w:t>imkanı</w:t>
      </w:r>
      <w:proofErr w:type="gramEnd"/>
      <w:r w:rsidRPr="00854DB1">
        <w:rPr>
          <w:rFonts w:ascii="Verdana" w:hAnsi="Verdana" w:cs="Tahoma"/>
          <w:sz w:val="20"/>
          <w:szCs w:val="20"/>
          <w:lang w:val="tr-TR"/>
        </w:rPr>
        <w:t xml:space="preserve"> yakalayacak.</w:t>
      </w:r>
    </w:p>
    <w:p w14:paraId="488E4426" w14:textId="77777777" w:rsidR="005E2EB2" w:rsidRDefault="005E2EB2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5F129EE5" w14:textId="61D47984" w:rsidR="00854DB1" w:rsidRDefault="00854DB1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 w:rsidRPr="00C579FD">
        <w:rPr>
          <w:rFonts w:ascii="Verdana" w:hAnsi="Verdana" w:cs="Tahoma"/>
          <w:b/>
          <w:bCs/>
          <w:sz w:val="20"/>
          <w:szCs w:val="20"/>
          <w:lang w:val="tr-TR"/>
        </w:rPr>
        <w:t xml:space="preserve">Türkiye </w:t>
      </w:r>
      <w:r>
        <w:rPr>
          <w:rFonts w:ascii="Verdana" w:hAnsi="Verdana" w:cs="Tahoma"/>
          <w:b/>
          <w:bCs/>
          <w:sz w:val="20"/>
          <w:szCs w:val="20"/>
          <w:lang w:val="tr-TR"/>
        </w:rPr>
        <w:t xml:space="preserve">Erkek A </w:t>
      </w:r>
      <w:r w:rsidRPr="00C579FD">
        <w:rPr>
          <w:rFonts w:ascii="Verdana" w:hAnsi="Verdana" w:cs="Tahoma"/>
          <w:b/>
          <w:bCs/>
          <w:sz w:val="20"/>
          <w:szCs w:val="20"/>
          <w:lang w:val="tr-TR"/>
        </w:rPr>
        <w:t xml:space="preserve">Milli </w:t>
      </w:r>
      <w:r>
        <w:rPr>
          <w:rFonts w:ascii="Verdana" w:hAnsi="Verdana" w:cs="Tahoma"/>
          <w:b/>
          <w:bCs/>
          <w:sz w:val="20"/>
          <w:szCs w:val="20"/>
          <w:lang w:val="tr-TR"/>
        </w:rPr>
        <w:t xml:space="preserve">Futbol </w:t>
      </w:r>
      <w:r w:rsidRPr="00C579FD">
        <w:rPr>
          <w:rFonts w:ascii="Verdana" w:hAnsi="Verdana" w:cs="Tahoma"/>
          <w:b/>
          <w:bCs/>
          <w:sz w:val="20"/>
          <w:szCs w:val="20"/>
          <w:lang w:val="tr-TR"/>
        </w:rPr>
        <w:t>Takım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ı</w:t>
      </w:r>
      <w:r w:rsidRPr="00C579FD">
        <w:rPr>
          <w:rFonts w:ascii="Verdana" w:hAnsi="Verdana" w:cs="Tahoma"/>
          <w:b/>
          <w:bCs/>
          <w:sz w:val="20"/>
          <w:szCs w:val="20"/>
          <w:lang w:val="tr-TR"/>
        </w:rPr>
        <w:t xml:space="preserve"> Ana Sponsoru:</w:t>
      </w:r>
      <w:r w:rsidRPr="00854DB1">
        <w:rPr>
          <w:rFonts w:ascii="Verdana" w:hAnsi="Verdana" w:cs="Tahoma"/>
          <w:sz w:val="20"/>
          <w:szCs w:val="20"/>
          <w:lang w:val="tr-TR"/>
        </w:rPr>
        <w:t xml:space="preserve"> </w:t>
      </w:r>
      <w:proofErr w:type="spellStart"/>
      <w:r w:rsidRPr="00854DB1">
        <w:rPr>
          <w:rFonts w:ascii="Verdana" w:hAnsi="Verdana" w:cs="Tahoma"/>
          <w:sz w:val="20"/>
          <w:szCs w:val="20"/>
          <w:lang w:val="tr-TR"/>
        </w:rPr>
        <w:t>vivo</w:t>
      </w:r>
      <w:proofErr w:type="spellEnd"/>
      <w:r w:rsidRPr="00854DB1">
        <w:rPr>
          <w:rFonts w:ascii="Verdana" w:hAnsi="Verdana" w:cs="Tahoma"/>
          <w:sz w:val="20"/>
          <w:szCs w:val="20"/>
          <w:lang w:val="tr-TR"/>
        </w:rPr>
        <w:t xml:space="preserve">, 2020 yılında Türkiye pazarına girer girmez Erkek A Milli Futbol Takımı'nın "Ana Sponsoru" ve "Resmi Akıllı Telefon Ortağı" </w:t>
      </w:r>
      <w:r w:rsidR="005E2EB2">
        <w:rPr>
          <w:rFonts w:ascii="Verdana" w:hAnsi="Verdana" w:cs="Tahoma"/>
          <w:sz w:val="20"/>
          <w:szCs w:val="20"/>
          <w:lang w:val="tr-TR"/>
        </w:rPr>
        <w:t>olmuştu.</w:t>
      </w:r>
    </w:p>
    <w:p w14:paraId="547418B4" w14:textId="77777777" w:rsidR="005E2EB2" w:rsidRDefault="005E2EB2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780ED9A6" w14:textId="3B03069A" w:rsidR="005E2EB2" w:rsidRDefault="005E2EB2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 w:rsidRPr="005E2EB2">
        <w:rPr>
          <w:rFonts w:ascii="Verdana" w:hAnsi="Verdana" w:cs="Tahoma"/>
          <w:b/>
          <w:bCs/>
          <w:sz w:val="20"/>
          <w:szCs w:val="20"/>
          <w:lang w:val="tr-TR"/>
        </w:rPr>
        <w:lastRenderedPageBreak/>
        <w:t>FIFA 20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22</w:t>
      </w:r>
      <w:r w:rsidRPr="005E2EB2">
        <w:rPr>
          <w:rFonts w:ascii="Verdana" w:hAnsi="Verdana" w:cs="Tahoma"/>
          <w:b/>
          <w:bCs/>
          <w:sz w:val="20"/>
          <w:szCs w:val="20"/>
          <w:lang w:val="tr-TR"/>
        </w:rPr>
        <w:t xml:space="preserve"> Dünya Kupası 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A</w:t>
      </w:r>
      <w:r w:rsidRPr="005E2EB2">
        <w:rPr>
          <w:rFonts w:ascii="Verdana" w:hAnsi="Verdana" w:cs="Tahoma"/>
          <w:b/>
          <w:bCs/>
          <w:sz w:val="20"/>
          <w:szCs w:val="20"/>
          <w:lang w:val="tr-TR"/>
        </w:rPr>
        <w:t xml:space="preserve">na 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S</w:t>
      </w:r>
      <w:r w:rsidRPr="005E2EB2">
        <w:rPr>
          <w:rFonts w:ascii="Verdana" w:hAnsi="Verdana" w:cs="Tahoma"/>
          <w:b/>
          <w:bCs/>
          <w:sz w:val="20"/>
          <w:szCs w:val="20"/>
          <w:lang w:val="tr-TR"/>
        </w:rPr>
        <w:t>ponsor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u</w:t>
      </w:r>
      <w:r w:rsidRPr="00F90A5F">
        <w:rPr>
          <w:rFonts w:ascii="Verdana" w:hAnsi="Verdana" w:cs="Tahoma"/>
          <w:b/>
          <w:bCs/>
          <w:sz w:val="20"/>
          <w:szCs w:val="20"/>
          <w:lang w:val="tr-TR"/>
        </w:rPr>
        <w:t>:</w:t>
      </w:r>
      <w:r>
        <w:rPr>
          <w:rFonts w:ascii="Verdana" w:hAnsi="Verdana" w:cs="Tahoma"/>
          <w:sz w:val="20"/>
          <w:szCs w:val="20"/>
          <w:lang w:val="tr-TR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  <w:lang w:val="tr-TR"/>
        </w:rPr>
        <w:t>vivo</w:t>
      </w:r>
      <w:proofErr w:type="spellEnd"/>
      <w:r>
        <w:rPr>
          <w:rFonts w:ascii="Verdana" w:hAnsi="Verdana" w:cs="Tahoma"/>
          <w:sz w:val="20"/>
          <w:szCs w:val="20"/>
          <w:lang w:val="tr-TR"/>
        </w:rPr>
        <w:t xml:space="preserve"> Katar’da oynanan</w:t>
      </w:r>
      <w:r w:rsidR="00712E5F">
        <w:rPr>
          <w:rFonts w:ascii="Verdana" w:hAnsi="Verdana" w:cs="Tahoma"/>
          <w:sz w:val="20"/>
          <w:szCs w:val="20"/>
          <w:lang w:val="tr-TR"/>
        </w:rPr>
        <w:t xml:space="preserve"> FIFA Dünya Kupası’nda e</w:t>
      </w:r>
      <w:r w:rsidRPr="005E2EB2">
        <w:rPr>
          <w:rFonts w:ascii="Verdana" w:hAnsi="Verdana" w:cs="Tahoma"/>
          <w:sz w:val="20"/>
          <w:szCs w:val="20"/>
          <w:lang w:val="tr-TR"/>
        </w:rPr>
        <w:t>n yeni teknolojileri ile futbolseverlere unutulmaz deneyimler yaşatm</w:t>
      </w:r>
      <w:r>
        <w:rPr>
          <w:rFonts w:ascii="Verdana" w:hAnsi="Verdana" w:cs="Tahoma"/>
          <w:sz w:val="20"/>
          <w:szCs w:val="20"/>
          <w:lang w:val="tr-TR"/>
        </w:rPr>
        <w:t>ıştı.</w:t>
      </w:r>
    </w:p>
    <w:p w14:paraId="53A30981" w14:textId="35FB8815" w:rsidR="005E2EB2" w:rsidRDefault="005E2EB2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62A6F980" w14:textId="5C243D9C" w:rsidR="00A86AF0" w:rsidRPr="00A86AF0" w:rsidRDefault="005E2EB2" w:rsidP="00A86AF0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 w:rsidRPr="00C579FD">
        <w:rPr>
          <w:rFonts w:ascii="Verdana" w:hAnsi="Verdana" w:cs="Tahoma"/>
          <w:b/>
          <w:bCs/>
          <w:sz w:val="20"/>
          <w:szCs w:val="20"/>
          <w:lang w:val="tr-TR"/>
        </w:rPr>
        <w:t>Geçmiş Sponsorluklar:</w:t>
      </w:r>
      <w:r>
        <w:rPr>
          <w:rFonts w:ascii="Verdana" w:hAnsi="Verdana" w:cs="Tahoma"/>
          <w:sz w:val="20"/>
          <w:szCs w:val="20"/>
          <w:lang w:val="tr-TR"/>
        </w:rPr>
        <w:t xml:space="preserve"> </w:t>
      </w:r>
      <w:proofErr w:type="spellStart"/>
      <w:r w:rsidR="00393247">
        <w:rPr>
          <w:rFonts w:ascii="Verdana" w:hAnsi="Verdana" w:cs="Tahoma"/>
          <w:sz w:val="20"/>
          <w:szCs w:val="20"/>
          <w:lang w:val="tr-TR"/>
        </w:rPr>
        <w:t>vivo'nun</w:t>
      </w:r>
      <w:proofErr w:type="spellEnd"/>
      <w:r w:rsidR="00393247">
        <w:rPr>
          <w:rFonts w:ascii="Verdana" w:hAnsi="Verdana" w:cs="Tahoma"/>
          <w:sz w:val="20"/>
          <w:szCs w:val="20"/>
          <w:lang w:val="tr-TR"/>
        </w:rPr>
        <w:t xml:space="preserve"> bugüne kadar </w:t>
      </w:r>
      <w:r w:rsidR="00393247" w:rsidRPr="00393247">
        <w:rPr>
          <w:rFonts w:ascii="Verdana" w:hAnsi="Verdana" w:cs="Tahoma"/>
          <w:sz w:val="20"/>
          <w:szCs w:val="20"/>
          <w:lang w:val="tr-TR"/>
        </w:rPr>
        <w:t>sponsor</w:t>
      </w:r>
      <w:r w:rsidR="00393247">
        <w:rPr>
          <w:rFonts w:ascii="Verdana" w:hAnsi="Verdana" w:cs="Tahoma"/>
          <w:sz w:val="20"/>
          <w:szCs w:val="20"/>
          <w:lang w:val="tr-TR"/>
        </w:rPr>
        <w:t xml:space="preserve"> olarak destek verdiği turnuvalar içerisinde</w:t>
      </w:r>
      <w:r w:rsidR="00393247" w:rsidRPr="00393247">
        <w:rPr>
          <w:rFonts w:ascii="Verdana" w:hAnsi="Verdana" w:cs="Tahoma"/>
          <w:sz w:val="20"/>
          <w:szCs w:val="20"/>
          <w:lang w:val="tr-TR"/>
        </w:rPr>
        <w:t xml:space="preserve"> UEFA Euro 2020, Hindistan </w:t>
      </w:r>
      <w:proofErr w:type="spellStart"/>
      <w:r w:rsidR="00393247" w:rsidRPr="00393247">
        <w:rPr>
          <w:rFonts w:ascii="Verdana" w:hAnsi="Verdana" w:cs="Tahoma"/>
          <w:sz w:val="20"/>
          <w:szCs w:val="20"/>
          <w:lang w:val="tr-TR"/>
        </w:rPr>
        <w:t>Premier</w:t>
      </w:r>
      <w:proofErr w:type="spellEnd"/>
      <w:r w:rsidR="00393247" w:rsidRPr="00393247">
        <w:rPr>
          <w:rFonts w:ascii="Verdana" w:hAnsi="Verdana" w:cs="Tahoma"/>
          <w:sz w:val="20"/>
          <w:szCs w:val="20"/>
          <w:lang w:val="tr-TR"/>
        </w:rPr>
        <w:t xml:space="preserve"> Ligi 2016-2019 ve 2021, FIFA Konfederasyonlar Kupası 2017, FIFA Dünya Kupası 2018, FIFA Arap Kupası Katar 2021</w:t>
      </w:r>
      <w:r w:rsidR="00393247">
        <w:rPr>
          <w:rFonts w:ascii="Verdana" w:hAnsi="Verdana" w:cs="Tahoma"/>
          <w:sz w:val="20"/>
          <w:szCs w:val="20"/>
          <w:lang w:val="tr-TR"/>
        </w:rPr>
        <w:t xml:space="preserve"> ve </w:t>
      </w:r>
      <w:r w:rsidR="00393247" w:rsidRPr="00A86AF0">
        <w:rPr>
          <w:rFonts w:ascii="Verdana" w:hAnsi="Verdana" w:cs="Tahoma"/>
          <w:sz w:val="20"/>
          <w:szCs w:val="20"/>
          <w:lang w:val="tr-TR"/>
        </w:rPr>
        <w:t xml:space="preserve">FIFA </w:t>
      </w:r>
      <w:r w:rsidR="00393247">
        <w:rPr>
          <w:rFonts w:ascii="Verdana" w:hAnsi="Verdana" w:cs="Tahoma"/>
          <w:sz w:val="20"/>
          <w:szCs w:val="20"/>
          <w:lang w:val="tr-TR"/>
        </w:rPr>
        <w:t xml:space="preserve">Dünya Kupası Katar </w:t>
      </w:r>
      <w:r w:rsidR="00393247" w:rsidRPr="00A86AF0">
        <w:rPr>
          <w:rFonts w:ascii="Verdana" w:hAnsi="Verdana" w:cs="Tahoma"/>
          <w:sz w:val="20"/>
          <w:szCs w:val="20"/>
          <w:lang w:val="tr-TR"/>
        </w:rPr>
        <w:t>2022</w:t>
      </w:r>
      <w:r w:rsidR="00393247">
        <w:rPr>
          <w:rFonts w:ascii="Verdana" w:hAnsi="Verdana" w:cs="Tahoma"/>
          <w:sz w:val="20"/>
          <w:szCs w:val="20"/>
          <w:lang w:val="tr-TR"/>
        </w:rPr>
        <w:t xml:space="preserve"> </w:t>
      </w:r>
      <w:r w:rsidR="00393247" w:rsidRPr="00393247">
        <w:rPr>
          <w:rFonts w:ascii="Verdana" w:hAnsi="Verdana" w:cs="Tahoma"/>
          <w:sz w:val="20"/>
          <w:szCs w:val="20"/>
          <w:lang w:val="tr-TR"/>
        </w:rPr>
        <w:t xml:space="preserve">yer </w:t>
      </w:r>
      <w:r w:rsidR="00393247">
        <w:rPr>
          <w:rFonts w:ascii="Verdana" w:hAnsi="Verdana" w:cs="Tahoma"/>
          <w:sz w:val="20"/>
          <w:szCs w:val="20"/>
          <w:lang w:val="tr-TR"/>
        </w:rPr>
        <w:t>alıyor</w:t>
      </w:r>
      <w:r w:rsidR="00393247" w:rsidRPr="00393247">
        <w:rPr>
          <w:rFonts w:ascii="Verdana" w:hAnsi="Verdana" w:cs="Tahoma"/>
          <w:sz w:val="20"/>
          <w:szCs w:val="20"/>
          <w:lang w:val="tr-TR"/>
        </w:rPr>
        <w:t>.</w:t>
      </w:r>
    </w:p>
    <w:p w14:paraId="2B153D7F" w14:textId="77777777" w:rsidR="00393247" w:rsidRDefault="00393247" w:rsidP="5A2B97B1">
      <w:pPr>
        <w:spacing w:line="276" w:lineRule="auto"/>
        <w:jc w:val="both"/>
        <w:rPr>
          <w:rFonts w:ascii="Verdana" w:eastAsia="Verdana" w:hAnsi="Verdana" w:cs="Verdana"/>
          <w:b/>
          <w:bCs/>
          <w:sz w:val="16"/>
          <w:szCs w:val="16"/>
          <w:lang w:val="tr-TR" w:eastAsia="en-US"/>
        </w:rPr>
      </w:pPr>
    </w:p>
    <w:p w14:paraId="08226F07" w14:textId="27CAD334" w:rsidR="006F72C2" w:rsidRPr="002C0E85" w:rsidRDefault="002C0E85" w:rsidP="5A2B97B1">
      <w:pPr>
        <w:spacing w:line="276" w:lineRule="auto"/>
        <w:jc w:val="both"/>
        <w:rPr>
          <w:rFonts w:ascii="Verdana" w:eastAsia="Verdana" w:hAnsi="Verdana" w:cs="Verdana"/>
          <w:b/>
          <w:bCs/>
          <w:sz w:val="16"/>
          <w:szCs w:val="16"/>
          <w:lang w:val="tr-TR" w:eastAsia="en-US"/>
        </w:rPr>
      </w:pPr>
      <w:r w:rsidRPr="5A2B97B1">
        <w:rPr>
          <w:rFonts w:ascii="Verdana" w:eastAsia="Verdana" w:hAnsi="Verdana" w:cs="Verdana"/>
          <w:b/>
          <w:bCs/>
          <w:sz w:val="16"/>
          <w:szCs w:val="16"/>
          <w:lang w:val="tr-TR" w:eastAsia="en-US"/>
        </w:rPr>
        <w:t>İlgili Kişi:</w:t>
      </w:r>
    </w:p>
    <w:p w14:paraId="62F134AA" w14:textId="7812AD88" w:rsidR="00FB0E5B" w:rsidRDefault="3AE69A46" w:rsidP="5A2B97B1">
      <w:pPr>
        <w:spacing w:line="300" w:lineRule="auto"/>
        <w:contextualSpacing/>
        <w:jc w:val="both"/>
        <w:rPr>
          <w:rFonts w:ascii="Verdana" w:hAnsi="Verdana" w:cs="Tahoma"/>
          <w:sz w:val="16"/>
          <w:szCs w:val="16"/>
          <w:lang w:val="tr-TR"/>
        </w:rPr>
      </w:pPr>
      <w:r w:rsidRPr="5A2B97B1">
        <w:rPr>
          <w:rFonts w:ascii="Verdana" w:hAnsi="Verdana" w:cs="Tahoma"/>
          <w:sz w:val="16"/>
          <w:szCs w:val="16"/>
          <w:lang w:val="tr-TR"/>
        </w:rPr>
        <w:t>Ceren Şahin</w:t>
      </w:r>
    </w:p>
    <w:p w14:paraId="303D3B1C" w14:textId="1FD1DAFD" w:rsidR="26F0D02F" w:rsidRDefault="00000000" w:rsidP="5A2B97B1">
      <w:pPr>
        <w:spacing w:line="300" w:lineRule="auto"/>
        <w:contextualSpacing/>
        <w:jc w:val="both"/>
        <w:rPr>
          <w:rFonts w:ascii="Verdana" w:hAnsi="Verdana" w:cs="Tahoma"/>
          <w:sz w:val="16"/>
          <w:szCs w:val="16"/>
          <w:lang w:val="tr-TR"/>
        </w:rPr>
      </w:pPr>
      <w:hyperlink r:id="rId10">
        <w:r w:rsidR="26F0D02F" w:rsidRPr="5A2B97B1">
          <w:rPr>
            <w:rStyle w:val="Kpr"/>
            <w:rFonts w:ascii="Verdana" w:hAnsi="Verdana" w:cs="Tahoma"/>
            <w:sz w:val="16"/>
            <w:szCs w:val="16"/>
            <w:lang w:val="tr-TR"/>
          </w:rPr>
          <w:t>cerens@marjinal.com.tr</w:t>
        </w:r>
      </w:hyperlink>
    </w:p>
    <w:p w14:paraId="7B271E30" w14:textId="315AAB86" w:rsidR="26F0D02F" w:rsidRDefault="26F0D02F" w:rsidP="5A2B97B1">
      <w:pPr>
        <w:spacing w:line="300" w:lineRule="auto"/>
        <w:contextualSpacing/>
        <w:jc w:val="both"/>
        <w:rPr>
          <w:rFonts w:ascii="Verdana" w:hAnsi="Verdana" w:cs="Tahoma"/>
          <w:sz w:val="16"/>
          <w:szCs w:val="16"/>
          <w:lang w:val="tr-TR"/>
        </w:rPr>
      </w:pPr>
      <w:r w:rsidRPr="5A2B97B1">
        <w:rPr>
          <w:rFonts w:ascii="Verdana" w:hAnsi="Verdana" w:cs="Tahoma"/>
          <w:sz w:val="16"/>
          <w:szCs w:val="16"/>
          <w:lang w:val="tr-TR"/>
        </w:rPr>
        <w:t>0531 031 87 14</w:t>
      </w:r>
    </w:p>
    <w:p w14:paraId="1DCA70DE" w14:textId="77777777" w:rsidR="002C0E85" w:rsidRPr="00576B77" w:rsidRDefault="002C0E85" w:rsidP="00FB0E5B">
      <w:pPr>
        <w:spacing w:line="30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14:paraId="39BBF218" w14:textId="77777777" w:rsidR="002C0E85" w:rsidRPr="002C0E85" w:rsidRDefault="002C0E85" w:rsidP="002C0E85">
      <w:pPr>
        <w:jc w:val="both"/>
        <w:textAlignment w:val="baseline"/>
        <w:rPr>
          <w:rFonts w:ascii="Verdana" w:hAnsi="Verdana" w:cstheme="minorHAnsi"/>
          <w:b/>
          <w:bCs/>
          <w:color w:val="000000"/>
          <w:sz w:val="16"/>
          <w:szCs w:val="16"/>
          <w:lang w:val="tr-TR"/>
        </w:rPr>
      </w:pPr>
      <w:proofErr w:type="spellStart"/>
      <w:proofErr w:type="gramStart"/>
      <w:r w:rsidRPr="002C0E85">
        <w:rPr>
          <w:rFonts w:ascii="Verdana" w:hAnsi="Verdana" w:cstheme="minorHAnsi"/>
          <w:b/>
          <w:bCs/>
          <w:color w:val="000000"/>
          <w:sz w:val="16"/>
          <w:szCs w:val="16"/>
          <w:lang w:val="tr-TR"/>
        </w:rPr>
        <w:t>vivo</w:t>
      </w:r>
      <w:proofErr w:type="spellEnd"/>
      <w:proofErr w:type="gramEnd"/>
      <w:r w:rsidRPr="002C0E85">
        <w:rPr>
          <w:rFonts w:ascii="Verdana" w:hAnsi="Verdana" w:cstheme="minorHAnsi"/>
          <w:b/>
          <w:bCs/>
          <w:color w:val="000000"/>
          <w:sz w:val="16"/>
          <w:szCs w:val="16"/>
          <w:lang w:val="tr-TR"/>
        </w:rPr>
        <w:t xml:space="preserve"> Hakkında: </w:t>
      </w:r>
    </w:p>
    <w:p w14:paraId="40D115F0" w14:textId="5CFC9DC0" w:rsidR="00CC1195" w:rsidRPr="003B072F" w:rsidRDefault="002C0E85" w:rsidP="003B072F">
      <w:pPr>
        <w:jc w:val="both"/>
        <w:textAlignment w:val="baseline"/>
        <w:rPr>
          <w:rFonts w:ascii="Verdana" w:hAnsi="Verdana" w:cstheme="minorHAnsi"/>
          <w:color w:val="000000"/>
          <w:sz w:val="16"/>
          <w:szCs w:val="16"/>
          <w:lang w:val="tr-TR"/>
        </w:rPr>
      </w:pP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Akıllı cihaz ve hizmetleri odağına alarak güçlü tasarıma sahip ürünler üreten dünyanın lider teknoloji şirketi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vivo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, insanlarla dijital dünya arasında </w:t>
      </w:r>
      <w:r w:rsidR="00CC3CD3"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her zaman 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bir köprü kurmayı hedefliyor. Şirket, insanlara her geçen gün daha kullanışlı bir mobil ve dijital yaşam sunmak için yaratıcılığı ön plana alıyor. </w:t>
      </w:r>
      <w:proofErr w:type="spellStart"/>
      <w:proofErr w:type="gram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vivo</w:t>
      </w:r>
      <w:proofErr w:type="spellEnd"/>
      <w:proofErr w:type="gram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, toplum için değer yaratma misyonunu</w:t>
      </w:r>
      <w:r w:rsidR="00CC3CD3">
        <w:rPr>
          <w:rFonts w:ascii="Verdana" w:hAnsi="Verdana" w:cstheme="minorHAnsi"/>
          <w:color w:val="000000"/>
          <w:sz w:val="16"/>
          <w:szCs w:val="16"/>
          <w:lang w:val="tr-TR"/>
        </w:rPr>
        <w:t>,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Çin felsefesinde doğru şeyleri yapma ve işleri doğru şekilde yapma tutumunu açıklayan bir kavram olan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Benfen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felsefesine dayandırıyor. Kullanıcı odaklılık, tasarım odaklı değer, sürekli öğrenme ve takım ruhu gibi temel değerleri sahiplenen şirket</w:t>
      </w:r>
      <w:r w:rsidR="00CC3CD3">
        <w:rPr>
          <w:rFonts w:ascii="Verdana" w:hAnsi="Verdana" w:cstheme="minorHAnsi"/>
          <w:color w:val="000000"/>
          <w:sz w:val="16"/>
          <w:szCs w:val="16"/>
          <w:lang w:val="tr-TR"/>
        </w:rPr>
        <w:t>,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daha sağlıklı, daha sürdürülebilir dünya standartlarında bir kuruluş olma vizyonuyla sürdürülebilir bir kalkınma stratejisi </w:t>
      </w:r>
      <w:r w:rsidR="00CC3CD3">
        <w:rPr>
          <w:rFonts w:ascii="Verdana" w:hAnsi="Verdana" w:cstheme="minorHAnsi"/>
          <w:color w:val="000000"/>
          <w:sz w:val="16"/>
          <w:szCs w:val="16"/>
          <w:lang w:val="tr-TR"/>
        </w:rPr>
        <w:t>izliyor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.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Shenzhen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,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Dongguan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,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Nanjing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, Pekin,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Hangzhou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, Şanghay,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Xi'an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, Tokyo, San Diego ve Taipei’de, 10 A</w:t>
      </w:r>
      <w:r w:rsidR="00CC3CD3">
        <w:rPr>
          <w:rFonts w:ascii="Verdana" w:hAnsi="Verdana" w:cstheme="minorHAnsi"/>
          <w:color w:val="000000"/>
          <w:sz w:val="16"/>
          <w:szCs w:val="16"/>
          <w:lang w:val="tr-TR"/>
        </w:rPr>
        <w:t>R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-G</w:t>
      </w:r>
      <w:r w:rsidR="00CC3CD3">
        <w:rPr>
          <w:rFonts w:ascii="Verdana" w:hAnsi="Verdana" w:cstheme="minorHAnsi"/>
          <w:color w:val="000000"/>
          <w:sz w:val="16"/>
          <w:szCs w:val="16"/>
          <w:lang w:val="tr-TR"/>
        </w:rPr>
        <w:t>E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merkezi ile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vivo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; 5G, yapay zekâ, endüstriyel tasarım, fotoğrafçılık gibi önemli alanlarda en ileri kullanıcı teknolojilerinin geliştirilmesine odaklanıyor. Yıllık yaklaşık 200 milyon akıllı telefon üretim kapasitesine sahip akıllı bir üretim ağı bulunan </w:t>
      </w:r>
      <w:proofErr w:type="spell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vivo’nun</w:t>
      </w:r>
      <w:proofErr w:type="spell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ürünleri, </w:t>
      </w:r>
      <w:r w:rsidR="003450A9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günümüzde 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60’ın üzerinde ülke ve bölgede satışa sunuluyor ve dünya çapında 400 milyonun üzerinde kullanıcı tarafından sevilerek kullanılıyor. </w:t>
      </w:r>
      <w:proofErr w:type="spellStart"/>
      <w:proofErr w:type="gramStart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>vivo</w:t>
      </w:r>
      <w:proofErr w:type="spellEnd"/>
      <w:proofErr w:type="gramEnd"/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hakkındaki son haberleri </w:t>
      </w:r>
      <w:hyperlink r:id="rId11" w:history="1">
        <w:r w:rsidRPr="00FF45BC">
          <w:rPr>
            <w:rStyle w:val="Kpr"/>
            <w:rFonts w:ascii="Verdana" w:hAnsi="Verdana" w:cstheme="minorHAnsi"/>
            <w:sz w:val="16"/>
            <w:szCs w:val="16"/>
            <w:lang w:val="tr-TR"/>
          </w:rPr>
          <w:t>https://www.vivo.com/en/about-vivo/news</w:t>
        </w:r>
      </w:hyperlink>
      <w:r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 </w:t>
      </w:r>
      <w:r w:rsidRPr="002C0E85">
        <w:rPr>
          <w:rFonts w:ascii="Verdana" w:hAnsi="Verdana" w:cstheme="minorHAnsi"/>
          <w:color w:val="000000"/>
          <w:sz w:val="16"/>
          <w:szCs w:val="16"/>
          <w:lang w:val="tr-TR"/>
        </w:rPr>
        <w:t xml:space="preserve">adresinden takip edebilirsiniz. </w:t>
      </w:r>
    </w:p>
    <w:sectPr w:rsidR="00CC1195" w:rsidRPr="003B072F" w:rsidSect="0098713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4E6E" w14:textId="77777777" w:rsidR="00B5551C" w:rsidRDefault="00B5551C" w:rsidP="009F4310">
      <w:r>
        <w:separator/>
      </w:r>
    </w:p>
  </w:endnote>
  <w:endnote w:type="continuationSeparator" w:id="0">
    <w:p w14:paraId="50E88700" w14:textId="77777777" w:rsidR="00B5551C" w:rsidRDefault="00B5551C" w:rsidP="009F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867E" w14:textId="77777777" w:rsidR="00B5551C" w:rsidRDefault="00B5551C" w:rsidP="009F4310">
      <w:r>
        <w:separator/>
      </w:r>
    </w:p>
  </w:footnote>
  <w:footnote w:type="continuationSeparator" w:id="0">
    <w:p w14:paraId="0A96ECA4" w14:textId="77777777" w:rsidR="00B5551C" w:rsidRDefault="00B5551C" w:rsidP="009F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0CDD" w14:textId="77777777" w:rsidR="006C308F" w:rsidRPr="006C308F" w:rsidRDefault="006C308F" w:rsidP="006C308F">
    <w:pPr>
      <w:spacing w:after="200" w:line="276" w:lineRule="auto"/>
      <w:rPr>
        <w:rFonts w:ascii="Verdana" w:eastAsia="Times New Roman" w:hAnsi="Verdana" w:cs="Tahoma"/>
        <w:b/>
        <w:bCs/>
        <w:sz w:val="32"/>
        <w:szCs w:val="32"/>
        <w:u w:val="single"/>
        <w:lang w:val="tr-TR" w:eastAsia="tr-TR"/>
      </w:rPr>
    </w:pPr>
    <w:r w:rsidRPr="006C308F">
      <w:rPr>
        <w:rFonts w:ascii="Verdana" w:eastAsia="Times New Roman" w:hAnsi="Verdana" w:cs="Tahoma"/>
        <w:b/>
        <w:bCs/>
        <w:sz w:val="32"/>
        <w:szCs w:val="32"/>
        <w:u w:val="single"/>
        <w:lang w:val="tr-TR" w:eastAsia="tr-TR"/>
      </w:rPr>
      <w:t>Basın Bülteni</w:t>
    </w:r>
  </w:p>
  <w:p w14:paraId="2D67D7B7" w14:textId="4C97E4A0" w:rsidR="00D821C0" w:rsidRDefault="00D821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B1AAF"/>
    <w:multiLevelType w:val="hybridMultilevel"/>
    <w:tmpl w:val="E8021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37EF"/>
    <w:multiLevelType w:val="hybridMultilevel"/>
    <w:tmpl w:val="E9589478"/>
    <w:lvl w:ilvl="0" w:tplc="13BA20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3784A18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35E35C8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406B9E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04C439A4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19421AC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 w16cid:durableId="1546328829">
    <w:abstractNumId w:val="0"/>
  </w:num>
  <w:num w:numId="2" w16cid:durableId="1267272515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3B"/>
    <w:rsid w:val="000047BF"/>
    <w:rsid w:val="000457C9"/>
    <w:rsid w:val="0004683C"/>
    <w:rsid w:val="00052D12"/>
    <w:rsid w:val="000605D0"/>
    <w:rsid w:val="00063373"/>
    <w:rsid w:val="00066B0D"/>
    <w:rsid w:val="000D48CD"/>
    <w:rsid w:val="00150560"/>
    <w:rsid w:val="00162922"/>
    <w:rsid w:val="001671F7"/>
    <w:rsid w:val="00186675"/>
    <w:rsid w:val="001977EF"/>
    <w:rsid w:val="001C6FEF"/>
    <w:rsid w:val="001D208B"/>
    <w:rsid w:val="001D4414"/>
    <w:rsid w:val="001E5607"/>
    <w:rsid w:val="002349D2"/>
    <w:rsid w:val="00234DD7"/>
    <w:rsid w:val="002A60A7"/>
    <w:rsid w:val="002C0E85"/>
    <w:rsid w:val="002D40B9"/>
    <w:rsid w:val="0030026D"/>
    <w:rsid w:val="003108C3"/>
    <w:rsid w:val="003112EC"/>
    <w:rsid w:val="00317FF1"/>
    <w:rsid w:val="0032097E"/>
    <w:rsid w:val="003358EC"/>
    <w:rsid w:val="0033668C"/>
    <w:rsid w:val="003450A9"/>
    <w:rsid w:val="003468B7"/>
    <w:rsid w:val="00363F14"/>
    <w:rsid w:val="003745E6"/>
    <w:rsid w:val="00393247"/>
    <w:rsid w:val="003938BB"/>
    <w:rsid w:val="003943DF"/>
    <w:rsid w:val="003A5DDB"/>
    <w:rsid w:val="003B072F"/>
    <w:rsid w:val="003B23D1"/>
    <w:rsid w:val="003D3DE7"/>
    <w:rsid w:val="003D7FB8"/>
    <w:rsid w:val="003F275A"/>
    <w:rsid w:val="003F2FCA"/>
    <w:rsid w:val="003F7E5E"/>
    <w:rsid w:val="004136C3"/>
    <w:rsid w:val="00431DE1"/>
    <w:rsid w:val="00451F7E"/>
    <w:rsid w:val="0048566A"/>
    <w:rsid w:val="004B271D"/>
    <w:rsid w:val="004C2328"/>
    <w:rsid w:val="004D393C"/>
    <w:rsid w:val="004D5B1A"/>
    <w:rsid w:val="004E35AC"/>
    <w:rsid w:val="004F17F4"/>
    <w:rsid w:val="00501A7C"/>
    <w:rsid w:val="00515583"/>
    <w:rsid w:val="005232AD"/>
    <w:rsid w:val="00541C71"/>
    <w:rsid w:val="005549C8"/>
    <w:rsid w:val="00554F0E"/>
    <w:rsid w:val="00567F2B"/>
    <w:rsid w:val="00572DB1"/>
    <w:rsid w:val="00576B77"/>
    <w:rsid w:val="0059274F"/>
    <w:rsid w:val="005958BF"/>
    <w:rsid w:val="005D5765"/>
    <w:rsid w:val="005E2EB2"/>
    <w:rsid w:val="00600742"/>
    <w:rsid w:val="006058F7"/>
    <w:rsid w:val="00636EE8"/>
    <w:rsid w:val="00637FC6"/>
    <w:rsid w:val="006400EB"/>
    <w:rsid w:val="0064372B"/>
    <w:rsid w:val="00677302"/>
    <w:rsid w:val="006775C2"/>
    <w:rsid w:val="00693178"/>
    <w:rsid w:val="006A54B0"/>
    <w:rsid w:val="006C2974"/>
    <w:rsid w:val="006C308F"/>
    <w:rsid w:val="006D1C6E"/>
    <w:rsid w:val="006F1186"/>
    <w:rsid w:val="006F72C2"/>
    <w:rsid w:val="00712E5F"/>
    <w:rsid w:val="00742BA2"/>
    <w:rsid w:val="0075200C"/>
    <w:rsid w:val="00762387"/>
    <w:rsid w:val="00771673"/>
    <w:rsid w:val="00785680"/>
    <w:rsid w:val="007A0D7E"/>
    <w:rsid w:val="007A4EA3"/>
    <w:rsid w:val="007C0F93"/>
    <w:rsid w:val="007C73A6"/>
    <w:rsid w:val="007D1B4F"/>
    <w:rsid w:val="007E6741"/>
    <w:rsid w:val="00807370"/>
    <w:rsid w:val="00807F2A"/>
    <w:rsid w:val="0081066E"/>
    <w:rsid w:val="00811A59"/>
    <w:rsid w:val="00821A68"/>
    <w:rsid w:val="00844A90"/>
    <w:rsid w:val="00854DB1"/>
    <w:rsid w:val="008735F1"/>
    <w:rsid w:val="00897D3B"/>
    <w:rsid w:val="008D7E6B"/>
    <w:rsid w:val="008E2679"/>
    <w:rsid w:val="008E5789"/>
    <w:rsid w:val="0090490C"/>
    <w:rsid w:val="00942993"/>
    <w:rsid w:val="0095654E"/>
    <w:rsid w:val="009613D5"/>
    <w:rsid w:val="009639D2"/>
    <w:rsid w:val="00984697"/>
    <w:rsid w:val="0098713E"/>
    <w:rsid w:val="00990525"/>
    <w:rsid w:val="009A2528"/>
    <w:rsid w:val="009B05FC"/>
    <w:rsid w:val="009D777E"/>
    <w:rsid w:val="009E59C8"/>
    <w:rsid w:val="009F4310"/>
    <w:rsid w:val="00A048CA"/>
    <w:rsid w:val="00A06F35"/>
    <w:rsid w:val="00A504EF"/>
    <w:rsid w:val="00A54D50"/>
    <w:rsid w:val="00A86AF0"/>
    <w:rsid w:val="00AB73D4"/>
    <w:rsid w:val="00AD337D"/>
    <w:rsid w:val="00AD3913"/>
    <w:rsid w:val="00B103BB"/>
    <w:rsid w:val="00B22F96"/>
    <w:rsid w:val="00B25413"/>
    <w:rsid w:val="00B40A57"/>
    <w:rsid w:val="00B45304"/>
    <w:rsid w:val="00B5551C"/>
    <w:rsid w:val="00BD1892"/>
    <w:rsid w:val="00BE1C30"/>
    <w:rsid w:val="00BF0D34"/>
    <w:rsid w:val="00C52F8B"/>
    <w:rsid w:val="00C579FD"/>
    <w:rsid w:val="00C774CE"/>
    <w:rsid w:val="00C831CF"/>
    <w:rsid w:val="00CA0B5A"/>
    <w:rsid w:val="00CC1195"/>
    <w:rsid w:val="00CC3CD3"/>
    <w:rsid w:val="00CD3E3F"/>
    <w:rsid w:val="00CE2D88"/>
    <w:rsid w:val="00D00116"/>
    <w:rsid w:val="00D62F3B"/>
    <w:rsid w:val="00D821C0"/>
    <w:rsid w:val="00D85D03"/>
    <w:rsid w:val="00D93238"/>
    <w:rsid w:val="00DA1F41"/>
    <w:rsid w:val="00DD5416"/>
    <w:rsid w:val="00E244B4"/>
    <w:rsid w:val="00E33490"/>
    <w:rsid w:val="00E6395E"/>
    <w:rsid w:val="00E920ED"/>
    <w:rsid w:val="00EA4AF4"/>
    <w:rsid w:val="00ED6AE7"/>
    <w:rsid w:val="00EE56C3"/>
    <w:rsid w:val="00F02ECD"/>
    <w:rsid w:val="00F10583"/>
    <w:rsid w:val="00F14534"/>
    <w:rsid w:val="00F25641"/>
    <w:rsid w:val="00F3539D"/>
    <w:rsid w:val="00F40294"/>
    <w:rsid w:val="00F85377"/>
    <w:rsid w:val="00FB0E5B"/>
    <w:rsid w:val="00FB37D1"/>
    <w:rsid w:val="00FB517C"/>
    <w:rsid w:val="00FC176F"/>
    <w:rsid w:val="01F74AEA"/>
    <w:rsid w:val="0957CA6F"/>
    <w:rsid w:val="0D36C689"/>
    <w:rsid w:val="1928B178"/>
    <w:rsid w:val="26F0D02F"/>
    <w:rsid w:val="328D567D"/>
    <w:rsid w:val="3323D0DD"/>
    <w:rsid w:val="3AE69A46"/>
    <w:rsid w:val="463E2E21"/>
    <w:rsid w:val="467AA10D"/>
    <w:rsid w:val="52CC9818"/>
    <w:rsid w:val="56208C15"/>
    <w:rsid w:val="5A2B97B1"/>
    <w:rsid w:val="5B8DB77E"/>
    <w:rsid w:val="60A652E4"/>
    <w:rsid w:val="677689B4"/>
    <w:rsid w:val="71C0D348"/>
    <w:rsid w:val="728FB078"/>
    <w:rsid w:val="78AAD40D"/>
    <w:rsid w:val="79662585"/>
    <w:rsid w:val="79936DB3"/>
    <w:rsid w:val="7B70CA67"/>
    <w:rsid w:val="7BB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14BB5"/>
  <w15:chartTrackingRefBased/>
  <w15:docId w15:val="{EF04D949-7C4C-464F-AC7E-480E2957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s-C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uelinksocial">
    <w:name w:val="bluelinksocial"/>
    <w:basedOn w:val="Normal"/>
    <w:rsid w:val="00D62F3B"/>
    <w:pPr>
      <w:spacing w:line="288" w:lineRule="auto"/>
    </w:pPr>
    <w:rPr>
      <w:color w:val="0563C1"/>
      <w:sz w:val="15"/>
      <w:szCs w:val="15"/>
    </w:rPr>
  </w:style>
  <w:style w:type="paragraph" w:customStyle="1" w:styleId="privacy">
    <w:name w:val="privacy"/>
    <w:basedOn w:val="Normal"/>
    <w:rsid w:val="00D62F3B"/>
    <w:pPr>
      <w:spacing w:after="195" w:line="288" w:lineRule="auto"/>
    </w:pPr>
    <w:rPr>
      <w:color w:val="747678"/>
      <w:sz w:val="15"/>
      <w:szCs w:val="15"/>
    </w:rPr>
  </w:style>
  <w:style w:type="paragraph" w:customStyle="1" w:styleId="disclaimer">
    <w:name w:val="disclaimer"/>
    <w:basedOn w:val="Normal"/>
    <w:rsid w:val="00D62F3B"/>
    <w:pPr>
      <w:spacing w:after="195" w:line="288" w:lineRule="auto"/>
    </w:pPr>
    <w:rPr>
      <w:color w:val="747678"/>
      <w:sz w:val="15"/>
      <w:szCs w:val="15"/>
    </w:rPr>
  </w:style>
  <w:style w:type="character" w:styleId="Gl">
    <w:name w:val="Strong"/>
    <w:basedOn w:val="VarsaylanParagrafYazTipi"/>
    <w:uiPriority w:val="22"/>
    <w:qFormat/>
    <w:rsid w:val="00D62F3B"/>
    <w:rPr>
      <w:b/>
      <w:bCs/>
    </w:rPr>
  </w:style>
  <w:style w:type="character" w:styleId="Vurgu">
    <w:name w:val="Emphasis"/>
    <w:basedOn w:val="VarsaylanParagrafYazTipi"/>
    <w:uiPriority w:val="20"/>
    <w:qFormat/>
    <w:rsid w:val="00D62F3B"/>
    <w:rPr>
      <w:i/>
      <w:iCs/>
    </w:rPr>
  </w:style>
  <w:style w:type="character" w:customStyle="1" w:styleId="red1">
    <w:name w:val="red1"/>
    <w:basedOn w:val="VarsaylanParagrafYazTipi"/>
    <w:rsid w:val="00D62F3B"/>
    <w:rPr>
      <w:color w:val="FF0000"/>
    </w:rPr>
  </w:style>
  <w:style w:type="paragraph" w:styleId="AralkYok">
    <w:name w:val="No Spacing"/>
    <w:uiPriority w:val="1"/>
    <w:qFormat/>
    <w:rsid w:val="004C23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s-CL"/>
    </w:rPr>
  </w:style>
  <w:style w:type="paragraph" w:styleId="ListeParagraf">
    <w:name w:val="List Paragraph"/>
    <w:basedOn w:val="Normal"/>
    <w:uiPriority w:val="34"/>
    <w:qFormat/>
    <w:rsid w:val="004C23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43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310"/>
    <w:rPr>
      <w:rFonts w:ascii="Times New Roman" w:eastAsiaTheme="minorEastAsia" w:hAnsi="Times New Roman" w:cs="Times New Roman"/>
      <w:sz w:val="24"/>
      <w:szCs w:val="24"/>
      <w:lang w:val="en-US" w:eastAsia="es-CL"/>
    </w:rPr>
  </w:style>
  <w:style w:type="paragraph" w:styleId="AltBilgi">
    <w:name w:val="footer"/>
    <w:basedOn w:val="Normal"/>
    <w:link w:val="AltBilgiChar"/>
    <w:uiPriority w:val="99"/>
    <w:unhideWhenUsed/>
    <w:rsid w:val="009F43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310"/>
    <w:rPr>
      <w:rFonts w:ascii="Times New Roman" w:eastAsiaTheme="minorEastAsia" w:hAnsi="Times New Roman" w:cs="Times New Roman"/>
      <w:sz w:val="24"/>
      <w:szCs w:val="24"/>
      <w:lang w:val="en-US" w:eastAsia="es-CL"/>
    </w:rPr>
  </w:style>
  <w:style w:type="paragraph" w:styleId="Dzeltme">
    <w:name w:val="Revision"/>
    <w:hidden/>
    <w:uiPriority w:val="99"/>
    <w:semiHidden/>
    <w:rsid w:val="009F43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s-CL"/>
    </w:rPr>
  </w:style>
  <w:style w:type="character" w:styleId="Kpr">
    <w:name w:val="Hyperlink"/>
    <w:uiPriority w:val="99"/>
    <w:unhideWhenUsed/>
    <w:rsid w:val="00066B0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66B0D"/>
  </w:style>
  <w:style w:type="character" w:styleId="zmlenmeyenBahsetme">
    <w:name w:val="Unresolved Mention"/>
    <w:basedOn w:val="VarsaylanParagrafYazTipi"/>
    <w:uiPriority w:val="99"/>
    <w:semiHidden/>
    <w:unhideWhenUsed/>
    <w:rsid w:val="00CD3E3F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9429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299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42993"/>
    <w:rPr>
      <w:rFonts w:ascii="Times New Roman" w:eastAsiaTheme="minorEastAsia" w:hAnsi="Times New Roman" w:cs="Times New Roman"/>
      <w:sz w:val="20"/>
      <w:szCs w:val="20"/>
      <w:lang w:val="en-US" w:eastAsia="es-C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9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993"/>
    <w:rPr>
      <w:rFonts w:ascii="Times New Roman" w:eastAsiaTheme="minorEastAsia" w:hAnsi="Times New Roman" w:cs="Times New Roman"/>
      <w:b/>
      <w:bCs/>
      <w:sz w:val="20"/>
      <w:szCs w:val="20"/>
      <w:lang w:val="en-US" w:eastAsia="es-CL"/>
    </w:rPr>
  </w:style>
  <w:style w:type="character" w:styleId="zlenenKpr">
    <w:name w:val="FollowedHyperlink"/>
    <w:basedOn w:val="VarsaylanParagrafYazTipi"/>
    <w:uiPriority w:val="99"/>
    <w:semiHidden/>
    <w:unhideWhenUsed/>
    <w:rsid w:val="009E5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vo.com/en/about-vivo/news" TargetMode="External"/><Relationship Id="rId5" Type="http://schemas.openxmlformats.org/officeDocument/2006/relationships/styles" Target="styles.xml"/><Relationship Id="rId10" Type="http://schemas.openxmlformats.org/officeDocument/2006/relationships/hyperlink" Target="mailto:cerens@marjinal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2" ma:contentTypeDescription="Yeni belge oluşturun." ma:contentTypeScope="" ma:versionID="439d3979dc67abe913cb033bbb9e5980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c792366c49036d72ed912cc62bb441de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Flow_SignoffStatus xmlns="a6a5f7e4-2986-46c3-893f-0e0d1047c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D2A8F-1C48-4874-8B75-C5F69FBAA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3C78C-FC42-4A03-94F2-EBC79966338E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3.xml><?xml version="1.0" encoding="utf-8"?>
<ds:datastoreItem xmlns:ds="http://schemas.openxmlformats.org/officeDocument/2006/customXml" ds:itemID="{0D438CC1-C186-4EC7-8433-EEBFBD115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Balci, Berra</dc:creator>
  <cp:keywords/>
  <dc:description/>
  <cp:lastModifiedBy>Onder Kalkanci</cp:lastModifiedBy>
  <cp:revision>7</cp:revision>
  <dcterms:created xsi:type="dcterms:W3CDTF">2024-06-03T13:39:00Z</dcterms:created>
  <dcterms:modified xsi:type="dcterms:W3CDTF">2024-06-04T08:32:00Z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  <property fmtid="{D5CDD505-2E9C-101B-9397-08002B2CF9AE}" pid="3" name="GrammarlyDocumentId">
    <vt:lpwstr>362e18baffc5a2630e1fdb6c2f2fb0eb3f34f7360539c1252602672d993e3203</vt:lpwstr>
  </property>
  <property fmtid="{D5CDD505-2E9C-101B-9397-08002B2CF9AE}" pid="4" name="MediaServiceImageTags">
    <vt:lpwstr/>
  </property>
</Properties>
</file>