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256D3" w14:textId="77777777" w:rsidR="00802A14" w:rsidRPr="00D46304" w:rsidRDefault="00802A14" w:rsidP="00802A14">
      <w:pPr>
        <w:spacing w:line="360" w:lineRule="auto"/>
        <w:rPr>
          <w:rFonts w:ascii="Verdana" w:eastAsia="Cambria" w:hAnsi="Verdana"/>
          <w:b/>
          <w:noProof/>
          <w:sz w:val="28"/>
        </w:rPr>
      </w:pPr>
      <w:r w:rsidRPr="00FF5891">
        <w:rPr>
          <w:rFonts w:ascii="Verdana" w:eastAsia="Cambria" w:hAnsi="Verdana"/>
          <w:b/>
          <w:noProof/>
          <w:sz w:val="32"/>
          <w:u w:val="single"/>
        </w:rPr>
        <w:t>BASIN BÜLTENİ</w:t>
      </w:r>
    </w:p>
    <w:p w14:paraId="34A982A4" w14:textId="77777777" w:rsidR="00802A14" w:rsidRPr="00FF5891" w:rsidRDefault="00802A14" w:rsidP="00802A14">
      <w:pPr>
        <w:spacing w:line="360" w:lineRule="auto"/>
        <w:rPr>
          <w:rFonts w:ascii="Verdana" w:eastAsia="Cambria" w:hAnsi="Verdana"/>
          <w:b/>
          <w:noProof/>
          <w:sz w:val="32"/>
          <w:u w:val="single"/>
        </w:rPr>
      </w:pPr>
    </w:p>
    <w:p w14:paraId="6605AAF0" w14:textId="77777777" w:rsidR="00802A14" w:rsidRPr="00E72A9B" w:rsidRDefault="00802A14" w:rsidP="00802A14">
      <w:pPr>
        <w:spacing w:line="360" w:lineRule="auto"/>
        <w:jc w:val="center"/>
        <w:rPr>
          <w:rFonts w:ascii="Verdana" w:eastAsia="Cambria" w:hAnsi="Verdana"/>
          <w:b/>
          <w:noProof/>
          <w:sz w:val="28"/>
        </w:rPr>
      </w:pPr>
      <w:r>
        <w:rPr>
          <w:rFonts w:ascii="Verdana" w:eastAsia="Cambria" w:hAnsi="Verdana"/>
          <w:b/>
          <w:noProof/>
          <w:sz w:val="28"/>
        </w:rPr>
        <w:t>Vangelis Kechriotis Perşembe Konuşmaları’nda bu hafta: “Neopopülist Hareketler: Nereden Nereye”</w:t>
      </w:r>
    </w:p>
    <w:p w14:paraId="12531A5A" w14:textId="77777777" w:rsidR="00C87D4D" w:rsidRDefault="00C87D4D" w:rsidP="00C87D4D">
      <w:bookmarkStart w:id="0" w:name="_GoBack"/>
      <w:bookmarkEnd w:id="0"/>
    </w:p>
    <w:p w14:paraId="027BAAF8" w14:textId="77777777" w:rsidR="00802A14" w:rsidRDefault="00802A14" w:rsidP="00802A14"/>
    <w:p w14:paraId="5D5AABEE" w14:textId="23B9B53D" w:rsidR="00C950BE" w:rsidRDefault="00802A14" w:rsidP="00C950BE">
      <w:pPr>
        <w:pStyle w:val="NormalWeb"/>
        <w:spacing w:line="360" w:lineRule="auto"/>
        <w:jc w:val="center"/>
        <w:rPr>
          <w:rFonts w:ascii="Verdana" w:hAnsi="Verdana"/>
          <w:b/>
        </w:rPr>
      </w:pPr>
      <w:r w:rsidRPr="003D2EB4">
        <w:rPr>
          <w:rFonts w:ascii="Verdana" w:hAnsi="Verdana"/>
          <w:b/>
        </w:rPr>
        <w:t xml:space="preserve">Tarih Vakfı tarafından düzenlenen </w:t>
      </w:r>
      <w:proofErr w:type="spellStart"/>
      <w:r w:rsidRPr="003D2EB4">
        <w:rPr>
          <w:rFonts w:ascii="Verdana" w:hAnsi="Verdana"/>
          <w:b/>
        </w:rPr>
        <w:t>Vangelis</w:t>
      </w:r>
      <w:proofErr w:type="spellEnd"/>
      <w:r w:rsidRPr="003D2EB4">
        <w:rPr>
          <w:rFonts w:ascii="Verdana" w:hAnsi="Verdana"/>
          <w:b/>
        </w:rPr>
        <w:t xml:space="preserve"> </w:t>
      </w:r>
      <w:proofErr w:type="spellStart"/>
      <w:r w:rsidRPr="003D2EB4">
        <w:rPr>
          <w:rFonts w:ascii="Verdana" w:hAnsi="Verdana"/>
          <w:b/>
        </w:rPr>
        <w:t>Kechriotis</w:t>
      </w:r>
      <w:proofErr w:type="spellEnd"/>
      <w:r w:rsidRPr="003D2EB4">
        <w:rPr>
          <w:rFonts w:ascii="Verdana" w:hAnsi="Verdana"/>
          <w:b/>
        </w:rPr>
        <w:t xml:space="preserve"> Perşembe Konuşmaları, “Olağanüstü Akademi Konferansları</w:t>
      </w:r>
      <w:r>
        <w:rPr>
          <w:rFonts w:ascii="Verdana" w:hAnsi="Verdana"/>
          <w:b/>
        </w:rPr>
        <w:t>” serisiyle devam ediyor.</w:t>
      </w:r>
      <w:r w:rsidRPr="003D2EB4">
        <w:rPr>
          <w:rFonts w:ascii="Verdana" w:hAnsi="Verdana"/>
          <w:b/>
        </w:rPr>
        <w:t xml:space="preserve"> </w:t>
      </w:r>
      <w:r w:rsidR="00C87D4D">
        <w:rPr>
          <w:rFonts w:ascii="Verdana" w:hAnsi="Verdana"/>
          <w:b/>
        </w:rPr>
        <w:t>KHK’larla ihraç edilen akademisyenlere davet niteliği taşıyan Olağanüstü Akademi Konferansları serisinde b</w:t>
      </w:r>
      <w:r w:rsidRPr="003D2EB4">
        <w:rPr>
          <w:rFonts w:ascii="Verdana" w:hAnsi="Verdana"/>
          <w:b/>
        </w:rPr>
        <w:t xml:space="preserve">u </w:t>
      </w:r>
      <w:r>
        <w:rPr>
          <w:rFonts w:ascii="Verdana" w:hAnsi="Verdana"/>
          <w:b/>
        </w:rPr>
        <w:t xml:space="preserve">hafta </w:t>
      </w:r>
      <w:r w:rsidRPr="003D2EB4">
        <w:rPr>
          <w:rFonts w:ascii="Verdana" w:hAnsi="Verdana"/>
          <w:b/>
        </w:rPr>
        <w:t>“</w:t>
      </w:r>
      <w:proofErr w:type="spellStart"/>
      <w:r w:rsidRPr="00802A14">
        <w:rPr>
          <w:rFonts w:ascii="Verdana" w:hAnsi="Verdana"/>
          <w:b/>
          <w:i/>
        </w:rPr>
        <w:t>Neopopülist</w:t>
      </w:r>
      <w:proofErr w:type="spellEnd"/>
      <w:r w:rsidRPr="00802A14">
        <w:rPr>
          <w:rFonts w:ascii="Verdana" w:hAnsi="Verdana"/>
          <w:b/>
          <w:i/>
        </w:rPr>
        <w:t xml:space="preserve"> Hareketler: Nereden Nereye? Dünya Ve Türkiye Deneyimleri</w:t>
      </w:r>
      <w:r w:rsidRPr="00802A14">
        <w:rPr>
          <w:rFonts w:ascii="Verdana" w:hAnsi="Verdana"/>
          <w:b/>
        </w:rPr>
        <w:t>”</w:t>
      </w:r>
      <w:r w:rsidRPr="003D2EB4">
        <w:rPr>
          <w:rFonts w:ascii="Verdana" w:hAnsi="Verdana"/>
          <w:b/>
        </w:rPr>
        <w:t xml:space="preserve"> </w:t>
      </w:r>
      <w:r>
        <w:rPr>
          <w:rFonts w:ascii="Verdana" w:hAnsi="Verdana"/>
          <w:b/>
        </w:rPr>
        <w:t>başlıklı</w:t>
      </w:r>
      <w:r w:rsidRPr="003D2EB4">
        <w:rPr>
          <w:rFonts w:ascii="Verdana" w:hAnsi="Verdana"/>
          <w:b/>
        </w:rPr>
        <w:t xml:space="preserve"> </w:t>
      </w:r>
      <w:r w:rsidR="00C950BE">
        <w:rPr>
          <w:rFonts w:ascii="Verdana" w:hAnsi="Verdana"/>
          <w:b/>
        </w:rPr>
        <w:t>oturum</w:t>
      </w:r>
      <w:r>
        <w:rPr>
          <w:rFonts w:ascii="Verdana" w:hAnsi="Verdana"/>
          <w:b/>
        </w:rPr>
        <w:t xml:space="preserve">a </w:t>
      </w:r>
      <w:r w:rsidR="00C950BE">
        <w:rPr>
          <w:rFonts w:ascii="Verdana" w:hAnsi="Verdana"/>
          <w:b/>
        </w:rPr>
        <w:t xml:space="preserve">686 sayılı KHK ile </w:t>
      </w:r>
      <w:r w:rsidR="00C87D4D">
        <w:rPr>
          <w:rFonts w:ascii="Verdana" w:hAnsi="Verdana"/>
          <w:b/>
        </w:rPr>
        <w:t>ihraç edilen</w:t>
      </w:r>
      <w:r w:rsidR="00C950BE">
        <w:rPr>
          <w:rFonts w:ascii="Verdana" w:hAnsi="Verdana"/>
          <w:b/>
        </w:rPr>
        <w:t xml:space="preserve"> </w:t>
      </w:r>
      <w:r>
        <w:rPr>
          <w:rFonts w:ascii="Verdana" w:hAnsi="Verdana"/>
          <w:b/>
        </w:rPr>
        <w:t>Doç. Dr. İsmet Akça ve Dr. Barış Alp Özden konuşmacı olarak katılacak.</w:t>
      </w:r>
    </w:p>
    <w:p w14:paraId="7A82C05F" w14:textId="77777777" w:rsidR="00C950BE" w:rsidRPr="00C950BE" w:rsidRDefault="00177E78" w:rsidP="00C950BE">
      <w:pPr>
        <w:pStyle w:val="NormalWeb"/>
        <w:spacing w:line="360" w:lineRule="auto"/>
        <w:jc w:val="both"/>
        <w:rPr>
          <w:rFonts w:ascii="Verdana" w:hAnsi="Verdana"/>
          <w:b/>
        </w:rPr>
      </w:pPr>
      <w:r>
        <w:br/>
      </w:r>
      <w:r w:rsidRPr="00C950BE">
        <w:rPr>
          <w:rFonts w:ascii="Verdana" w:hAnsi="Verdana"/>
          <w:sz w:val="20"/>
          <w:szCs w:val="20"/>
        </w:rPr>
        <w:t xml:space="preserve">AKP'nin hem erken hem geç dönemi çoğu kez Türkiye'ye ve/veya Türkiye tarihine özgü dinamiklerle açıklanmaya çalışıldı. </w:t>
      </w:r>
      <w:proofErr w:type="gramStart"/>
      <w:r w:rsidRPr="00C950BE">
        <w:rPr>
          <w:rFonts w:ascii="Verdana" w:hAnsi="Verdana"/>
          <w:sz w:val="20"/>
          <w:szCs w:val="20"/>
        </w:rPr>
        <w:t>Halbuki</w:t>
      </w:r>
      <w:proofErr w:type="gramEnd"/>
      <w:r w:rsidRPr="00C950BE">
        <w:rPr>
          <w:rFonts w:ascii="Verdana" w:hAnsi="Verdana"/>
          <w:sz w:val="20"/>
          <w:szCs w:val="20"/>
        </w:rPr>
        <w:t xml:space="preserve"> </w:t>
      </w:r>
      <w:proofErr w:type="spellStart"/>
      <w:r w:rsidR="00C950BE">
        <w:rPr>
          <w:rFonts w:ascii="Verdana" w:hAnsi="Verdana"/>
          <w:sz w:val="20"/>
          <w:szCs w:val="20"/>
        </w:rPr>
        <w:t>neopopülist</w:t>
      </w:r>
      <w:proofErr w:type="spellEnd"/>
      <w:r w:rsidR="00C950BE">
        <w:rPr>
          <w:rFonts w:ascii="Verdana" w:hAnsi="Verdana"/>
          <w:sz w:val="20"/>
          <w:szCs w:val="20"/>
        </w:rPr>
        <w:t xml:space="preserve"> hareketler,</w:t>
      </w:r>
      <w:r w:rsidR="00C950BE" w:rsidRPr="00C950BE">
        <w:rPr>
          <w:rFonts w:ascii="Verdana" w:hAnsi="Verdana"/>
          <w:sz w:val="20"/>
          <w:szCs w:val="20"/>
        </w:rPr>
        <w:t xml:space="preserve"> </w:t>
      </w:r>
      <w:proofErr w:type="spellStart"/>
      <w:r w:rsidR="00C950BE">
        <w:rPr>
          <w:rFonts w:ascii="Verdana" w:hAnsi="Verdana"/>
          <w:sz w:val="20"/>
          <w:szCs w:val="20"/>
        </w:rPr>
        <w:t>neoliberal</w:t>
      </w:r>
      <w:proofErr w:type="spellEnd"/>
      <w:r w:rsidR="00C950BE">
        <w:rPr>
          <w:rFonts w:ascii="Verdana" w:hAnsi="Verdana"/>
          <w:sz w:val="20"/>
          <w:szCs w:val="20"/>
        </w:rPr>
        <w:t xml:space="preserve"> kapitalizmin</w:t>
      </w:r>
      <w:r w:rsidRPr="00C950BE">
        <w:rPr>
          <w:rFonts w:ascii="Verdana" w:hAnsi="Verdana"/>
          <w:sz w:val="20"/>
          <w:szCs w:val="20"/>
        </w:rPr>
        <w:t xml:space="preserve"> farklı evrelerinde, özellikle 1990</w:t>
      </w:r>
      <w:r w:rsidR="00C950BE">
        <w:rPr>
          <w:rFonts w:ascii="Verdana" w:hAnsi="Verdana"/>
          <w:sz w:val="20"/>
          <w:szCs w:val="20"/>
        </w:rPr>
        <w:t>’</w:t>
      </w:r>
      <w:r w:rsidRPr="00C950BE">
        <w:rPr>
          <w:rFonts w:ascii="Verdana" w:hAnsi="Verdana"/>
          <w:sz w:val="20"/>
          <w:szCs w:val="20"/>
        </w:rPr>
        <w:t>lar ve 2000</w:t>
      </w:r>
      <w:r w:rsidR="00C950BE">
        <w:rPr>
          <w:rFonts w:ascii="Verdana" w:hAnsi="Verdana"/>
          <w:sz w:val="20"/>
          <w:szCs w:val="20"/>
        </w:rPr>
        <w:t>’lerde</w:t>
      </w:r>
      <w:r w:rsidRPr="00C950BE">
        <w:rPr>
          <w:rFonts w:ascii="Verdana" w:hAnsi="Verdana"/>
          <w:sz w:val="20"/>
          <w:szCs w:val="20"/>
        </w:rPr>
        <w:t xml:space="preserve"> yarattığı toplumsal dönüşüm çerçevesinde yükselmiş ve dönüşüme uğra</w:t>
      </w:r>
      <w:r w:rsidR="00C950BE">
        <w:rPr>
          <w:rFonts w:ascii="Verdana" w:hAnsi="Verdana"/>
          <w:sz w:val="20"/>
          <w:szCs w:val="20"/>
        </w:rPr>
        <w:t xml:space="preserve">mıştır. Doç. Dr. İsmet Akça ve Dr. Barış Alp Özden’in konuşmacı olarak katılacağı bu oturumda, </w:t>
      </w:r>
      <w:r w:rsidRPr="00C950BE">
        <w:rPr>
          <w:rFonts w:ascii="Verdana" w:hAnsi="Verdana"/>
          <w:sz w:val="20"/>
          <w:szCs w:val="20"/>
        </w:rPr>
        <w:t xml:space="preserve">AKP'nin </w:t>
      </w:r>
      <w:proofErr w:type="spellStart"/>
      <w:r w:rsidRPr="00C950BE">
        <w:rPr>
          <w:rFonts w:ascii="Verdana" w:hAnsi="Verdana"/>
          <w:sz w:val="20"/>
          <w:szCs w:val="20"/>
        </w:rPr>
        <w:t>neoliberal</w:t>
      </w:r>
      <w:proofErr w:type="spellEnd"/>
      <w:r w:rsidRPr="00C950BE">
        <w:rPr>
          <w:rFonts w:ascii="Verdana" w:hAnsi="Verdana"/>
          <w:sz w:val="20"/>
          <w:szCs w:val="20"/>
        </w:rPr>
        <w:t xml:space="preserve"> popülist hegemonyası ve bugü</w:t>
      </w:r>
      <w:r w:rsidR="00C950BE">
        <w:rPr>
          <w:rFonts w:ascii="Verdana" w:hAnsi="Verdana"/>
          <w:sz w:val="20"/>
          <w:szCs w:val="20"/>
        </w:rPr>
        <w:t>n bu hareketin neye dönüştüğü</w:t>
      </w:r>
      <w:r w:rsidRPr="00C950BE">
        <w:rPr>
          <w:rFonts w:ascii="Verdana" w:hAnsi="Verdana"/>
          <w:sz w:val="20"/>
          <w:szCs w:val="20"/>
        </w:rPr>
        <w:t xml:space="preserve"> </w:t>
      </w:r>
      <w:proofErr w:type="gramStart"/>
      <w:r w:rsidRPr="00C950BE">
        <w:rPr>
          <w:rFonts w:ascii="Verdana" w:hAnsi="Verdana"/>
          <w:sz w:val="20"/>
          <w:szCs w:val="20"/>
        </w:rPr>
        <w:t>(</w:t>
      </w:r>
      <w:proofErr w:type="spellStart"/>
      <w:proofErr w:type="gramEnd"/>
      <w:r w:rsidRPr="00C950BE">
        <w:rPr>
          <w:rFonts w:ascii="Verdana" w:hAnsi="Verdana"/>
          <w:sz w:val="20"/>
          <w:szCs w:val="20"/>
        </w:rPr>
        <w:t>Ne</w:t>
      </w:r>
      <w:r w:rsidR="00C950BE">
        <w:rPr>
          <w:rFonts w:ascii="Verdana" w:hAnsi="Verdana"/>
          <w:sz w:val="20"/>
          <w:szCs w:val="20"/>
        </w:rPr>
        <w:t>ofaşist</w:t>
      </w:r>
      <w:proofErr w:type="spellEnd"/>
      <w:r w:rsidR="00C950BE">
        <w:rPr>
          <w:rFonts w:ascii="Verdana" w:hAnsi="Verdana"/>
          <w:sz w:val="20"/>
          <w:szCs w:val="20"/>
        </w:rPr>
        <w:t xml:space="preserve">? </w:t>
      </w:r>
      <w:proofErr w:type="spellStart"/>
      <w:r w:rsidR="00C950BE">
        <w:rPr>
          <w:rFonts w:ascii="Verdana" w:hAnsi="Verdana"/>
          <w:sz w:val="20"/>
          <w:szCs w:val="20"/>
        </w:rPr>
        <w:t>Bonapartist</w:t>
      </w:r>
      <w:proofErr w:type="spellEnd"/>
      <w:r w:rsidR="00C950BE">
        <w:rPr>
          <w:rFonts w:ascii="Verdana" w:hAnsi="Verdana"/>
          <w:sz w:val="20"/>
          <w:szCs w:val="20"/>
        </w:rPr>
        <w:t>? Otoriter P</w:t>
      </w:r>
      <w:r w:rsidRPr="00C950BE">
        <w:rPr>
          <w:rFonts w:ascii="Verdana" w:hAnsi="Verdana"/>
          <w:sz w:val="20"/>
          <w:szCs w:val="20"/>
        </w:rPr>
        <w:t>opülist?</w:t>
      </w:r>
      <w:proofErr w:type="gramStart"/>
      <w:r w:rsidRPr="00C950BE">
        <w:rPr>
          <w:rFonts w:ascii="Verdana" w:hAnsi="Verdana"/>
          <w:sz w:val="20"/>
          <w:szCs w:val="20"/>
        </w:rPr>
        <w:t>)</w:t>
      </w:r>
      <w:proofErr w:type="gramEnd"/>
      <w:r w:rsidRPr="00C950BE">
        <w:rPr>
          <w:rFonts w:ascii="Verdana" w:hAnsi="Verdana"/>
          <w:sz w:val="20"/>
          <w:szCs w:val="20"/>
        </w:rPr>
        <w:t xml:space="preserve"> </w:t>
      </w:r>
      <w:proofErr w:type="spellStart"/>
      <w:r w:rsidRPr="00C950BE">
        <w:rPr>
          <w:rFonts w:ascii="Verdana" w:hAnsi="Verdana"/>
          <w:sz w:val="20"/>
          <w:szCs w:val="20"/>
        </w:rPr>
        <w:t>neoliberal</w:t>
      </w:r>
      <w:proofErr w:type="spellEnd"/>
      <w:r w:rsidRPr="00C950BE">
        <w:rPr>
          <w:rFonts w:ascii="Verdana" w:hAnsi="Verdana"/>
          <w:sz w:val="20"/>
          <w:szCs w:val="20"/>
        </w:rPr>
        <w:t xml:space="preserve"> kapitalizmin küresel ve yerel dinamikleri üzerinden ve dünya örnekleriyle karşıl</w:t>
      </w:r>
      <w:r w:rsidR="00C950BE">
        <w:rPr>
          <w:rFonts w:ascii="Verdana" w:hAnsi="Verdana"/>
          <w:sz w:val="20"/>
          <w:szCs w:val="20"/>
        </w:rPr>
        <w:t>aştırmalı olarak ele alınacak</w:t>
      </w:r>
      <w:r w:rsidRPr="00C950BE">
        <w:rPr>
          <w:rFonts w:ascii="Verdana" w:hAnsi="Verdana"/>
          <w:sz w:val="20"/>
          <w:szCs w:val="20"/>
        </w:rPr>
        <w:t>.</w:t>
      </w:r>
    </w:p>
    <w:p w14:paraId="051AF779" w14:textId="77777777" w:rsidR="00C950BE" w:rsidRDefault="00C950BE" w:rsidP="00C950BE">
      <w:pPr>
        <w:pStyle w:val="NormalWeb"/>
        <w:spacing w:line="360" w:lineRule="auto"/>
        <w:jc w:val="both"/>
        <w:rPr>
          <w:rFonts w:ascii="Verdana" w:hAnsi="Verdana"/>
          <w:b/>
          <w:sz w:val="20"/>
          <w:szCs w:val="20"/>
        </w:rPr>
      </w:pPr>
      <w:r>
        <w:rPr>
          <w:rFonts w:ascii="Verdana" w:hAnsi="Verdana"/>
          <w:b/>
          <w:sz w:val="20"/>
          <w:szCs w:val="20"/>
        </w:rPr>
        <w:t xml:space="preserve">Doç. Dr. </w:t>
      </w:r>
      <w:r w:rsidR="00177E78" w:rsidRPr="00C950BE">
        <w:rPr>
          <w:rFonts w:ascii="Verdana" w:hAnsi="Verdana"/>
          <w:b/>
          <w:sz w:val="20"/>
          <w:szCs w:val="20"/>
        </w:rPr>
        <w:t xml:space="preserve">İsmet Akça </w:t>
      </w:r>
      <w:r>
        <w:rPr>
          <w:rFonts w:ascii="Verdana" w:hAnsi="Verdana"/>
          <w:b/>
          <w:sz w:val="20"/>
          <w:szCs w:val="20"/>
        </w:rPr>
        <w:t>hakkında</w:t>
      </w:r>
    </w:p>
    <w:p w14:paraId="76949347" w14:textId="5559D522" w:rsidR="00177E78" w:rsidRPr="00C950BE" w:rsidRDefault="00177E78" w:rsidP="00C950BE">
      <w:pPr>
        <w:pStyle w:val="NormalWeb"/>
        <w:spacing w:line="360" w:lineRule="auto"/>
        <w:jc w:val="both"/>
        <w:rPr>
          <w:rFonts w:ascii="Verdana" w:hAnsi="Verdana"/>
          <w:b/>
          <w:sz w:val="20"/>
          <w:szCs w:val="20"/>
        </w:rPr>
      </w:pPr>
      <w:r w:rsidRPr="00C950BE">
        <w:rPr>
          <w:rFonts w:ascii="Verdana" w:hAnsi="Verdana"/>
          <w:sz w:val="20"/>
          <w:szCs w:val="20"/>
        </w:rPr>
        <w:t>Marmara Üniversitesi Fransızca Kamu Yönetimi bölümünden mezun olmuş, yüksek lisans ve doktora derecesini Boğaziçi Üniversitesi Siyaset Bilimi ve Uluslararası İlişkiler bölümünde “</w:t>
      </w:r>
      <w:proofErr w:type="spellStart"/>
      <w:r w:rsidRPr="00C950BE">
        <w:rPr>
          <w:rFonts w:ascii="Verdana" w:hAnsi="Verdana"/>
          <w:sz w:val="20"/>
          <w:szCs w:val="20"/>
        </w:rPr>
        <w:t>Militarism</w:t>
      </w:r>
      <w:proofErr w:type="spellEnd"/>
      <w:r w:rsidRPr="00C950BE">
        <w:rPr>
          <w:rFonts w:ascii="Verdana" w:hAnsi="Verdana"/>
          <w:sz w:val="20"/>
          <w:szCs w:val="20"/>
        </w:rPr>
        <w:t xml:space="preserve">, </w:t>
      </w:r>
      <w:proofErr w:type="spellStart"/>
      <w:r w:rsidRPr="00C950BE">
        <w:rPr>
          <w:rFonts w:ascii="Verdana" w:hAnsi="Verdana"/>
          <w:sz w:val="20"/>
          <w:szCs w:val="20"/>
        </w:rPr>
        <w:t>Capitalism</w:t>
      </w:r>
      <w:proofErr w:type="spellEnd"/>
      <w:r w:rsidRPr="00C950BE">
        <w:rPr>
          <w:rFonts w:ascii="Verdana" w:hAnsi="Verdana"/>
          <w:sz w:val="20"/>
          <w:szCs w:val="20"/>
        </w:rPr>
        <w:t xml:space="preserve"> </w:t>
      </w:r>
      <w:proofErr w:type="spellStart"/>
      <w:r w:rsidRPr="00C950BE">
        <w:rPr>
          <w:rFonts w:ascii="Verdana" w:hAnsi="Verdana"/>
          <w:sz w:val="20"/>
          <w:szCs w:val="20"/>
        </w:rPr>
        <w:t>and</w:t>
      </w:r>
      <w:proofErr w:type="spellEnd"/>
      <w:r w:rsidRPr="00C950BE">
        <w:rPr>
          <w:rFonts w:ascii="Verdana" w:hAnsi="Verdana"/>
          <w:sz w:val="20"/>
          <w:szCs w:val="20"/>
        </w:rPr>
        <w:t xml:space="preserve"> </w:t>
      </w:r>
      <w:proofErr w:type="spellStart"/>
      <w:r w:rsidRPr="00C950BE">
        <w:rPr>
          <w:rFonts w:ascii="Verdana" w:hAnsi="Verdana"/>
          <w:sz w:val="20"/>
          <w:szCs w:val="20"/>
        </w:rPr>
        <w:t>the</w:t>
      </w:r>
      <w:proofErr w:type="spellEnd"/>
      <w:r w:rsidRPr="00C950BE">
        <w:rPr>
          <w:rFonts w:ascii="Verdana" w:hAnsi="Verdana"/>
          <w:sz w:val="20"/>
          <w:szCs w:val="20"/>
        </w:rPr>
        <w:t xml:space="preserve"> </w:t>
      </w:r>
      <w:proofErr w:type="spellStart"/>
      <w:r w:rsidRPr="00C950BE">
        <w:rPr>
          <w:rFonts w:ascii="Verdana" w:hAnsi="Verdana"/>
          <w:sz w:val="20"/>
          <w:szCs w:val="20"/>
        </w:rPr>
        <w:t>State</w:t>
      </w:r>
      <w:proofErr w:type="spellEnd"/>
      <w:r w:rsidRPr="00C950BE">
        <w:rPr>
          <w:rFonts w:ascii="Verdana" w:hAnsi="Verdana"/>
          <w:sz w:val="20"/>
          <w:szCs w:val="20"/>
        </w:rPr>
        <w:t xml:space="preserve">: </w:t>
      </w:r>
      <w:proofErr w:type="spellStart"/>
      <w:r w:rsidRPr="00C950BE">
        <w:rPr>
          <w:rFonts w:ascii="Verdana" w:hAnsi="Verdana"/>
          <w:sz w:val="20"/>
          <w:szCs w:val="20"/>
        </w:rPr>
        <w:t>Putting</w:t>
      </w:r>
      <w:proofErr w:type="spellEnd"/>
      <w:r w:rsidRPr="00C950BE">
        <w:rPr>
          <w:rFonts w:ascii="Verdana" w:hAnsi="Verdana"/>
          <w:sz w:val="20"/>
          <w:szCs w:val="20"/>
        </w:rPr>
        <w:t xml:space="preserve"> </w:t>
      </w:r>
      <w:proofErr w:type="spellStart"/>
      <w:r w:rsidRPr="00C950BE">
        <w:rPr>
          <w:rFonts w:ascii="Verdana" w:hAnsi="Verdana"/>
          <w:sz w:val="20"/>
          <w:szCs w:val="20"/>
        </w:rPr>
        <w:t>the</w:t>
      </w:r>
      <w:proofErr w:type="spellEnd"/>
      <w:r w:rsidRPr="00C950BE">
        <w:rPr>
          <w:rFonts w:ascii="Verdana" w:hAnsi="Verdana"/>
          <w:sz w:val="20"/>
          <w:szCs w:val="20"/>
        </w:rPr>
        <w:t xml:space="preserve"> </w:t>
      </w:r>
      <w:proofErr w:type="spellStart"/>
      <w:r w:rsidRPr="00C950BE">
        <w:rPr>
          <w:rFonts w:ascii="Verdana" w:hAnsi="Verdana"/>
          <w:sz w:val="20"/>
          <w:szCs w:val="20"/>
        </w:rPr>
        <w:t>Military</w:t>
      </w:r>
      <w:proofErr w:type="spellEnd"/>
      <w:r w:rsidRPr="00C950BE">
        <w:rPr>
          <w:rFonts w:ascii="Verdana" w:hAnsi="Verdana"/>
          <w:sz w:val="20"/>
          <w:szCs w:val="20"/>
        </w:rPr>
        <w:t xml:space="preserve"> in </w:t>
      </w:r>
      <w:proofErr w:type="spellStart"/>
      <w:r w:rsidRPr="00C950BE">
        <w:rPr>
          <w:rFonts w:ascii="Verdana" w:hAnsi="Verdana"/>
          <w:sz w:val="20"/>
          <w:szCs w:val="20"/>
        </w:rPr>
        <w:t>its</w:t>
      </w:r>
      <w:proofErr w:type="spellEnd"/>
      <w:r w:rsidRPr="00C950BE">
        <w:rPr>
          <w:rFonts w:ascii="Verdana" w:hAnsi="Verdana"/>
          <w:sz w:val="20"/>
          <w:szCs w:val="20"/>
        </w:rPr>
        <w:t xml:space="preserve"> </w:t>
      </w:r>
      <w:proofErr w:type="spellStart"/>
      <w:r w:rsidRPr="00C950BE">
        <w:rPr>
          <w:rFonts w:ascii="Verdana" w:hAnsi="Verdana"/>
          <w:sz w:val="20"/>
          <w:szCs w:val="20"/>
        </w:rPr>
        <w:t>Place</w:t>
      </w:r>
      <w:proofErr w:type="spellEnd"/>
      <w:r w:rsidRPr="00C950BE">
        <w:rPr>
          <w:rFonts w:ascii="Verdana" w:hAnsi="Verdana"/>
          <w:sz w:val="20"/>
          <w:szCs w:val="20"/>
        </w:rPr>
        <w:t xml:space="preserve">” başlıklı doktora tez çalışmasıyla tamamlamıştır. Araştırmaları ve yayınları Türkiye’nin siyasal sosyolojisi, Türkiye’de ordu-ekonomi ve ordu-siyaset ilişkileri, militarizm, kapitalist devlet ve sınıflar, </w:t>
      </w:r>
      <w:proofErr w:type="spellStart"/>
      <w:r w:rsidRPr="00C950BE">
        <w:rPr>
          <w:rFonts w:ascii="Verdana" w:hAnsi="Verdana"/>
          <w:sz w:val="20"/>
          <w:szCs w:val="20"/>
        </w:rPr>
        <w:t>neoliberalizm</w:t>
      </w:r>
      <w:proofErr w:type="spellEnd"/>
      <w:r w:rsidRPr="00C950BE">
        <w:rPr>
          <w:rFonts w:ascii="Verdana" w:hAnsi="Verdana"/>
          <w:sz w:val="20"/>
          <w:szCs w:val="20"/>
        </w:rPr>
        <w:t xml:space="preserve"> ve hegemonya alanlarında yoğunlaşmıştır.</w:t>
      </w:r>
      <w:r w:rsidRPr="00C950BE">
        <w:rPr>
          <w:rFonts w:ascii="Verdana" w:hAnsi="Verdana"/>
          <w:sz w:val="20"/>
          <w:szCs w:val="20"/>
        </w:rPr>
        <w:br/>
      </w:r>
      <w:r w:rsidRPr="00C950BE">
        <w:rPr>
          <w:rFonts w:ascii="Verdana" w:hAnsi="Verdana"/>
          <w:sz w:val="20"/>
          <w:szCs w:val="20"/>
        </w:rPr>
        <w:lastRenderedPageBreak/>
        <w:t xml:space="preserve">7 Şubat 2017’de çıkarılan KHK ile </w:t>
      </w:r>
      <w:r w:rsidR="00C87D4D">
        <w:rPr>
          <w:rFonts w:ascii="Verdana" w:hAnsi="Verdana"/>
          <w:sz w:val="20"/>
          <w:szCs w:val="20"/>
        </w:rPr>
        <w:t>ihraç edildiğinde</w:t>
      </w:r>
      <w:r w:rsidRPr="00C950BE">
        <w:rPr>
          <w:rFonts w:ascii="Verdana" w:hAnsi="Verdana"/>
          <w:sz w:val="20"/>
          <w:szCs w:val="20"/>
        </w:rPr>
        <w:t xml:space="preserve"> Yıldız Teknik Üniversitesi Siyaset Bilimi ve Uluslararası İlişkiler Bölümü’nde öğretim üyesi</w:t>
      </w:r>
      <w:r w:rsidR="00C950BE">
        <w:rPr>
          <w:rFonts w:ascii="Verdana" w:hAnsi="Verdana"/>
          <w:sz w:val="20"/>
          <w:szCs w:val="20"/>
        </w:rPr>
        <w:t xml:space="preserve"> olarak görev yapıyordu</w:t>
      </w:r>
      <w:r w:rsidRPr="00C950BE">
        <w:rPr>
          <w:rFonts w:ascii="Verdana" w:hAnsi="Verdana"/>
          <w:sz w:val="20"/>
          <w:szCs w:val="20"/>
        </w:rPr>
        <w:t>.</w:t>
      </w:r>
    </w:p>
    <w:p w14:paraId="3CE2FF15" w14:textId="77777777" w:rsidR="00177E78" w:rsidRPr="00C950BE" w:rsidRDefault="00C950BE" w:rsidP="00C950BE">
      <w:pPr>
        <w:pStyle w:val="NormalWeb"/>
        <w:spacing w:line="360" w:lineRule="auto"/>
        <w:jc w:val="both"/>
        <w:rPr>
          <w:rFonts w:ascii="Verdana" w:hAnsi="Verdana"/>
          <w:b/>
          <w:sz w:val="20"/>
          <w:szCs w:val="20"/>
        </w:rPr>
      </w:pPr>
      <w:r>
        <w:rPr>
          <w:rFonts w:ascii="Verdana" w:hAnsi="Verdana"/>
          <w:b/>
          <w:sz w:val="20"/>
          <w:szCs w:val="20"/>
        </w:rPr>
        <w:t>Dr. Barış Alp Özden hakkında</w:t>
      </w:r>
    </w:p>
    <w:p w14:paraId="6B609EDE" w14:textId="09E4565A" w:rsidR="00177E78" w:rsidRPr="00C950BE" w:rsidRDefault="00177E78" w:rsidP="00C950BE">
      <w:pPr>
        <w:pStyle w:val="NormalWeb"/>
        <w:spacing w:line="360" w:lineRule="auto"/>
        <w:jc w:val="both"/>
        <w:rPr>
          <w:rFonts w:ascii="Verdana" w:hAnsi="Verdana"/>
          <w:sz w:val="20"/>
          <w:szCs w:val="20"/>
        </w:rPr>
      </w:pPr>
      <w:r w:rsidRPr="00C950BE">
        <w:rPr>
          <w:rFonts w:ascii="Verdana" w:hAnsi="Verdana"/>
          <w:sz w:val="20"/>
          <w:szCs w:val="20"/>
        </w:rPr>
        <w:t xml:space="preserve">Doktora derecesini Boğaziçi Üniversitesi Atatürk Enstitüsü'nden </w:t>
      </w:r>
      <w:proofErr w:type="spellStart"/>
      <w:r w:rsidRPr="00C950BE">
        <w:rPr>
          <w:rFonts w:ascii="Verdana" w:hAnsi="Verdana"/>
          <w:sz w:val="20"/>
          <w:szCs w:val="20"/>
        </w:rPr>
        <w:t>Working</w:t>
      </w:r>
      <w:proofErr w:type="spellEnd"/>
      <w:r w:rsidRPr="00C950BE">
        <w:rPr>
          <w:rFonts w:ascii="Verdana" w:hAnsi="Verdana"/>
          <w:sz w:val="20"/>
          <w:szCs w:val="20"/>
        </w:rPr>
        <w:t xml:space="preserve"> Class </w:t>
      </w:r>
      <w:proofErr w:type="spellStart"/>
      <w:r w:rsidRPr="00C950BE">
        <w:rPr>
          <w:rFonts w:ascii="Verdana" w:hAnsi="Verdana"/>
          <w:sz w:val="20"/>
          <w:szCs w:val="20"/>
        </w:rPr>
        <w:t>Formation</w:t>
      </w:r>
      <w:proofErr w:type="spellEnd"/>
      <w:r w:rsidRPr="00C950BE">
        <w:rPr>
          <w:rFonts w:ascii="Verdana" w:hAnsi="Verdana"/>
          <w:sz w:val="20"/>
          <w:szCs w:val="20"/>
        </w:rPr>
        <w:t xml:space="preserve"> in </w:t>
      </w:r>
      <w:proofErr w:type="spellStart"/>
      <w:r w:rsidRPr="00C950BE">
        <w:rPr>
          <w:rFonts w:ascii="Verdana" w:hAnsi="Verdana"/>
          <w:sz w:val="20"/>
          <w:szCs w:val="20"/>
        </w:rPr>
        <w:t>Turkey</w:t>
      </w:r>
      <w:proofErr w:type="spellEnd"/>
      <w:r w:rsidRPr="00C950BE">
        <w:rPr>
          <w:rFonts w:ascii="Verdana" w:hAnsi="Verdana"/>
          <w:sz w:val="20"/>
          <w:szCs w:val="20"/>
        </w:rPr>
        <w:t xml:space="preserve">, 1945-1962 başlıklı tez çalışmasıyla aldı. 686 numaralı KHK ile </w:t>
      </w:r>
      <w:r w:rsidR="00C87D4D">
        <w:rPr>
          <w:rFonts w:ascii="Verdana" w:hAnsi="Verdana"/>
          <w:sz w:val="20"/>
          <w:szCs w:val="20"/>
        </w:rPr>
        <w:t>ihraç edildiğinde</w:t>
      </w:r>
      <w:r w:rsidRPr="00C950BE">
        <w:rPr>
          <w:rFonts w:ascii="Verdana" w:hAnsi="Verdana"/>
          <w:sz w:val="20"/>
          <w:szCs w:val="20"/>
        </w:rPr>
        <w:t xml:space="preserve"> 2005 yılından beri YTÜ Siyaset Bilimi ve Uluslararası İlişkiler Bölümü'nde çalışıyordu. Türkiye'nin sosyal ve siyasi tarihi, siyasal iktisat, sosyal politika ve emperyalizm konularında çalışmaları vardır.</w:t>
      </w:r>
    </w:p>
    <w:p w14:paraId="74BBAD78" w14:textId="77777777" w:rsidR="00802A14" w:rsidRPr="00C950BE" w:rsidRDefault="00802A14" w:rsidP="00C950BE">
      <w:pPr>
        <w:spacing w:line="360" w:lineRule="auto"/>
        <w:jc w:val="both"/>
        <w:rPr>
          <w:rFonts w:ascii="Verdana" w:hAnsi="Verdana"/>
          <w:sz w:val="20"/>
          <w:szCs w:val="20"/>
        </w:rPr>
      </w:pPr>
    </w:p>
    <w:p w14:paraId="5EFADA7D" w14:textId="77777777" w:rsidR="00C950BE" w:rsidRDefault="00C950BE" w:rsidP="00C950BE">
      <w:pPr>
        <w:spacing w:line="360" w:lineRule="auto"/>
        <w:jc w:val="both"/>
        <w:rPr>
          <w:rFonts w:ascii="Verdana" w:hAnsi="Verdana"/>
          <w:sz w:val="20"/>
        </w:rPr>
      </w:pPr>
      <w:r>
        <w:rPr>
          <w:rFonts w:ascii="Verdana" w:hAnsi="Verdana"/>
          <w:b/>
          <w:sz w:val="20"/>
        </w:rPr>
        <w:t>Tarih</w:t>
      </w:r>
      <w:r>
        <w:rPr>
          <w:rFonts w:ascii="Verdana" w:hAnsi="Verdana"/>
          <w:sz w:val="20"/>
        </w:rPr>
        <w:t>: 30 Mart 2017, Perşembe</w:t>
      </w:r>
    </w:p>
    <w:p w14:paraId="589CDE07" w14:textId="77777777" w:rsidR="00C950BE" w:rsidRDefault="00C950BE" w:rsidP="00C950BE">
      <w:pPr>
        <w:spacing w:line="360" w:lineRule="auto"/>
        <w:jc w:val="both"/>
        <w:rPr>
          <w:rFonts w:ascii="Verdana" w:hAnsi="Verdana"/>
          <w:sz w:val="20"/>
        </w:rPr>
      </w:pPr>
      <w:r>
        <w:rPr>
          <w:rFonts w:ascii="Verdana" w:hAnsi="Verdana"/>
          <w:b/>
          <w:sz w:val="20"/>
        </w:rPr>
        <w:t>Saat</w:t>
      </w:r>
      <w:r>
        <w:rPr>
          <w:rFonts w:ascii="Verdana" w:hAnsi="Verdana"/>
          <w:sz w:val="20"/>
        </w:rPr>
        <w:t xml:space="preserve">: </w:t>
      </w:r>
      <w:r w:rsidRPr="00C20828">
        <w:rPr>
          <w:rFonts w:ascii="Verdana" w:hAnsi="Verdana"/>
          <w:sz w:val="20"/>
        </w:rPr>
        <w:t>18.30</w:t>
      </w:r>
    </w:p>
    <w:p w14:paraId="14FE8C9C" w14:textId="77777777" w:rsidR="00C950BE" w:rsidRDefault="00C950BE" w:rsidP="00C950BE">
      <w:pPr>
        <w:spacing w:line="360" w:lineRule="auto"/>
        <w:jc w:val="both"/>
        <w:rPr>
          <w:rFonts w:ascii="Verdana" w:hAnsi="Verdana"/>
          <w:sz w:val="20"/>
        </w:rPr>
      </w:pPr>
      <w:r>
        <w:rPr>
          <w:rFonts w:ascii="Verdana" w:hAnsi="Verdana"/>
          <w:b/>
          <w:sz w:val="20"/>
        </w:rPr>
        <w:t>Yer</w:t>
      </w:r>
      <w:r>
        <w:rPr>
          <w:rFonts w:ascii="Verdana" w:hAnsi="Verdana"/>
          <w:sz w:val="20"/>
        </w:rPr>
        <w:t xml:space="preserve">: Tarih Vakfı, Ragıp </w:t>
      </w:r>
      <w:proofErr w:type="spellStart"/>
      <w:r>
        <w:rPr>
          <w:rFonts w:ascii="Verdana" w:hAnsi="Verdana"/>
          <w:sz w:val="20"/>
        </w:rPr>
        <w:t>Gümüşpala</w:t>
      </w:r>
      <w:proofErr w:type="spellEnd"/>
      <w:r>
        <w:rPr>
          <w:rFonts w:ascii="Verdana" w:hAnsi="Verdana"/>
          <w:sz w:val="20"/>
        </w:rPr>
        <w:t xml:space="preserve"> Caddesi No: 10, Eminönü (Marmara Belediyeler Birliği Binası)</w:t>
      </w:r>
    </w:p>
    <w:p w14:paraId="0464FCE4" w14:textId="77777777" w:rsidR="00C950BE" w:rsidRDefault="00C950BE" w:rsidP="00C950BE"/>
    <w:p w14:paraId="27FB0201" w14:textId="77777777" w:rsidR="00C20828" w:rsidRPr="008D0593" w:rsidRDefault="00C20828" w:rsidP="00C20828">
      <w:pPr>
        <w:rPr>
          <w:rFonts w:ascii="Verdana" w:hAnsi="Verdana"/>
          <w:b/>
          <w:sz w:val="18"/>
        </w:rPr>
      </w:pPr>
      <w:r w:rsidRPr="008D0593">
        <w:rPr>
          <w:rFonts w:ascii="Verdana" w:hAnsi="Verdana"/>
          <w:b/>
          <w:sz w:val="18"/>
        </w:rPr>
        <w:t>İlgili Kişi:</w:t>
      </w:r>
    </w:p>
    <w:p w14:paraId="63889B54" w14:textId="77777777" w:rsidR="00C20828" w:rsidRDefault="00C20828" w:rsidP="00C20828">
      <w:pPr>
        <w:jc w:val="both"/>
        <w:rPr>
          <w:rFonts w:ascii="Verdana" w:hAnsi="Verdana"/>
          <w:sz w:val="18"/>
        </w:rPr>
      </w:pPr>
      <w:r>
        <w:rPr>
          <w:rFonts w:ascii="Verdana" w:hAnsi="Verdana"/>
          <w:sz w:val="18"/>
        </w:rPr>
        <w:t xml:space="preserve">Merve Aydın </w:t>
      </w:r>
    </w:p>
    <w:p w14:paraId="0ABBE3D9" w14:textId="77777777" w:rsidR="00C20828" w:rsidRPr="00CC5789" w:rsidRDefault="00C20828" w:rsidP="00C20828">
      <w:pPr>
        <w:jc w:val="both"/>
        <w:rPr>
          <w:rFonts w:ascii="Verdana" w:eastAsia="Times New Roman" w:hAnsi="Verdana"/>
          <w:sz w:val="18"/>
        </w:rPr>
      </w:pPr>
      <w:r w:rsidRPr="00CC5789">
        <w:rPr>
          <w:rFonts w:ascii="Verdana" w:hAnsi="Verdana"/>
          <w:sz w:val="18"/>
        </w:rPr>
        <w:t xml:space="preserve">Marjinal </w:t>
      </w:r>
      <w:proofErr w:type="spellStart"/>
      <w:r w:rsidRPr="00CC5789">
        <w:rPr>
          <w:rFonts w:ascii="Verdana" w:hAnsi="Verdana"/>
          <w:sz w:val="18"/>
        </w:rPr>
        <w:t>Porter</w:t>
      </w:r>
      <w:proofErr w:type="spellEnd"/>
      <w:r w:rsidRPr="00CC5789">
        <w:rPr>
          <w:rFonts w:ascii="Verdana" w:hAnsi="Verdana"/>
          <w:sz w:val="18"/>
        </w:rPr>
        <w:t xml:space="preserve"> </w:t>
      </w:r>
      <w:proofErr w:type="spellStart"/>
      <w:r w:rsidRPr="00CC5789">
        <w:rPr>
          <w:rFonts w:ascii="Verdana" w:hAnsi="Verdana"/>
          <w:sz w:val="18"/>
        </w:rPr>
        <w:t>Novelli</w:t>
      </w:r>
      <w:proofErr w:type="spellEnd"/>
      <w:r w:rsidRPr="00CC5789">
        <w:rPr>
          <w:rFonts w:ascii="Verdana" w:hAnsi="Verdana"/>
          <w:sz w:val="18"/>
        </w:rPr>
        <w:t>              </w:t>
      </w:r>
    </w:p>
    <w:p w14:paraId="6520B8BF" w14:textId="77777777" w:rsidR="00C20828" w:rsidRPr="008D0593" w:rsidRDefault="00C87D4D" w:rsidP="00C20828">
      <w:pPr>
        <w:jc w:val="both"/>
        <w:rPr>
          <w:rFonts w:ascii="Verdana" w:hAnsi="Verdana"/>
          <w:b/>
          <w:sz w:val="18"/>
        </w:rPr>
      </w:pPr>
      <w:hyperlink r:id="rId7" w:history="1">
        <w:r w:rsidR="00C20828" w:rsidRPr="00CC5789">
          <w:rPr>
            <w:rStyle w:val="Kpr"/>
            <w:rFonts w:ascii="Verdana" w:hAnsi="Verdana"/>
          </w:rPr>
          <w:t>0212 219 29 71</w:t>
        </w:r>
      </w:hyperlink>
    </w:p>
    <w:p w14:paraId="335C6B14" w14:textId="77777777" w:rsidR="00C20828" w:rsidRDefault="00C87D4D" w:rsidP="00C20828">
      <w:pPr>
        <w:jc w:val="both"/>
        <w:rPr>
          <w:rStyle w:val="Kpr"/>
        </w:rPr>
      </w:pPr>
      <w:hyperlink r:id="rId8" w:history="1">
        <w:r w:rsidR="00C20828" w:rsidRPr="00CC5789">
          <w:rPr>
            <w:rStyle w:val="Kpr"/>
            <w:rFonts w:ascii="Verdana" w:hAnsi="Verdana"/>
          </w:rPr>
          <w:t>mervea@marjinal.com.tr</w:t>
        </w:r>
      </w:hyperlink>
    </w:p>
    <w:p w14:paraId="61EAAC99" w14:textId="77777777" w:rsidR="00C950BE" w:rsidRDefault="00C950BE" w:rsidP="00C950BE">
      <w:pPr>
        <w:spacing w:line="360" w:lineRule="auto"/>
        <w:jc w:val="both"/>
      </w:pPr>
    </w:p>
    <w:p w14:paraId="02EC5E06" w14:textId="77777777" w:rsidR="00C950BE" w:rsidRDefault="00C87D4D" w:rsidP="00C950BE">
      <w:pPr>
        <w:spacing w:after="120" w:line="276" w:lineRule="auto"/>
        <w:jc w:val="both"/>
        <w:rPr>
          <w:szCs w:val="20"/>
        </w:rPr>
      </w:pPr>
      <w:hyperlink r:id="rId9" w:tooltip="http://www.tarihvakfi.org.tr/" w:history="1">
        <w:r w:rsidR="00C950BE">
          <w:rPr>
            <w:rStyle w:val="Kpr"/>
            <w:rFonts w:ascii="Verdana" w:hAnsi="Verdana"/>
            <w:b/>
          </w:rPr>
          <w:t>www.tarihvakfi.org.tr</w:t>
        </w:r>
      </w:hyperlink>
      <w:r w:rsidR="00C950BE">
        <w:rPr>
          <w:rFonts w:ascii="Verdana" w:hAnsi="Verdana"/>
          <w:sz w:val="18"/>
        </w:rPr>
        <w:b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10" w:tooltip="http://www.tarihvakfi.org.tr/" w:history="1">
        <w:r w:rsidR="00C950BE">
          <w:rPr>
            <w:rStyle w:val="Kpr"/>
            <w:rFonts w:ascii="Verdana" w:hAnsi="Verdana"/>
          </w:rPr>
          <w:t>www.tarihvakfi.org.tr</w:t>
        </w:r>
      </w:hyperlink>
      <w:r w:rsidR="00C950BE">
        <w:rPr>
          <w:rFonts w:ascii="Verdana" w:hAnsi="Verdana"/>
          <w:sz w:val="18"/>
        </w:rPr>
        <w:t xml:space="preserve"> adresini ziyaret edebilirsiniz.</w:t>
      </w:r>
    </w:p>
    <w:p w14:paraId="40DFC9FF" w14:textId="77777777" w:rsidR="00C950BE" w:rsidRDefault="00C950BE"/>
    <w:sectPr w:rsidR="00C95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62"/>
    <w:rsid w:val="00040B5F"/>
    <w:rsid w:val="00177E78"/>
    <w:rsid w:val="00510162"/>
    <w:rsid w:val="00802A14"/>
    <w:rsid w:val="00BB3494"/>
    <w:rsid w:val="00C00977"/>
    <w:rsid w:val="00C20828"/>
    <w:rsid w:val="00C87D4D"/>
    <w:rsid w:val="00C950B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17435"/>
  <w15:docId w15:val="{6DB70745-F6AC-4CFB-BF91-A8AE6315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7E78"/>
    <w:pPr>
      <w:spacing w:before="100" w:beforeAutospacing="1" w:after="100" w:afterAutospacing="1" w:line="240" w:lineRule="auto"/>
    </w:pPr>
    <w:rPr>
      <w:rFonts w:ascii="Times New Roman" w:hAnsi="Times New Roman" w:cs="Times New Roman"/>
      <w:sz w:val="24"/>
      <w:szCs w:val="24"/>
      <w:lang w:eastAsia="tr-TR"/>
    </w:rPr>
  </w:style>
  <w:style w:type="character" w:styleId="Gl">
    <w:name w:val="Strong"/>
    <w:basedOn w:val="VarsaylanParagrafYazTipi"/>
    <w:uiPriority w:val="22"/>
    <w:qFormat/>
    <w:rsid w:val="00802A14"/>
    <w:rPr>
      <w:b/>
      <w:bCs/>
    </w:rPr>
  </w:style>
  <w:style w:type="character" w:styleId="Vurgu">
    <w:name w:val="Emphasis"/>
    <w:basedOn w:val="VarsaylanParagrafYazTipi"/>
    <w:uiPriority w:val="20"/>
    <w:qFormat/>
    <w:rsid w:val="00802A14"/>
    <w:rPr>
      <w:i/>
      <w:iCs/>
    </w:rPr>
  </w:style>
  <w:style w:type="character" w:styleId="AklamaBavurusu">
    <w:name w:val="annotation reference"/>
    <w:basedOn w:val="VarsaylanParagrafYazTipi"/>
    <w:uiPriority w:val="99"/>
    <w:semiHidden/>
    <w:unhideWhenUsed/>
    <w:rsid w:val="00802A14"/>
    <w:rPr>
      <w:sz w:val="18"/>
      <w:szCs w:val="18"/>
    </w:rPr>
  </w:style>
  <w:style w:type="paragraph" w:styleId="AklamaMetni">
    <w:name w:val="annotation text"/>
    <w:basedOn w:val="Normal"/>
    <w:link w:val="AklamaMetniChar"/>
    <w:uiPriority w:val="99"/>
    <w:semiHidden/>
    <w:unhideWhenUsed/>
    <w:rsid w:val="00802A14"/>
    <w:pPr>
      <w:spacing w:line="240" w:lineRule="auto"/>
    </w:pPr>
    <w:rPr>
      <w:sz w:val="24"/>
      <w:szCs w:val="24"/>
    </w:rPr>
  </w:style>
  <w:style w:type="character" w:customStyle="1" w:styleId="AklamaMetniChar">
    <w:name w:val="Açıklama Metni Char"/>
    <w:basedOn w:val="VarsaylanParagrafYazTipi"/>
    <w:link w:val="AklamaMetni"/>
    <w:uiPriority w:val="99"/>
    <w:semiHidden/>
    <w:rsid w:val="00802A14"/>
    <w:rPr>
      <w:sz w:val="24"/>
      <w:szCs w:val="24"/>
    </w:rPr>
  </w:style>
  <w:style w:type="paragraph" w:styleId="AklamaKonusu">
    <w:name w:val="annotation subject"/>
    <w:basedOn w:val="AklamaMetni"/>
    <w:next w:val="AklamaMetni"/>
    <w:link w:val="AklamaKonusuChar"/>
    <w:uiPriority w:val="99"/>
    <w:semiHidden/>
    <w:unhideWhenUsed/>
    <w:rsid w:val="00802A14"/>
    <w:rPr>
      <w:b/>
      <w:bCs/>
      <w:sz w:val="20"/>
      <w:szCs w:val="20"/>
    </w:rPr>
  </w:style>
  <w:style w:type="character" w:customStyle="1" w:styleId="AklamaKonusuChar">
    <w:name w:val="Açıklama Konusu Char"/>
    <w:basedOn w:val="AklamaMetniChar"/>
    <w:link w:val="AklamaKonusu"/>
    <w:uiPriority w:val="99"/>
    <w:semiHidden/>
    <w:rsid w:val="00802A14"/>
    <w:rPr>
      <w:b/>
      <w:bCs/>
      <w:sz w:val="20"/>
      <w:szCs w:val="20"/>
    </w:rPr>
  </w:style>
  <w:style w:type="paragraph" w:styleId="BalonMetni">
    <w:name w:val="Balloon Text"/>
    <w:basedOn w:val="Normal"/>
    <w:link w:val="BalonMetniChar"/>
    <w:uiPriority w:val="99"/>
    <w:semiHidden/>
    <w:unhideWhenUsed/>
    <w:rsid w:val="00802A14"/>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802A14"/>
    <w:rPr>
      <w:rFonts w:ascii="Lucida Grande" w:hAnsi="Lucida Grande" w:cs="Lucida Grande"/>
      <w:sz w:val="18"/>
      <w:szCs w:val="18"/>
    </w:rPr>
  </w:style>
  <w:style w:type="character" w:styleId="Kpr">
    <w:name w:val="Hyperlink"/>
    <w:semiHidden/>
    <w:unhideWhenUsed/>
    <w:rsid w:val="00C95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157553">
      <w:bodyDiv w:val="1"/>
      <w:marLeft w:val="0"/>
      <w:marRight w:val="0"/>
      <w:marTop w:val="0"/>
      <w:marBottom w:val="0"/>
      <w:divBdr>
        <w:top w:val="none" w:sz="0" w:space="0" w:color="auto"/>
        <w:left w:val="none" w:sz="0" w:space="0" w:color="auto"/>
        <w:bottom w:val="none" w:sz="0" w:space="0" w:color="auto"/>
        <w:right w:val="none" w:sz="0" w:space="0" w:color="auto"/>
      </w:divBdr>
    </w:div>
    <w:div w:id="5830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vea@marjinal.com.tr" TargetMode="External"/><Relationship Id="rId3" Type="http://schemas.openxmlformats.org/officeDocument/2006/relationships/customXml" Target="../customXml/item3.xml"/><Relationship Id="rId7" Type="http://schemas.openxmlformats.org/officeDocument/2006/relationships/hyperlink" Target="tel:\0212%20219%2029%2071"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arihvakfi.org.tr/" TargetMode="External"/><Relationship Id="rId4" Type="http://schemas.openxmlformats.org/officeDocument/2006/relationships/styles" Target="styles.xml"/><Relationship Id="rId9" Type="http://schemas.openxmlformats.org/officeDocument/2006/relationships/hyperlink" Target="http://www.tarihvakfi.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D3489-2C70-4B0A-A97F-57D6AEA4CE86}">
  <ds:schemaRefs>
    <ds:schemaRef ds:uri="http://schemas.microsoft.com/sharepoint/v3/contenttype/forms"/>
  </ds:schemaRefs>
</ds:datastoreItem>
</file>

<file path=customXml/itemProps2.xml><?xml version="1.0" encoding="utf-8"?>
<ds:datastoreItem xmlns:ds="http://schemas.openxmlformats.org/officeDocument/2006/customXml" ds:itemID="{44AB5CEE-481D-4DBC-B997-4E2F263B9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B9B10F-960A-41C3-999F-1A7B232BF0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Aydın</dc:creator>
  <cp:keywords/>
  <dc:description/>
  <cp:lastModifiedBy>Merve Aydın</cp:lastModifiedBy>
  <cp:revision>3</cp:revision>
  <dcterms:created xsi:type="dcterms:W3CDTF">2017-03-29T07:00:00Z</dcterms:created>
  <dcterms:modified xsi:type="dcterms:W3CDTF">2017-03-29T10:48:00Z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