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68" w:rsidRDefault="00C35768" w:rsidP="00C35768">
      <w:pPr>
        <w:spacing w:line="360" w:lineRule="auto"/>
        <w:contextualSpacing/>
        <w:jc w:val="both"/>
        <w:rPr>
          <w:rFonts w:ascii="Verdana" w:hAnsi="Verdana"/>
          <w:b/>
          <w:sz w:val="32"/>
          <w:szCs w:val="20"/>
          <w:u w:val="single"/>
        </w:rPr>
      </w:pPr>
      <w:r>
        <w:rPr>
          <w:rFonts w:ascii="Verdana" w:hAnsi="Verdana"/>
          <w:b/>
          <w:sz w:val="32"/>
          <w:szCs w:val="20"/>
          <w:u w:val="single"/>
        </w:rPr>
        <w:t>BASIN BÜLTENİ</w:t>
      </w:r>
    </w:p>
    <w:p w:rsidR="00007C5D" w:rsidRDefault="00007C5D" w:rsidP="00C35768">
      <w:pPr>
        <w:spacing w:line="360" w:lineRule="auto"/>
        <w:contextualSpacing/>
        <w:jc w:val="both"/>
        <w:rPr>
          <w:rFonts w:ascii="Verdana" w:hAnsi="Verdana"/>
          <w:b/>
          <w:sz w:val="32"/>
          <w:szCs w:val="20"/>
          <w:u w:val="single"/>
        </w:rPr>
      </w:pPr>
    </w:p>
    <w:p w:rsidR="00B36ECE" w:rsidRPr="00007C5D" w:rsidRDefault="00B36ECE" w:rsidP="00007C5D">
      <w:pPr>
        <w:spacing w:line="360" w:lineRule="auto"/>
        <w:contextualSpacing/>
        <w:jc w:val="center"/>
        <w:rPr>
          <w:rFonts w:ascii="Verdana" w:eastAsia="Cambria" w:hAnsi="Verdana"/>
          <w:b/>
          <w:noProof/>
          <w:sz w:val="28"/>
        </w:rPr>
      </w:pPr>
      <w:r>
        <w:rPr>
          <w:rFonts w:ascii="Verdana" w:eastAsia="Cambria" w:hAnsi="Verdana"/>
          <w:b/>
          <w:noProof/>
          <w:sz w:val="28"/>
        </w:rPr>
        <w:t xml:space="preserve">Vangelis Kechriotis Perşembe Konuşmaları’nda bu hafta: </w:t>
      </w:r>
      <w:r w:rsidR="00007C5D">
        <w:rPr>
          <w:rFonts w:ascii="Verdana" w:eastAsia="Cambria" w:hAnsi="Verdana"/>
          <w:b/>
          <w:noProof/>
          <w:sz w:val="28"/>
        </w:rPr>
        <w:t>Tomris Giritlioğlu ile “Toplumsalın Sineması”</w:t>
      </w:r>
      <w:bookmarkStart w:id="0" w:name="_GoBack"/>
      <w:bookmarkEnd w:id="0"/>
    </w:p>
    <w:p w:rsidR="00B36ECE" w:rsidRDefault="00B36ECE" w:rsidP="00B36ECE">
      <w:pPr>
        <w:pStyle w:val="NormalWeb"/>
        <w:spacing w:line="360" w:lineRule="auto"/>
        <w:contextualSpacing/>
        <w:jc w:val="center"/>
        <w:rPr>
          <w:rFonts w:ascii="Verdana" w:hAnsi="Verdana"/>
          <w:b/>
        </w:rPr>
      </w:pPr>
      <w:r>
        <w:rPr>
          <w:rFonts w:ascii="Verdana" w:hAnsi="Verdana"/>
          <w:b/>
        </w:rPr>
        <w:t xml:space="preserve">Tarih Vakfı tarafından düzenlenen </w:t>
      </w:r>
      <w:proofErr w:type="spellStart"/>
      <w:r>
        <w:rPr>
          <w:rFonts w:ascii="Verdana" w:hAnsi="Verdana"/>
          <w:b/>
        </w:rPr>
        <w:t>Vangelis</w:t>
      </w:r>
      <w:proofErr w:type="spellEnd"/>
      <w:r>
        <w:rPr>
          <w:rFonts w:ascii="Verdana" w:hAnsi="Verdana"/>
          <w:b/>
        </w:rPr>
        <w:t xml:space="preserve"> </w:t>
      </w:r>
      <w:proofErr w:type="spellStart"/>
      <w:r>
        <w:rPr>
          <w:rFonts w:ascii="Verdana" w:hAnsi="Verdana"/>
          <w:b/>
        </w:rPr>
        <w:t>Kechriotis</w:t>
      </w:r>
      <w:proofErr w:type="spellEnd"/>
      <w:r>
        <w:rPr>
          <w:rFonts w:ascii="Verdana" w:hAnsi="Verdana"/>
          <w:b/>
        </w:rPr>
        <w:t xml:space="preserve"> Perşembe Konuşmaları, Olağanüstü Akademi </w:t>
      </w:r>
      <w:r w:rsidR="001C2F99">
        <w:rPr>
          <w:rFonts w:ascii="Verdana" w:hAnsi="Verdana"/>
          <w:b/>
        </w:rPr>
        <w:t>Konferansları serisinin yanı sıra</w:t>
      </w:r>
      <w:r>
        <w:rPr>
          <w:rFonts w:ascii="Verdana" w:hAnsi="Verdana"/>
          <w:b/>
        </w:rPr>
        <w:t>, “Toplumsalın Sineması” serisiyle</w:t>
      </w:r>
      <w:r w:rsidR="001C2F99">
        <w:rPr>
          <w:rFonts w:ascii="Verdana" w:hAnsi="Verdana"/>
          <w:b/>
        </w:rPr>
        <w:t xml:space="preserve"> de</w:t>
      </w:r>
      <w:r>
        <w:rPr>
          <w:rFonts w:ascii="Verdana" w:hAnsi="Verdana"/>
          <w:b/>
        </w:rPr>
        <w:t xml:space="preserve"> devam ediyor. </w:t>
      </w:r>
    </w:p>
    <w:p w:rsidR="00C35768" w:rsidRPr="00B36ECE" w:rsidRDefault="00B36ECE" w:rsidP="00B36ECE">
      <w:pPr>
        <w:pStyle w:val="NormalWeb"/>
        <w:spacing w:line="360" w:lineRule="auto"/>
        <w:contextualSpacing/>
        <w:jc w:val="center"/>
        <w:rPr>
          <w:rFonts w:ascii="Verdana" w:hAnsi="Verdana"/>
          <w:b/>
        </w:rPr>
      </w:pPr>
      <w:r>
        <w:rPr>
          <w:rFonts w:ascii="Verdana" w:hAnsi="Verdana"/>
          <w:b/>
        </w:rPr>
        <w:t>11 Mayıs’ta başlayacak serinin ilk konuğu Tomris Giritlioğlu olacak.</w:t>
      </w:r>
    </w:p>
    <w:p w:rsidR="005C7DE9" w:rsidRDefault="00F02991" w:rsidP="00B36ECE">
      <w:pPr>
        <w:spacing w:line="360" w:lineRule="auto"/>
        <w:contextualSpacing/>
        <w:jc w:val="both"/>
        <w:rPr>
          <w:rFonts w:ascii="Verdana" w:hAnsi="Verdana"/>
          <w:sz w:val="20"/>
          <w:szCs w:val="20"/>
        </w:rPr>
      </w:pPr>
      <w:r>
        <w:rPr>
          <w:rFonts w:ascii="Verdana" w:hAnsi="Verdana"/>
          <w:sz w:val="20"/>
          <w:szCs w:val="20"/>
        </w:rPr>
        <w:t xml:space="preserve">Tarih Vakfı tarafından düzenlenen </w:t>
      </w:r>
      <w:proofErr w:type="spellStart"/>
      <w:r>
        <w:rPr>
          <w:rFonts w:ascii="Verdana" w:hAnsi="Verdana"/>
          <w:sz w:val="20"/>
          <w:szCs w:val="20"/>
        </w:rPr>
        <w:t>Vangelis</w:t>
      </w:r>
      <w:proofErr w:type="spellEnd"/>
      <w:r>
        <w:rPr>
          <w:rFonts w:ascii="Verdana" w:hAnsi="Verdana"/>
          <w:sz w:val="20"/>
          <w:szCs w:val="20"/>
        </w:rPr>
        <w:t xml:space="preserve"> </w:t>
      </w:r>
      <w:proofErr w:type="spellStart"/>
      <w:r>
        <w:rPr>
          <w:rFonts w:ascii="Verdana" w:hAnsi="Verdana"/>
          <w:sz w:val="20"/>
          <w:szCs w:val="20"/>
        </w:rPr>
        <w:t>Kechriotis</w:t>
      </w:r>
      <w:proofErr w:type="spellEnd"/>
      <w:r>
        <w:rPr>
          <w:rFonts w:ascii="Verdana" w:hAnsi="Verdana"/>
          <w:sz w:val="20"/>
          <w:szCs w:val="20"/>
        </w:rPr>
        <w:t xml:space="preserve"> Perşembe Konuşmaları “Toplumsalın Sineması” serisiyle devam ediyor. Serinin ilk konuğu ise, Suyun İki Yanı filminin yönetmeni Tomris Giritlioğlu olacak. 16.30’da </w:t>
      </w:r>
      <w:r w:rsidR="005C7DE9">
        <w:rPr>
          <w:rFonts w:ascii="Verdana" w:hAnsi="Verdana"/>
          <w:sz w:val="20"/>
          <w:szCs w:val="20"/>
        </w:rPr>
        <w:t xml:space="preserve">Suyun İki Yanı </w:t>
      </w:r>
      <w:r>
        <w:rPr>
          <w:rFonts w:ascii="Verdana" w:hAnsi="Verdana"/>
          <w:sz w:val="20"/>
          <w:szCs w:val="20"/>
        </w:rPr>
        <w:t>film gösterimiyle başlayacak oturum, 18.30’da film analiziyle devam</w:t>
      </w:r>
      <w:r w:rsidR="005C7DE9">
        <w:rPr>
          <w:rFonts w:ascii="Verdana" w:hAnsi="Verdana"/>
          <w:sz w:val="20"/>
          <w:szCs w:val="20"/>
        </w:rPr>
        <w:t xml:space="preserve"> edecek</w:t>
      </w:r>
      <w:r w:rsidR="00C35768" w:rsidRPr="00B36ECE">
        <w:rPr>
          <w:rFonts w:ascii="Verdana" w:hAnsi="Verdana"/>
          <w:sz w:val="20"/>
          <w:szCs w:val="20"/>
        </w:rPr>
        <w:t>.</w:t>
      </w:r>
    </w:p>
    <w:p w:rsidR="005C7DE9" w:rsidRDefault="005C7DE9" w:rsidP="00B36ECE">
      <w:pPr>
        <w:spacing w:line="360" w:lineRule="auto"/>
        <w:contextualSpacing/>
        <w:jc w:val="both"/>
        <w:rPr>
          <w:rFonts w:ascii="Verdana" w:hAnsi="Verdana"/>
          <w:sz w:val="20"/>
          <w:szCs w:val="20"/>
        </w:rPr>
      </w:pPr>
    </w:p>
    <w:p w:rsidR="00C35768" w:rsidRDefault="00C35768" w:rsidP="005C7DE9">
      <w:pPr>
        <w:spacing w:line="240" w:lineRule="auto"/>
        <w:contextualSpacing/>
        <w:jc w:val="both"/>
        <w:rPr>
          <w:rFonts w:ascii="Verdana" w:hAnsi="Verdana"/>
          <w:sz w:val="20"/>
          <w:szCs w:val="20"/>
        </w:rPr>
      </w:pPr>
    </w:p>
    <w:p w:rsidR="005C7DE9" w:rsidRDefault="005C7DE9" w:rsidP="005C7DE9">
      <w:pPr>
        <w:spacing w:line="240" w:lineRule="auto"/>
        <w:jc w:val="both"/>
        <w:rPr>
          <w:rFonts w:ascii="Verdana" w:hAnsi="Verdana"/>
          <w:sz w:val="20"/>
        </w:rPr>
      </w:pPr>
      <w:r>
        <w:rPr>
          <w:rFonts w:ascii="Verdana" w:hAnsi="Verdana"/>
          <w:b/>
          <w:sz w:val="20"/>
        </w:rPr>
        <w:t>Tarih</w:t>
      </w:r>
      <w:r>
        <w:rPr>
          <w:rFonts w:ascii="Verdana" w:hAnsi="Verdana"/>
          <w:sz w:val="20"/>
        </w:rPr>
        <w:t>: 11 Mayıs 2017, Perşembe</w:t>
      </w:r>
    </w:p>
    <w:p w:rsidR="005C7DE9" w:rsidRDefault="005C7DE9" w:rsidP="005C7DE9">
      <w:pPr>
        <w:spacing w:line="240" w:lineRule="auto"/>
        <w:jc w:val="both"/>
        <w:rPr>
          <w:rFonts w:ascii="Verdana" w:hAnsi="Verdana"/>
          <w:sz w:val="20"/>
        </w:rPr>
      </w:pPr>
      <w:r>
        <w:rPr>
          <w:rFonts w:ascii="Verdana" w:hAnsi="Verdana"/>
          <w:b/>
          <w:sz w:val="20"/>
        </w:rPr>
        <w:t>Saat</w:t>
      </w:r>
      <w:r>
        <w:rPr>
          <w:rFonts w:ascii="Verdana" w:hAnsi="Verdana"/>
          <w:sz w:val="20"/>
        </w:rPr>
        <w:t xml:space="preserve">: </w:t>
      </w:r>
      <w:r w:rsidRPr="005C7DE9">
        <w:rPr>
          <w:rFonts w:ascii="Verdana" w:hAnsi="Verdana"/>
          <w:sz w:val="20"/>
        </w:rPr>
        <w:t>16.30</w:t>
      </w:r>
    </w:p>
    <w:p w:rsidR="005C7DE9" w:rsidRDefault="005C7DE9" w:rsidP="005C7DE9">
      <w:pPr>
        <w:spacing w:line="240" w:lineRule="auto"/>
        <w:jc w:val="both"/>
        <w:rPr>
          <w:rFonts w:ascii="Verdana" w:hAnsi="Verdana"/>
          <w:sz w:val="20"/>
        </w:rPr>
      </w:pPr>
      <w:r>
        <w:rPr>
          <w:rFonts w:ascii="Verdana" w:hAnsi="Verdana"/>
          <w:b/>
          <w:sz w:val="20"/>
        </w:rPr>
        <w:t>Yer</w:t>
      </w:r>
      <w:r>
        <w:rPr>
          <w:rFonts w:ascii="Verdana" w:hAnsi="Verdana"/>
          <w:sz w:val="20"/>
        </w:rPr>
        <w:t xml:space="preserve">: Tarih Vakfı, Ragıp </w:t>
      </w:r>
      <w:proofErr w:type="spellStart"/>
      <w:r>
        <w:rPr>
          <w:rFonts w:ascii="Verdana" w:hAnsi="Verdana"/>
          <w:sz w:val="20"/>
        </w:rPr>
        <w:t>Gümüşpala</w:t>
      </w:r>
      <w:proofErr w:type="spellEnd"/>
      <w:r>
        <w:rPr>
          <w:rFonts w:ascii="Verdana" w:hAnsi="Verdana"/>
          <w:sz w:val="20"/>
        </w:rPr>
        <w:t xml:space="preserve"> Caddesi No: 10, Eminönü </w:t>
      </w:r>
      <w:proofErr w:type="gramStart"/>
      <w:r>
        <w:rPr>
          <w:rFonts w:ascii="Verdana" w:hAnsi="Verdana"/>
          <w:sz w:val="20"/>
        </w:rPr>
        <w:t>(</w:t>
      </w:r>
      <w:proofErr w:type="gramEnd"/>
      <w:r>
        <w:rPr>
          <w:rFonts w:ascii="Verdana" w:hAnsi="Verdana"/>
          <w:sz w:val="20"/>
        </w:rPr>
        <w:t>Marmara Belediyeler Birliği Binası</w:t>
      </w:r>
      <w:proofErr w:type="gramStart"/>
      <w:r>
        <w:rPr>
          <w:rFonts w:ascii="Verdana" w:hAnsi="Verdana"/>
          <w:sz w:val="20"/>
        </w:rPr>
        <w:t>)</w:t>
      </w:r>
      <w:proofErr w:type="gramEnd"/>
    </w:p>
    <w:p w:rsidR="005C7DE9" w:rsidRDefault="005C7DE9" w:rsidP="00C35768">
      <w:pPr>
        <w:spacing w:line="360" w:lineRule="auto"/>
        <w:contextualSpacing/>
        <w:jc w:val="both"/>
        <w:rPr>
          <w:rFonts w:ascii="Verdana" w:hAnsi="Verdana"/>
          <w:sz w:val="20"/>
          <w:szCs w:val="18"/>
        </w:rPr>
      </w:pPr>
    </w:p>
    <w:p w:rsidR="00C35768" w:rsidRDefault="00C35768" w:rsidP="00C35768">
      <w:pPr>
        <w:spacing w:after="0"/>
        <w:contextualSpacing/>
        <w:jc w:val="both"/>
        <w:rPr>
          <w:rFonts w:ascii="Verdana" w:hAnsi="Verdana"/>
          <w:b/>
          <w:sz w:val="18"/>
          <w:szCs w:val="24"/>
        </w:rPr>
      </w:pPr>
      <w:r>
        <w:rPr>
          <w:rFonts w:ascii="Verdana" w:hAnsi="Verdana"/>
          <w:b/>
          <w:sz w:val="18"/>
          <w:szCs w:val="24"/>
        </w:rPr>
        <w:t>İlgili Kişi:       </w:t>
      </w:r>
    </w:p>
    <w:p w:rsidR="00C35768" w:rsidRDefault="00C35768" w:rsidP="00C35768">
      <w:pPr>
        <w:spacing w:after="0"/>
        <w:contextualSpacing/>
        <w:jc w:val="both"/>
        <w:rPr>
          <w:rFonts w:ascii="Verdana" w:hAnsi="Verdana"/>
          <w:sz w:val="18"/>
          <w:szCs w:val="24"/>
        </w:rPr>
      </w:pPr>
      <w:r>
        <w:rPr>
          <w:rFonts w:ascii="Verdana" w:hAnsi="Verdana"/>
          <w:sz w:val="18"/>
          <w:szCs w:val="24"/>
        </w:rPr>
        <w:t>Merve Aydın</w:t>
      </w:r>
    </w:p>
    <w:p w:rsidR="00C35768" w:rsidRDefault="00C35768" w:rsidP="00C35768">
      <w:pPr>
        <w:spacing w:after="0"/>
        <w:contextualSpacing/>
        <w:jc w:val="both"/>
        <w:rPr>
          <w:rFonts w:ascii="Verdana" w:hAnsi="Verdana"/>
          <w:sz w:val="18"/>
          <w:szCs w:val="24"/>
        </w:rPr>
      </w:pPr>
      <w:r>
        <w:rPr>
          <w:rFonts w:ascii="Verdana" w:hAnsi="Verdana"/>
          <w:sz w:val="18"/>
          <w:szCs w:val="24"/>
        </w:rPr>
        <w:t xml:space="preserve">Marjinal </w:t>
      </w:r>
      <w:proofErr w:type="spellStart"/>
      <w:r>
        <w:rPr>
          <w:rFonts w:ascii="Verdana" w:hAnsi="Verdana"/>
          <w:sz w:val="18"/>
          <w:szCs w:val="24"/>
        </w:rPr>
        <w:t>Porter</w:t>
      </w:r>
      <w:proofErr w:type="spellEnd"/>
      <w:r>
        <w:rPr>
          <w:rFonts w:ascii="Verdana" w:hAnsi="Verdana"/>
          <w:sz w:val="18"/>
          <w:szCs w:val="24"/>
        </w:rPr>
        <w:t xml:space="preserve"> </w:t>
      </w:r>
      <w:proofErr w:type="spellStart"/>
      <w:r>
        <w:rPr>
          <w:rFonts w:ascii="Verdana" w:hAnsi="Verdana"/>
          <w:sz w:val="18"/>
          <w:szCs w:val="24"/>
        </w:rPr>
        <w:t>Novelli</w:t>
      </w:r>
      <w:proofErr w:type="spellEnd"/>
      <w:r>
        <w:rPr>
          <w:rFonts w:ascii="Verdana" w:hAnsi="Verdana"/>
          <w:sz w:val="18"/>
          <w:szCs w:val="24"/>
        </w:rPr>
        <w:t>              </w:t>
      </w:r>
    </w:p>
    <w:p w:rsidR="00C35768" w:rsidRDefault="001C2F99" w:rsidP="00C35768">
      <w:pPr>
        <w:spacing w:after="0"/>
        <w:contextualSpacing/>
        <w:jc w:val="both"/>
        <w:rPr>
          <w:rFonts w:ascii="Verdana" w:hAnsi="Verdana"/>
          <w:sz w:val="18"/>
          <w:szCs w:val="24"/>
        </w:rPr>
      </w:pPr>
      <w:hyperlink r:id="rId4" w:tgtFrame="_blank" w:history="1">
        <w:r w:rsidR="00C35768">
          <w:rPr>
            <w:rStyle w:val="Kpr"/>
            <w:rFonts w:ascii="Verdana" w:hAnsi="Verdana"/>
            <w:color w:val="auto"/>
            <w:sz w:val="18"/>
            <w:szCs w:val="24"/>
          </w:rPr>
          <w:t>0212 219 29 71</w:t>
        </w:r>
      </w:hyperlink>
    </w:p>
    <w:p w:rsidR="00C35768" w:rsidRDefault="001C2F99" w:rsidP="00C35768">
      <w:pPr>
        <w:spacing w:after="0"/>
        <w:contextualSpacing/>
        <w:jc w:val="both"/>
        <w:rPr>
          <w:rStyle w:val="Kpr"/>
          <w:rFonts w:ascii="Verdana" w:hAnsi="Verdana"/>
          <w:color w:val="auto"/>
        </w:rPr>
      </w:pPr>
      <w:hyperlink r:id="rId5" w:history="1">
        <w:r w:rsidR="00C35768">
          <w:rPr>
            <w:rStyle w:val="Kpr"/>
            <w:rFonts w:ascii="Verdana" w:hAnsi="Verdana"/>
            <w:sz w:val="18"/>
            <w:szCs w:val="24"/>
          </w:rPr>
          <w:t>mervea@marjinal.com.tr</w:t>
        </w:r>
      </w:hyperlink>
    </w:p>
    <w:p w:rsidR="00C35768" w:rsidRDefault="00C35768" w:rsidP="00C35768">
      <w:pPr>
        <w:spacing w:line="360" w:lineRule="auto"/>
        <w:contextualSpacing/>
        <w:jc w:val="both"/>
      </w:pPr>
    </w:p>
    <w:p w:rsidR="00C35768" w:rsidRDefault="001C2F99" w:rsidP="00C35768">
      <w:pPr>
        <w:contextualSpacing/>
        <w:jc w:val="both"/>
        <w:rPr>
          <w:rFonts w:ascii="Verdana" w:hAnsi="Verdana"/>
          <w:sz w:val="18"/>
          <w:szCs w:val="24"/>
        </w:rPr>
      </w:pPr>
      <w:hyperlink r:id="rId6" w:tooltip="http://www.tarihvakfi.org.tr/" w:history="1">
        <w:r w:rsidR="00C35768">
          <w:rPr>
            <w:rStyle w:val="Kpr"/>
            <w:rFonts w:ascii="Verdana" w:hAnsi="Verdana"/>
            <w:b/>
            <w:color w:val="auto"/>
            <w:sz w:val="18"/>
            <w:szCs w:val="24"/>
          </w:rPr>
          <w:t>www.tarihvakfi.org.tr</w:t>
        </w:r>
      </w:hyperlink>
      <w:r w:rsidR="00C35768">
        <w:rPr>
          <w:rFonts w:ascii="Verdana" w:hAnsi="Verdana"/>
          <w:sz w:val="18"/>
          <w:szCs w:val="24"/>
        </w:rPr>
        <w:br/>
        <w:t xml:space="preserve">12 kişilik Girişim Kurulu’nun çabaları ve 264 kurucu üyenin katkılarıyla 1991 yılında kurulan Tarih Vakfı’nın öncelikli amacı, tarihin bilimsel bir çalışma dalı olarak etkinleşmesini sağlamaktır. Devletten tümüyle bağımsız bir sivil toplum örgütü olan Tarih Vakfı’nın tüm kuruluş sermayesi kurucularının katkılarından oluşmaktadır. Vakıf aynı zamanda, Türkiye'nin ekonomik ve toplumsal tarihi alanında uzmanlaşan bir arşiv, kütüphane, araştırma, eğitim, yayın ve müzecilik kuruluşudur. Tarih Vakfı düzenlediği etkinlikler ve konusunda uzman yayınları ile Türkiye’de bilimsel tarihçilik bilincinin gelişmesinde ve yerleşmesinde önemli rol oynamaktadır. Vakıf’la ilgili daha ayrıntılı bilgi için </w:t>
      </w:r>
      <w:hyperlink r:id="rId7" w:tooltip="http://www.tarihvakfi.org.tr/" w:history="1">
        <w:r w:rsidR="00C35768">
          <w:rPr>
            <w:rStyle w:val="Kpr"/>
            <w:rFonts w:ascii="Verdana" w:hAnsi="Verdana"/>
            <w:color w:val="auto"/>
            <w:sz w:val="18"/>
            <w:szCs w:val="24"/>
          </w:rPr>
          <w:t>www.tarihvakfi.org.tr</w:t>
        </w:r>
      </w:hyperlink>
      <w:r w:rsidR="00C35768">
        <w:rPr>
          <w:rFonts w:ascii="Verdana" w:hAnsi="Verdana"/>
          <w:sz w:val="18"/>
          <w:szCs w:val="24"/>
        </w:rPr>
        <w:t xml:space="preserve"> adresini ziyaret edebilirsiniz.</w:t>
      </w:r>
    </w:p>
    <w:p w:rsidR="00C35768" w:rsidRPr="00C35768" w:rsidRDefault="00C35768" w:rsidP="00C35768">
      <w:pPr>
        <w:contextualSpacing/>
      </w:pPr>
    </w:p>
    <w:sectPr w:rsidR="00C35768" w:rsidRPr="00C35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68"/>
    <w:rsid w:val="00007C5D"/>
    <w:rsid w:val="001C2F99"/>
    <w:rsid w:val="004F21F4"/>
    <w:rsid w:val="005C7DE9"/>
    <w:rsid w:val="007D65BD"/>
    <w:rsid w:val="00B36ECE"/>
    <w:rsid w:val="00C35768"/>
    <w:rsid w:val="00F029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5926E-41F2-4CD4-AD30-7B78C295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768"/>
    <w:pPr>
      <w:spacing w:after="200" w:line="276" w:lineRule="auto"/>
    </w:pPr>
    <w:rPr>
      <w:rFonts w:ascii="Calibri" w:eastAsia="Times New Roman" w:hAnsi="Calibri"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35768"/>
    <w:rPr>
      <w:rFonts w:ascii="Times New Roman" w:hAnsi="Times New Roman" w:cs="Times New Roman" w:hint="default"/>
      <w:color w:val="0000FF"/>
      <w:u w:val="single"/>
    </w:rPr>
  </w:style>
  <w:style w:type="paragraph" w:styleId="NormalWeb">
    <w:name w:val="Normal (Web)"/>
    <w:basedOn w:val="Normal"/>
    <w:uiPriority w:val="99"/>
    <w:unhideWhenUsed/>
    <w:rsid w:val="00B36ECE"/>
    <w:pPr>
      <w:spacing w:before="100" w:beforeAutospacing="1" w:after="100" w:afterAutospacing="1" w:line="240" w:lineRule="auto"/>
    </w:pPr>
    <w:rPr>
      <w:rFonts w:ascii="Times New Roman" w:eastAsiaTheme="minorHAnsi" w:hAnsi="Times New Roman"/>
      <w:sz w:val="24"/>
      <w:szCs w:val="24"/>
    </w:rPr>
  </w:style>
  <w:style w:type="paragraph" w:styleId="AklamaMetni">
    <w:name w:val="annotation text"/>
    <w:basedOn w:val="Normal"/>
    <w:link w:val="AklamaMetniChar"/>
    <w:uiPriority w:val="99"/>
    <w:semiHidden/>
    <w:unhideWhenUsed/>
    <w:rsid w:val="00B36ECE"/>
    <w:pPr>
      <w:spacing w:after="160" w:line="240" w:lineRule="auto"/>
    </w:pPr>
    <w:rPr>
      <w:rFonts w:asciiTheme="minorHAnsi" w:eastAsiaTheme="minorHAnsi" w:hAnsiTheme="minorHAnsi" w:cstheme="minorBidi"/>
      <w:sz w:val="24"/>
      <w:szCs w:val="24"/>
      <w:lang w:eastAsia="en-US"/>
    </w:rPr>
  </w:style>
  <w:style w:type="character" w:customStyle="1" w:styleId="AklamaMetniChar">
    <w:name w:val="Açıklama Metni Char"/>
    <w:basedOn w:val="VarsaylanParagrafYazTipi"/>
    <w:link w:val="AklamaMetni"/>
    <w:uiPriority w:val="99"/>
    <w:semiHidden/>
    <w:rsid w:val="00B36ECE"/>
    <w:rPr>
      <w:sz w:val="24"/>
      <w:szCs w:val="24"/>
      <w:lang w:val="tr-TR"/>
    </w:rPr>
  </w:style>
  <w:style w:type="character" w:styleId="AklamaBavurusu">
    <w:name w:val="annotation reference"/>
    <w:basedOn w:val="VarsaylanParagrafYazTipi"/>
    <w:uiPriority w:val="99"/>
    <w:semiHidden/>
    <w:unhideWhenUsed/>
    <w:rsid w:val="00B36ECE"/>
    <w:rPr>
      <w:sz w:val="18"/>
      <w:szCs w:val="18"/>
    </w:rPr>
  </w:style>
  <w:style w:type="paragraph" w:styleId="BalonMetni">
    <w:name w:val="Balloon Text"/>
    <w:basedOn w:val="Normal"/>
    <w:link w:val="BalonMetniChar"/>
    <w:uiPriority w:val="99"/>
    <w:semiHidden/>
    <w:unhideWhenUsed/>
    <w:rsid w:val="00B36E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6ECE"/>
    <w:rPr>
      <w:rFonts w:ascii="Segoe UI" w:eastAsia="Times New Roman"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13043">
      <w:bodyDiv w:val="1"/>
      <w:marLeft w:val="0"/>
      <w:marRight w:val="0"/>
      <w:marTop w:val="0"/>
      <w:marBottom w:val="0"/>
      <w:divBdr>
        <w:top w:val="none" w:sz="0" w:space="0" w:color="auto"/>
        <w:left w:val="none" w:sz="0" w:space="0" w:color="auto"/>
        <w:bottom w:val="none" w:sz="0" w:space="0" w:color="auto"/>
        <w:right w:val="none" w:sz="0" w:space="0" w:color="auto"/>
      </w:divBdr>
      <w:divsChild>
        <w:div w:id="2062973374">
          <w:marLeft w:val="0"/>
          <w:marRight w:val="0"/>
          <w:marTop w:val="0"/>
          <w:marBottom w:val="0"/>
          <w:divBdr>
            <w:top w:val="none" w:sz="0" w:space="0" w:color="auto"/>
            <w:left w:val="none" w:sz="0" w:space="0" w:color="auto"/>
            <w:bottom w:val="none" w:sz="0" w:space="0" w:color="auto"/>
            <w:right w:val="none" w:sz="0" w:space="0" w:color="auto"/>
          </w:divBdr>
        </w:div>
      </w:divsChild>
    </w:div>
    <w:div w:id="757168266">
      <w:bodyDiv w:val="1"/>
      <w:marLeft w:val="0"/>
      <w:marRight w:val="0"/>
      <w:marTop w:val="0"/>
      <w:marBottom w:val="0"/>
      <w:divBdr>
        <w:top w:val="none" w:sz="0" w:space="0" w:color="auto"/>
        <w:left w:val="none" w:sz="0" w:space="0" w:color="auto"/>
        <w:bottom w:val="none" w:sz="0" w:space="0" w:color="auto"/>
        <w:right w:val="none" w:sz="0" w:space="0" w:color="auto"/>
      </w:divBdr>
    </w:div>
    <w:div w:id="795682050">
      <w:bodyDiv w:val="1"/>
      <w:marLeft w:val="0"/>
      <w:marRight w:val="0"/>
      <w:marTop w:val="0"/>
      <w:marBottom w:val="0"/>
      <w:divBdr>
        <w:top w:val="none" w:sz="0" w:space="0" w:color="auto"/>
        <w:left w:val="none" w:sz="0" w:space="0" w:color="auto"/>
        <w:bottom w:val="none" w:sz="0" w:space="0" w:color="auto"/>
        <w:right w:val="none" w:sz="0" w:space="0" w:color="auto"/>
      </w:divBdr>
    </w:div>
    <w:div w:id="17023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rihvakfi.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rihvakfi.org.tr/" TargetMode="External"/><Relationship Id="rId5" Type="http://schemas.openxmlformats.org/officeDocument/2006/relationships/hyperlink" Target="mailto:mervea@marjinal.com.tr" TargetMode="External"/><Relationship Id="rId4" Type="http://schemas.openxmlformats.org/officeDocument/2006/relationships/hyperlink" Target="tel:0212%20219%2029%207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1664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Merve Aydın</cp:lastModifiedBy>
  <cp:revision>2</cp:revision>
  <dcterms:created xsi:type="dcterms:W3CDTF">2017-05-08T11:31:00Z</dcterms:created>
  <dcterms:modified xsi:type="dcterms:W3CDTF">2017-05-08T11:31:00Z</dcterms:modified>
</cp:coreProperties>
</file>