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79E52" w14:textId="77777777" w:rsidR="00613961" w:rsidRDefault="00613961" w:rsidP="00613961">
      <w:pPr>
        <w:spacing w:line="360" w:lineRule="auto"/>
        <w:rPr>
          <w:rFonts w:ascii="Verdana" w:hAnsi="Verdana"/>
          <w:b/>
          <w:bCs/>
          <w:sz w:val="32"/>
          <w:szCs w:val="32"/>
          <w:u w:val="single"/>
        </w:rPr>
      </w:pPr>
      <w:r>
        <w:rPr>
          <w:rFonts w:ascii="Verdana" w:hAnsi="Verdana"/>
          <w:b/>
          <w:bCs/>
          <w:sz w:val="32"/>
          <w:szCs w:val="32"/>
          <w:u w:val="single"/>
        </w:rPr>
        <w:t>BASIN BÜLTENİ</w:t>
      </w:r>
    </w:p>
    <w:p w14:paraId="630169C8" w14:textId="77777777" w:rsidR="00613961" w:rsidRDefault="00613961" w:rsidP="00613961">
      <w:pPr>
        <w:spacing w:line="360" w:lineRule="auto"/>
        <w:rPr>
          <w:rFonts w:ascii="Verdana" w:hAnsi="Verdana"/>
          <w:sz w:val="20"/>
          <w:szCs w:val="20"/>
        </w:rPr>
      </w:pPr>
    </w:p>
    <w:p w14:paraId="75DEADC0" w14:textId="369EE10C" w:rsidR="008E3895" w:rsidRDefault="004C4D70" w:rsidP="00222357">
      <w:pPr>
        <w:spacing w:line="360" w:lineRule="auto"/>
        <w:jc w:val="center"/>
        <w:rPr>
          <w:rFonts w:ascii="Verdana" w:hAnsi="Verdana"/>
          <w:b/>
          <w:sz w:val="24"/>
          <w:szCs w:val="24"/>
        </w:rPr>
      </w:pPr>
      <w:r>
        <w:rPr>
          <w:rFonts w:ascii="Verdana" w:hAnsi="Verdana"/>
          <w:b/>
          <w:sz w:val="28"/>
          <w:szCs w:val="28"/>
        </w:rPr>
        <w:t xml:space="preserve">Teknoloji ve İş Mükemmelliği </w:t>
      </w:r>
      <w:r w:rsidR="007A78A3">
        <w:rPr>
          <w:rFonts w:ascii="Verdana" w:hAnsi="Verdana"/>
          <w:b/>
          <w:sz w:val="28"/>
          <w:szCs w:val="28"/>
        </w:rPr>
        <w:t xml:space="preserve">Direktörlüğü </w:t>
      </w:r>
      <w:r>
        <w:rPr>
          <w:rFonts w:ascii="Verdana" w:hAnsi="Verdana"/>
          <w:b/>
          <w:sz w:val="28"/>
          <w:szCs w:val="28"/>
        </w:rPr>
        <w:t>görevine Akın Duman atandı</w:t>
      </w:r>
    </w:p>
    <w:p w14:paraId="7ABC8D91" w14:textId="77777777" w:rsidR="00613961" w:rsidRDefault="00613961" w:rsidP="009B1276">
      <w:pPr>
        <w:spacing w:line="360" w:lineRule="auto"/>
        <w:jc w:val="both"/>
        <w:rPr>
          <w:rFonts w:ascii="Verdana" w:hAnsi="Verdana"/>
          <w:sz w:val="20"/>
          <w:szCs w:val="20"/>
        </w:rPr>
      </w:pPr>
    </w:p>
    <w:p w14:paraId="2E8FE664" w14:textId="110A2AAA" w:rsidR="002562C8" w:rsidRDefault="00A77DA2" w:rsidP="00662ABB">
      <w:pPr>
        <w:spacing w:line="360" w:lineRule="auto"/>
        <w:jc w:val="both"/>
        <w:rPr>
          <w:rFonts w:ascii="Verdana" w:hAnsi="Verdana"/>
          <w:sz w:val="20"/>
          <w:szCs w:val="20"/>
        </w:rPr>
      </w:pPr>
      <w:r>
        <w:rPr>
          <w:rFonts w:ascii="Verdana" w:hAnsi="Verdana"/>
          <w:sz w:val="20"/>
          <w:szCs w:val="20"/>
        </w:rPr>
        <w:t xml:space="preserve">Türkiye’nin en köklü </w:t>
      </w:r>
      <w:r w:rsidR="00662ABB">
        <w:rPr>
          <w:rFonts w:ascii="Verdana" w:hAnsi="Verdana"/>
          <w:sz w:val="20"/>
          <w:szCs w:val="20"/>
        </w:rPr>
        <w:t>ve güçlü yerli ilaç firmaları arasında yer alan</w:t>
      </w:r>
      <w:r>
        <w:rPr>
          <w:rFonts w:ascii="Verdana" w:hAnsi="Verdana"/>
          <w:sz w:val="20"/>
          <w:szCs w:val="20"/>
        </w:rPr>
        <w:t xml:space="preserve"> Santa Farma,</w:t>
      </w:r>
      <w:r w:rsidR="00913F23">
        <w:rPr>
          <w:rFonts w:ascii="Verdana" w:hAnsi="Verdana"/>
          <w:sz w:val="20"/>
          <w:szCs w:val="20"/>
        </w:rPr>
        <w:t xml:space="preserve"> </w:t>
      </w:r>
      <w:r w:rsidR="00E60035">
        <w:rPr>
          <w:rFonts w:ascii="Verdana" w:hAnsi="Verdana"/>
          <w:sz w:val="20"/>
          <w:szCs w:val="20"/>
        </w:rPr>
        <w:t xml:space="preserve">1 Ağustos 2018 tarihi itibarı ile Bilgi Sistemleri ve İş Süreçleri departmanlarını yeni oluşturulan Teknoloji ve İş Mükemmelliği Direktörlüğü </w:t>
      </w:r>
      <w:r w:rsidR="002562C8">
        <w:rPr>
          <w:rFonts w:ascii="Verdana" w:hAnsi="Verdana"/>
          <w:sz w:val="20"/>
          <w:szCs w:val="20"/>
        </w:rPr>
        <w:t>bölümü</w:t>
      </w:r>
      <w:r w:rsidR="007A78A3">
        <w:rPr>
          <w:rFonts w:ascii="Verdana" w:hAnsi="Verdana"/>
          <w:sz w:val="20"/>
          <w:szCs w:val="20"/>
        </w:rPr>
        <w:t xml:space="preserve"> </w:t>
      </w:r>
      <w:r w:rsidR="00E60035">
        <w:rPr>
          <w:rFonts w:ascii="Verdana" w:hAnsi="Verdana"/>
          <w:sz w:val="20"/>
          <w:szCs w:val="20"/>
        </w:rPr>
        <w:t xml:space="preserve">altında </w:t>
      </w:r>
      <w:r w:rsidR="003B3290">
        <w:rPr>
          <w:rFonts w:ascii="Verdana" w:hAnsi="Verdana"/>
          <w:sz w:val="20"/>
          <w:szCs w:val="20"/>
        </w:rPr>
        <w:t>birleştirdi</w:t>
      </w:r>
      <w:r w:rsidR="00E60035">
        <w:rPr>
          <w:rFonts w:ascii="Verdana" w:hAnsi="Verdana"/>
          <w:sz w:val="20"/>
          <w:szCs w:val="20"/>
        </w:rPr>
        <w:t xml:space="preserve">. </w:t>
      </w:r>
      <w:r w:rsidR="003B3290">
        <w:rPr>
          <w:rFonts w:ascii="Verdana" w:hAnsi="Verdana"/>
          <w:sz w:val="20"/>
          <w:szCs w:val="20"/>
        </w:rPr>
        <w:t xml:space="preserve">Şirket yeni yapılanmayla teknoloji ve iş </w:t>
      </w:r>
      <w:r w:rsidR="00A21C6B">
        <w:rPr>
          <w:rFonts w:ascii="Verdana" w:hAnsi="Verdana"/>
          <w:sz w:val="20"/>
          <w:szCs w:val="20"/>
        </w:rPr>
        <w:t>mükemmelliğin</w:t>
      </w:r>
      <w:r w:rsidR="003B3290">
        <w:rPr>
          <w:rFonts w:ascii="Verdana" w:hAnsi="Verdana"/>
          <w:sz w:val="20"/>
          <w:szCs w:val="20"/>
        </w:rPr>
        <w:t xml:space="preserve">i tek çatı altında yönetmeyi ve iş süreçlerini daha verimli hale getirmeyi </w:t>
      </w:r>
      <w:r w:rsidR="003B3290" w:rsidRPr="00DE5C74">
        <w:rPr>
          <w:rFonts w:ascii="Verdana" w:hAnsi="Verdana"/>
          <w:sz w:val="20"/>
          <w:szCs w:val="20"/>
        </w:rPr>
        <w:t xml:space="preserve">hedefliyor. </w:t>
      </w:r>
      <w:r w:rsidR="00101DA0" w:rsidRPr="00DE5C74">
        <w:rPr>
          <w:rFonts w:ascii="Verdana" w:hAnsi="Verdana"/>
          <w:sz w:val="20"/>
          <w:szCs w:val="20"/>
        </w:rPr>
        <w:t xml:space="preserve">Santa Farma yeni yapılanma </w:t>
      </w:r>
      <w:r w:rsidR="00A21C6B" w:rsidRPr="00DE5C74">
        <w:rPr>
          <w:rFonts w:ascii="Verdana" w:hAnsi="Verdana"/>
          <w:sz w:val="20"/>
          <w:szCs w:val="20"/>
        </w:rPr>
        <w:t>kapsamında d</w:t>
      </w:r>
      <w:r w:rsidR="00101DA0" w:rsidRPr="00DE5C74">
        <w:rPr>
          <w:rFonts w:ascii="Verdana" w:hAnsi="Verdana"/>
          <w:sz w:val="20"/>
          <w:szCs w:val="20"/>
        </w:rPr>
        <w:t xml:space="preserve">ijital dönüşümü </w:t>
      </w:r>
      <w:r w:rsidR="00A21C6B" w:rsidRPr="00DE5C74">
        <w:rPr>
          <w:rFonts w:ascii="Verdana" w:hAnsi="Verdana"/>
          <w:sz w:val="20"/>
          <w:szCs w:val="20"/>
        </w:rPr>
        <w:t xml:space="preserve">stratejisinin </w:t>
      </w:r>
      <w:r w:rsidR="00101DA0" w:rsidRPr="00DE5C74">
        <w:rPr>
          <w:rFonts w:ascii="Verdana" w:hAnsi="Verdana"/>
          <w:sz w:val="20"/>
          <w:szCs w:val="20"/>
        </w:rPr>
        <w:t>merkezine</w:t>
      </w:r>
      <w:r w:rsidR="00A21C6B" w:rsidRPr="00DE5C74">
        <w:rPr>
          <w:rFonts w:ascii="Verdana" w:hAnsi="Verdana"/>
          <w:sz w:val="20"/>
          <w:szCs w:val="20"/>
        </w:rPr>
        <w:t xml:space="preserve"> alacak. Endüstri 4.0 standartlarında bir dönüşüm planını uygulayan Santa Farma, büyük veri </w:t>
      </w:r>
      <w:r w:rsidR="00D23126" w:rsidRPr="00DE5C74">
        <w:rPr>
          <w:rFonts w:ascii="Verdana" w:hAnsi="Verdana"/>
          <w:sz w:val="20"/>
          <w:szCs w:val="20"/>
        </w:rPr>
        <w:t>stratejileriyle</w:t>
      </w:r>
      <w:r w:rsidR="00A21C6B" w:rsidRPr="00DE5C74">
        <w:rPr>
          <w:rFonts w:ascii="Verdana" w:hAnsi="Verdana"/>
          <w:sz w:val="20"/>
          <w:szCs w:val="20"/>
        </w:rPr>
        <w:t xml:space="preserve"> tüm iç kaynakların</w:t>
      </w:r>
      <w:r w:rsidR="00D23126" w:rsidRPr="00DE5C74">
        <w:rPr>
          <w:rFonts w:ascii="Verdana" w:hAnsi="Verdana"/>
          <w:sz w:val="20"/>
          <w:szCs w:val="20"/>
        </w:rPr>
        <w:t xml:space="preserve">ın yönetiminde verim artışına odaklanıyor. </w:t>
      </w:r>
      <w:r w:rsidR="00A21C6B" w:rsidRPr="00DE5C74">
        <w:rPr>
          <w:rFonts w:ascii="Verdana" w:hAnsi="Verdana"/>
          <w:sz w:val="20"/>
          <w:szCs w:val="20"/>
        </w:rPr>
        <w:t>Şirkette</w:t>
      </w:r>
      <w:r w:rsidR="00A21C6B">
        <w:rPr>
          <w:rFonts w:ascii="Verdana" w:hAnsi="Verdana"/>
          <w:sz w:val="20"/>
          <w:szCs w:val="20"/>
        </w:rPr>
        <w:t xml:space="preserve"> yeni oluşturulan Teknoloji ve İş Mükemmelliği Direktörlüğü’ne strateji, planlama ve iş süreçleri alanlarında önemli deneyimlere sahip olan Akın Duman getirildi.  </w:t>
      </w:r>
    </w:p>
    <w:p w14:paraId="618667C3" w14:textId="77777777" w:rsidR="00662ABB" w:rsidRPr="00662ABB" w:rsidRDefault="00662ABB" w:rsidP="00662ABB">
      <w:pPr>
        <w:spacing w:line="360" w:lineRule="auto"/>
        <w:jc w:val="both"/>
        <w:rPr>
          <w:rFonts w:ascii="Verdana" w:hAnsi="Verdana"/>
          <w:b/>
          <w:sz w:val="20"/>
          <w:szCs w:val="20"/>
        </w:rPr>
      </w:pPr>
    </w:p>
    <w:p w14:paraId="7C479115" w14:textId="77777777" w:rsidR="00662ABB" w:rsidRPr="00662ABB" w:rsidRDefault="001462E7" w:rsidP="00662ABB">
      <w:pPr>
        <w:spacing w:line="360" w:lineRule="auto"/>
        <w:jc w:val="both"/>
        <w:rPr>
          <w:rFonts w:ascii="Verdana" w:hAnsi="Verdana"/>
          <w:b/>
          <w:sz w:val="20"/>
          <w:szCs w:val="20"/>
        </w:rPr>
      </w:pPr>
      <w:r>
        <w:rPr>
          <w:rFonts w:ascii="Verdana" w:hAnsi="Verdana"/>
          <w:b/>
          <w:sz w:val="20"/>
          <w:szCs w:val="20"/>
        </w:rPr>
        <w:t>Akın</w:t>
      </w:r>
      <w:r w:rsidR="00662ABB" w:rsidRPr="00662ABB">
        <w:rPr>
          <w:rFonts w:ascii="Verdana" w:hAnsi="Verdana"/>
          <w:b/>
          <w:sz w:val="20"/>
          <w:szCs w:val="20"/>
        </w:rPr>
        <w:t xml:space="preserve"> </w:t>
      </w:r>
      <w:r>
        <w:rPr>
          <w:rFonts w:ascii="Verdana" w:hAnsi="Verdana"/>
          <w:b/>
          <w:sz w:val="20"/>
          <w:szCs w:val="20"/>
        </w:rPr>
        <w:t xml:space="preserve">Duman </w:t>
      </w:r>
      <w:r w:rsidR="00662ABB" w:rsidRPr="00662ABB">
        <w:rPr>
          <w:rFonts w:ascii="Verdana" w:hAnsi="Verdana"/>
          <w:b/>
          <w:sz w:val="20"/>
          <w:szCs w:val="20"/>
        </w:rPr>
        <w:t>kimdir?</w:t>
      </w:r>
    </w:p>
    <w:p w14:paraId="6095CC63" w14:textId="77777777" w:rsidR="00662ABB" w:rsidRDefault="00EA17E6" w:rsidP="00662ABB">
      <w:pPr>
        <w:spacing w:line="360" w:lineRule="auto"/>
        <w:jc w:val="both"/>
        <w:rPr>
          <w:rFonts w:ascii="Verdana" w:hAnsi="Verdana"/>
          <w:sz w:val="20"/>
          <w:szCs w:val="20"/>
        </w:rPr>
      </w:pPr>
      <w:r>
        <w:rPr>
          <w:rFonts w:ascii="Verdana" w:hAnsi="Verdana"/>
          <w:sz w:val="20"/>
          <w:szCs w:val="20"/>
        </w:rPr>
        <w:t xml:space="preserve">1991 yılında Saint Michel Fransız lisesiden, 1996 </w:t>
      </w:r>
      <w:r w:rsidR="00662ABB" w:rsidRPr="00662ABB">
        <w:rPr>
          <w:rFonts w:ascii="Verdana" w:hAnsi="Verdana"/>
          <w:sz w:val="20"/>
          <w:szCs w:val="20"/>
        </w:rPr>
        <w:t xml:space="preserve">yılında </w:t>
      </w:r>
      <w:r>
        <w:rPr>
          <w:rFonts w:ascii="Verdana" w:hAnsi="Verdana"/>
          <w:sz w:val="20"/>
          <w:szCs w:val="20"/>
        </w:rPr>
        <w:t>ise İstanbul Üniversitesi İktisat Fakültesi Maliye</w:t>
      </w:r>
      <w:r w:rsidR="00662ABB" w:rsidRPr="00662ABB">
        <w:rPr>
          <w:rFonts w:ascii="Verdana" w:hAnsi="Verdana"/>
          <w:sz w:val="20"/>
          <w:szCs w:val="20"/>
        </w:rPr>
        <w:t xml:space="preserve"> bölümünde</w:t>
      </w:r>
      <w:r>
        <w:rPr>
          <w:rFonts w:ascii="Verdana" w:hAnsi="Verdana"/>
          <w:sz w:val="20"/>
          <w:szCs w:val="20"/>
        </w:rPr>
        <w:t>n mezun oldu.</w:t>
      </w:r>
      <w:r w:rsidR="00662ABB" w:rsidRPr="00662ABB">
        <w:rPr>
          <w:rFonts w:ascii="Verdana" w:hAnsi="Verdana"/>
          <w:sz w:val="20"/>
          <w:szCs w:val="20"/>
        </w:rPr>
        <w:t xml:space="preserve"> </w:t>
      </w:r>
      <w:r>
        <w:rPr>
          <w:rFonts w:ascii="Verdana" w:hAnsi="Verdana"/>
          <w:sz w:val="20"/>
          <w:szCs w:val="20"/>
        </w:rPr>
        <w:t xml:space="preserve">Kariyerine 1998 yılında Eczacıbaşı grubunda Bütçe Planlama Uzmanı olarak başlayan Akın Duman aynı grupta daha sonra sırası ile Yönetim Muhasebesi Uzmanı, Satış Verimlilik Sistemleri Kıdemli Uzmanı ve SAP Proje Yöneticisi olarak görev aldı.2007-2009 yılları arasında Honda Türkiye’de görev alan </w:t>
      </w:r>
      <w:r w:rsidR="004C6F93">
        <w:rPr>
          <w:rFonts w:ascii="Verdana" w:hAnsi="Verdana"/>
          <w:sz w:val="20"/>
          <w:szCs w:val="20"/>
        </w:rPr>
        <w:t>Duman, 2009 yılında Santa Farma’da Satış Gücü Etkinliği Müdürü olarak göreve başladı. 2012 yılında Planlama ve İş Süreçleri Müdürü, 2016 yılında Planlama ve İş Süreçleri Direktörü pozisyonuna getirilen Duman bu süre zarfında sektörel düzeyde pek çok önemli projeyi başarı ile yönetmiştir. Akın Duman İngilizce ve Fransızca bilmektedir.</w:t>
      </w:r>
    </w:p>
    <w:p w14:paraId="6DCED23F" w14:textId="77777777" w:rsidR="00662ABB" w:rsidRDefault="00662ABB" w:rsidP="00662ABB">
      <w:pPr>
        <w:spacing w:line="360" w:lineRule="auto"/>
        <w:jc w:val="both"/>
        <w:rPr>
          <w:rFonts w:ascii="Verdana" w:hAnsi="Verdana"/>
          <w:sz w:val="20"/>
          <w:szCs w:val="20"/>
        </w:rPr>
      </w:pPr>
      <w:bookmarkStart w:id="0" w:name="_GoBack"/>
      <w:bookmarkEnd w:id="0"/>
    </w:p>
    <w:p w14:paraId="3264A463" w14:textId="77777777" w:rsidR="00662ABB" w:rsidRDefault="00662ABB" w:rsidP="00613961">
      <w:pPr>
        <w:jc w:val="both"/>
        <w:rPr>
          <w:rFonts w:ascii="Verdana" w:hAnsi="Verdana"/>
          <w:sz w:val="20"/>
          <w:szCs w:val="20"/>
        </w:rPr>
      </w:pPr>
    </w:p>
    <w:p w14:paraId="5A033A36" w14:textId="77777777" w:rsidR="00613961" w:rsidRDefault="00613961" w:rsidP="00613961">
      <w:pPr>
        <w:jc w:val="both"/>
        <w:rPr>
          <w:rFonts w:ascii="Verdana" w:hAnsi="Verdana"/>
          <w:b/>
          <w:bCs/>
          <w:sz w:val="18"/>
          <w:szCs w:val="18"/>
        </w:rPr>
      </w:pPr>
      <w:r>
        <w:rPr>
          <w:rFonts w:ascii="Verdana" w:hAnsi="Verdana"/>
          <w:b/>
          <w:bCs/>
          <w:sz w:val="18"/>
          <w:szCs w:val="18"/>
        </w:rPr>
        <w:t>İlgili kişi:</w:t>
      </w:r>
    </w:p>
    <w:p w14:paraId="48DD1810" w14:textId="028CA6B4" w:rsidR="00613961" w:rsidRDefault="008C5279" w:rsidP="00613961">
      <w:pPr>
        <w:jc w:val="both"/>
        <w:rPr>
          <w:rFonts w:ascii="Verdana" w:hAnsi="Verdana"/>
          <w:sz w:val="18"/>
          <w:szCs w:val="18"/>
        </w:rPr>
      </w:pPr>
      <w:r>
        <w:rPr>
          <w:rFonts w:ascii="Verdana" w:hAnsi="Verdana"/>
          <w:sz w:val="18"/>
          <w:szCs w:val="18"/>
        </w:rPr>
        <w:t>Önder Kalkancı</w:t>
      </w:r>
    </w:p>
    <w:p w14:paraId="64F0ED9C" w14:textId="77777777" w:rsidR="00613961" w:rsidRDefault="00613961" w:rsidP="00613961">
      <w:pPr>
        <w:jc w:val="both"/>
        <w:rPr>
          <w:rFonts w:ascii="Verdana" w:hAnsi="Verdana"/>
          <w:sz w:val="18"/>
          <w:szCs w:val="18"/>
        </w:rPr>
      </w:pPr>
      <w:r>
        <w:rPr>
          <w:rFonts w:ascii="Verdana" w:hAnsi="Verdana"/>
          <w:sz w:val="18"/>
          <w:szCs w:val="18"/>
        </w:rPr>
        <w:t>Marjinal Porter Novelli</w:t>
      </w:r>
    </w:p>
    <w:p w14:paraId="09D864AC" w14:textId="77777777" w:rsidR="00613961" w:rsidRDefault="00613961" w:rsidP="00613961">
      <w:pPr>
        <w:jc w:val="both"/>
        <w:rPr>
          <w:rFonts w:ascii="Verdana" w:hAnsi="Verdana"/>
          <w:sz w:val="18"/>
          <w:szCs w:val="18"/>
        </w:rPr>
      </w:pPr>
      <w:r>
        <w:rPr>
          <w:rFonts w:ascii="Verdana" w:hAnsi="Verdana"/>
          <w:sz w:val="18"/>
          <w:szCs w:val="18"/>
        </w:rPr>
        <w:t>(212) 219 29 71</w:t>
      </w:r>
    </w:p>
    <w:p w14:paraId="4D9ADCA5" w14:textId="77777777" w:rsidR="00613961" w:rsidRDefault="00DE5C74" w:rsidP="00613961">
      <w:pPr>
        <w:autoSpaceDE w:val="0"/>
        <w:jc w:val="both"/>
        <w:rPr>
          <w:rFonts w:ascii="Verdana" w:hAnsi="Verdana"/>
          <w:sz w:val="18"/>
          <w:szCs w:val="18"/>
          <w:lang w:eastAsia="en-US"/>
        </w:rPr>
      </w:pPr>
      <w:hyperlink r:id="rId8" w:history="1">
        <w:r w:rsidR="008C5279" w:rsidRPr="0027187E">
          <w:rPr>
            <w:rStyle w:val="Kpr"/>
            <w:rFonts w:ascii="Verdana" w:hAnsi="Verdana"/>
            <w:sz w:val="18"/>
            <w:szCs w:val="18"/>
          </w:rPr>
          <w:t>onderk@marjinal.com.tr</w:t>
        </w:r>
      </w:hyperlink>
    </w:p>
    <w:p w14:paraId="1B4AD926" w14:textId="77777777" w:rsidR="00613961" w:rsidRDefault="00613961" w:rsidP="00613961">
      <w:pPr>
        <w:spacing w:line="276" w:lineRule="auto"/>
        <w:jc w:val="both"/>
        <w:rPr>
          <w:rFonts w:ascii="Verdana" w:hAnsi="Verdana"/>
          <w:sz w:val="16"/>
          <w:szCs w:val="16"/>
        </w:rPr>
      </w:pPr>
    </w:p>
    <w:p w14:paraId="217952DC" w14:textId="77777777" w:rsidR="00613961" w:rsidRDefault="00613961" w:rsidP="00613961">
      <w:pPr>
        <w:spacing w:line="276" w:lineRule="auto"/>
        <w:jc w:val="both"/>
        <w:rPr>
          <w:rFonts w:ascii="Verdana" w:hAnsi="Verdana"/>
          <w:sz w:val="16"/>
          <w:szCs w:val="16"/>
        </w:rPr>
      </w:pPr>
    </w:p>
    <w:p w14:paraId="466C8369" w14:textId="77777777" w:rsidR="009B1276" w:rsidRDefault="009B1276" w:rsidP="007D0F20">
      <w:pPr>
        <w:spacing w:line="276" w:lineRule="auto"/>
        <w:rPr>
          <w:rFonts w:ascii="Verdana" w:hAnsi="Verdana"/>
          <w:b/>
          <w:sz w:val="16"/>
          <w:szCs w:val="16"/>
        </w:rPr>
      </w:pPr>
      <w:r>
        <w:rPr>
          <w:rFonts w:ascii="Verdana" w:hAnsi="Verdana"/>
          <w:b/>
          <w:sz w:val="16"/>
          <w:szCs w:val="16"/>
        </w:rPr>
        <w:t>Santa Farma hakkında</w:t>
      </w:r>
    </w:p>
    <w:p w14:paraId="4BFA238B" w14:textId="5515117D" w:rsidR="009B1276" w:rsidRPr="009B1276" w:rsidRDefault="009B1276" w:rsidP="007D0F20">
      <w:pPr>
        <w:spacing w:line="276" w:lineRule="auto"/>
        <w:rPr>
          <w:rFonts w:ascii="Verdana" w:hAnsi="Verdana"/>
          <w:sz w:val="16"/>
          <w:szCs w:val="16"/>
        </w:rPr>
      </w:pPr>
      <w:r w:rsidRPr="009B1276">
        <w:rPr>
          <w:rFonts w:ascii="Verdana" w:hAnsi="Verdana"/>
          <w:sz w:val="16"/>
          <w:szCs w:val="16"/>
        </w:rPr>
        <w:t>Türkiye’nin en köklü ilaç firmaları arasında bulunan Santa Farma, 1944 yılında Farma Laboratuvarı olarak haşere ilacı, öksürük tabletleri ve şurubu gibi basit ama kullanım sahası geniş ilaçlarla sektöre adım attı. 1946 yılında Santa Laboratuvarı ile birleşme sonucu bugünkü Santa Farma‘nın temelleri atılmış oldu. 1953 yılında üretim tesisi kurma kararı alındı. 1954 yılında Santa Farma İlaç Fabrikası Kollektif Şirketi, 1973 yılında ise Santa Farma İlaç Sanayi A.Ş. kuruldu.</w:t>
      </w:r>
      <w:r w:rsidR="007D0F20">
        <w:rPr>
          <w:rFonts w:ascii="Verdana" w:hAnsi="Verdana"/>
          <w:sz w:val="16"/>
          <w:szCs w:val="16"/>
        </w:rPr>
        <w:t xml:space="preserve"> Santa Farma, </w:t>
      </w:r>
      <w:r w:rsidRPr="009B1276">
        <w:rPr>
          <w:rFonts w:ascii="Verdana" w:hAnsi="Verdana"/>
          <w:sz w:val="16"/>
          <w:szCs w:val="16"/>
        </w:rPr>
        <w:t>1</w:t>
      </w:r>
      <w:r w:rsidR="00222357">
        <w:rPr>
          <w:rFonts w:ascii="Verdana" w:hAnsi="Verdana"/>
          <w:sz w:val="16"/>
          <w:szCs w:val="16"/>
        </w:rPr>
        <w:t>0</w:t>
      </w:r>
      <w:r w:rsidRPr="009B1276">
        <w:rPr>
          <w:rFonts w:ascii="Verdana" w:hAnsi="Verdana"/>
          <w:sz w:val="16"/>
          <w:szCs w:val="16"/>
        </w:rPr>
        <w:t xml:space="preserve"> ayrı terapötik kategoride ve bu kategorilerin altında 45 ayrı pazarda toplam</w:t>
      </w:r>
      <w:r w:rsidR="007D0F20">
        <w:rPr>
          <w:rFonts w:ascii="Verdana" w:hAnsi="Verdana"/>
          <w:sz w:val="16"/>
          <w:szCs w:val="16"/>
        </w:rPr>
        <w:t xml:space="preserve"> 63 ürünle faaliyet gösteriyor</w:t>
      </w:r>
      <w:r w:rsidRPr="009B1276">
        <w:rPr>
          <w:rFonts w:ascii="Verdana" w:hAnsi="Verdana"/>
          <w:sz w:val="16"/>
          <w:szCs w:val="16"/>
        </w:rPr>
        <w:t xml:space="preserve">. Söz konusu terapötik kategoriler, Dermatoloji, Sindirim Sistemi ve Metabolizma, Gastroenteroloji ve Enfeksiyon, Hematoloji, Kardiyovasküler Sistem, Kas&amp;İskelet Sistemi, </w:t>
      </w:r>
      <w:r w:rsidRPr="009B1276">
        <w:rPr>
          <w:rFonts w:ascii="Verdana" w:hAnsi="Verdana"/>
          <w:sz w:val="16"/>
          <w:szCs w:val="16"/>
        </w:rPr>
        <w:lastRenderedPageBreak/>
        <w:t>Radyoloji, Sinir Sistemi (MSS), Solunum Sistemi, Ürogenital Sistemi</w:t>
      </w:r>
      <w:r w:rsidR="007D0F20">
        <w:rPr>
          <w:rFonts w:ascii="Verdana" w:hAnsi="Verdana"/>
          <w:sz w:val="16"/>
          <w:szCs w:val="16"/>
        </w:rPr>
        <w:t xml:space="preserve"> olarak sıralanıyor.</w:t>
      </w:r>
      <w:r w:rsidRPr="009B1276">
        <w:rPr>
          <w:rFonts w:ascii="Verdana" w:hAnsi="Verdana"/>
          <w:sz w:val="16"/>
          <w:szCs w:val="16"/>
        </w:rPr>
        <w:t xml:space="preserve"> </w:t>
      </w:r>
      <w:r w:rsidR="007D0F20">
        <w:rPr>
          <w:rFonts w:ascii="Verdana" w:hAnsi="Verdana"/>
          <w:sz w:val="16"/>
          <w:szCs w:val="16"/>
        </w:rPr>
        <w:t xml:space="preserve">Şirketin </w:t>
      </w:r>
      <w:r w:rsidRPr="009B1276">
        <w:rPr>
          <w:rFonts w:ascii="Verdana" w:hAnsi="Verdana"/>
          <w:sz w:val="16"/>
          <w:szCs w:val="16"/>
        </w:rPr>
        <w:t xml:space="preserve">GEBKİM OSB’deki üretim </w:t>
      </w:r>
      <w:r w:rsidR="007D0F20">
        <w:rPr>
          <w:rFonts w:ascii="Verdana" w:hAnsi="Verdana"/>
          <w:sz w:val="16"/>
          <w:szCs w:val="16"/>
        </w:rPr>
        <w:t xml:space="preserve">tesisi, 43.000 m2 kapalı alanda, yıllık 150 milyon kutu üretim kapasitesi ile çalışıyor. </w:t>
      </w:r>
    </w:p>
    <w:p w14:paraId="56326183" w14:textId="77777777" w:rsidR="009B1276" w:rsidRPr="00AB2D62" w:rsidRDefault="009B1276" w:rsidP="007D0F20">
      <w:pPr>
        <w:spacing w:line="276" w:lineRule="auto"/>
        <w:rPr>
          <w:rFonts w:ascii="Verdana" w:hAnsi="Verdana"/>
          <w:sz w:val="16"/>
          <w:szCs w:val="16"/>
        </w:rPr>
      </w:pPr>
    </w:p>
    <w:p w14:paraId="65D3CC82" w14:textId="77777777" w:rsidR="00DF17FF" w:rsidRPr="00AB2D62" w:rsidRDefault="00DF17FF" w:rsidP="00AB2D62">
      <w:pPr>
        <w:spacing w:line="360" w:lineRule="auto"/>
        <w:jc w:val="both"/>
        <w:rPr>
          <w:rFonts w:ascii="Verdana" w:hAnsi="Verdana"/>
          <w:sz w:val="16"/>
          <w:szCs w:val="16"/>
        </w:rPr>
      </w:pPr>
    </w:p>
    <w:sectPr w:rsidR="00DF17FF" w:rsidRPr="00AB2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61"/>
    <w:rsid w:val="00101DA0"/>
    <w:rsid w:val="00142932"/>
    <w:rsid w:val="001462E7"/>
    <w:rsid w:val="001C6F26"/>
    <w:rsid w:val="0020722E"/>
    <w:rsid w:val="002075C1"/>
    <w:rsid w:val="00222357"/>
    <w:rsid w:val="00246224"/>
    <w:rsid w:val="002562C8"/>
    <w:rsid w:val="00256D57"/>
    <w:rsid w:val="002C4BCF"/>
    <w:rsid w:val="003B3290"/>
    <w:rsid w:val="00431FE4"/>
    <w:rsid w:val="004C4D70"/>
    <w:rsid w:val="004C6F93"/>
    <w:rsid w:val="0051327C"/>
    <w:rsid w:val="005737D2"/>
    <w:rsid w:val="00611B57"/>
    <w:rsid w:val="00613961"/>
    <w:rsid w:val="00662ABB"/>
    <w:rsid w:val="00675DAF"/>
    <w:rsid w:val="006B355F"/>
    <w:rsid w:val="0070431E"/>
    <w:rsid w:val="00754ABA"/>
    <w:rsid w:val="007A78A3"/>
    <w:rsid w:val="007B4A44"/>
    <w:rsid w:val="007C7B3B"/>
    <w:rsid w:val="007D0F20"/>
    <w:rsid w:val="007D7CEC"/>
    <w:rsid w:val="00802C09"/>
    <w:rsid w:val="008C5279"/>
    <w:rsid w:val="008E3895"/>
    <w:rsid w:val="00913F23"/>
    <w:rsid w:val="00953534"/>
    <w:rsid w:val="009A7D0F"/>
    <w:rsid w:val="009B1276"/>
    <w:rsid w:val="009E1EAA"/>
    <w:rsid w:val="009E30B2"/>
    <w:rsid w:val="00A21C6B"/>
    <w:rsid w:val="00A77DA2"/>
    <w:rsid w:val="00A87163"/>
    <w:rsid w:val="00AB2D62"/>
    <w:rsid w:val="00AF43FB"/>
    <w:rsid w:val="00AF6ADD"/>
    <w:rsid w:val="00B26CA1"/>
    <w:rsid w:val="00B83676"/>
    <w:rsid w:val="00C928D4"/>
    <w:rsid w:val="00CE2FBC"/>
    <w:rsid w:val="00D23126"/>
    <w:rsid w:val="00D54E0A"/>
    <w:rsid w:val="00DA087D"/>
    <w:rsid w:val="00DE5C74"/>
    <w:rsid w:val="00DF17FF"/>
    <w:rsid w:val="00E46848"/>
    <w:rsid w:val="00E60035"/>
    <w:rsid w:val="00EA17E6"/>
    <w:rsid w:val="00ED2D87"/>
    <w:rsid w:val="00ED741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7881C2"/>
  <w15:docId w15:val="{997228B1-97C8-4C79-8193-63DA68C7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961"/>
    <w:pPr>
      <w:spacing w:after="0" w:line="240" w:lineRule="auto"/>
    </w:pPr>
    <w:rPr>
      <w:rFonts w:ascii="Calibri"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613961"/>
    <w:rPr>
      <w:color w:val="0000FF"/>
      <w:u w:val="single"/>
    </w:rPr>
  </w:style>
  <w:style w:type="character" w:styleId="AklamaBavurusu">
    <w:name w:val="annotation reference"/>
    <w:basedOn w:val="VarsaylanParagrafYazTipi"/>
    <w:uiPriority w:val="99"/>
    <w:semiHidden/>
    <w:unhideWhenUsed/>
    <w:rsid w:val="00611B57"/>
    <w:rPr>
      <w:sz w:val="16"/>
      <w:szCs w:val="16"/>
    </w:rPr>
  </w:style>
  <w:style w:type="paragraph" w:styleId="AklamaMetni">
    <w:name w:val="annotation text"/>
    <w:basedOn w:val="Normal"/>
    <w:link w:val="AklamaMetniChar"/>
    <w:uiPriority w:val="99"/>
    <w:semiHidden/>
    <w:unhideWhenUsed/>
    <w:rsid w:val="00611B57"/>
    <w:rPr>
      <w:sz w:val="20"/>
      <w:szCs w:val="20"/>
    </w:rPr>
  </w:style>
  <w:style w:type="character" w:customStyle="1" w:styleId="AklamaMetniChar">
    <w:name w:val="Açıklama Metni Char"/>
    <w:basedOn w:val="VarsaylanParagrafYazTipi"/>
    <w:link w:val="AklamaMetni"/>
    <w:uiPriority w:val="99"/>
    <w:semiHidden/>
    <w:rsid w:val="00611B57"/>
    <w:rPr>
      <w:rFonts w:ascii="Calibri" w:hAnsi="Calibri"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611B57"/>
    <w:rPr>
      <w:b/>
      <w:bCs/>
    </w:rPr>
  </w:style>
  <w:style w:type="character" w:customStyle="1" w:styleId="AklamaKonusuChar">
    <w:name w:val="Açıklama Konusu Char"/>
    <w:basedOn w:val="AklamaMetniChar"/>
    <w:link w:val="AklamaKonusu"/>
    <w:uiPriority w:val="99"/>
    <w:semiHidden/>
    <w:rsid w:val="00611B57"/>
    <w:rPr>
      <w:rFonts w:ascii="Calibri" w:hAnsi="Calibri" w:cs="Times New Roman"/>
      <w:b/>
      <w:bCs/>
      <w:sz w:val="20"/>
      <w:szCs w:val="20"/>
      <w:lang w:eastAsia="tr-TR"/>
    </w:rPr>
  </w:style>
  <w:style w:type="paragraph" w:styleId="BalonMetni">
    <w:name w:val="Balloon Text"/>
    <w:basedOn w:val="Normal"/>
    <w:link w:val="BalonMetniChar"/>
    <w:uiPriority w:val="99"/>
    <w:semiHidden/>
    <w:unhideWhenUsed/>
    <w:rsid w:val="00611B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1B57"/>
    <w:rPr>
      <w:rFonts w:ascii="Segoe UI" w:hAnsi="Segoe UI" w:cs="Segoe UI"/>
      <w:sz w:val="18"/>
      <w:szCs w:val="18"/>
      <w:lang w:eastAsia="tr-TR"/>
    </w:rPr>
  </w:style>
  <w:style w:type="paragraph" w:styleId="Dzeltme">
    <w:name w:val="Revision"/>
    <w:hidden/>
    <w:uiPriority w:val="99"/>
    <w:semiHidden/>
    <w:rsid w:val="00222357"/>
    <w:pPr>
      <w:spacing w:after="0" w:line="240" w:lineRule="auto"/>
    </w:pPr>
    <w:rPr>
      <w:rFonts w:ascii="Calibri"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583037">
      <w:bodyDiv w:val="1"/>
      <w:marLeft w:val="0"/>
      <w:marRight w:val="0"/>
      <w:marTop w:val="0"/>
      <w:marBottom w:val="0"/>
      <w:divBdr>
        <w:top w:val="none" w:sz="0" w:space="0" w:color="auto"/>
        <w:left w:val="none" w:sz="0" w:space="0" w:color="auto"/>
        <w:bottom w:val="none" w:sz="0" w:space="0" w:color="auto"/>
        <w:right w:val="none" w:sz="0" w:space="0" w:color="auto"/>
      </w:divBdr>
    </w:div>
    <w:div w:id="1524202442">
      <w:bodyDiv w:val="1"/>
      <w:marLeft w:val="0"/>
      <w:marRight w:val="0"/>
      <w:marTop w:val="0"/>
      <w:marBottom w:val="0"/>
      <w:divBdr>
        <w:top w:val="none" w:sz="0" w:space="0" w:color="auto"/>
        <w:left w:val="none" w:sz="0" w:space="0" w:color="auto"/>
        <w:bottom w:val="none" w:sz="0" w:space="0" w:color="auto"/>
        <w:right w:val="none" w:sz="0" w:space="0" w:color="auto"/>
      </w:divBdr>
    </w:div>
    <w:div w:id="1762334383">
      <w:bodyDiv w:val="1"/>
      <w:marLeft w:val="0"/>
      <w:marRight w:val="0"/>
      <w:marTop w:val="0"/>
      <w:marBottom w:val="0"/>
      <w:divBdr>
        <w:top w:val="none" w:sz="0" w:space="0" w:color="auto"/>
        <w:left w:val="none" w:sz="0" w:space="0" w:color="auto"/>
        <w:bottom w:val="none" w:sz="0" w:space="0" w:color="auto"/>
        <w:right w:val="none" w:sz="0" w:space="0" w:color="auto"/>
      </w:divBdr>
    </w:div>
    <w:div w:id="178514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erk@marjinal.com.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 ma:contentTypeDescription="Yeni belge oluşturun." ma:contentTypeScope="" ma:versionID="76c52cb6e87d8f183a41f98fc6a9e94e">
  <xsd:schema xmlns:xsd="http://www.w3.org/2001/XMLSchema" xmlns:xs="http://www.w3.org/2001/XMLSchema" xmlns:p="http://schemas.microsoft.com/office/2006/metadata/properties" xmlns:ns2="b21c6290-8afc-4345-8e2c-d785ab6e0b76" targetNamespace="http://schemas.microsoft.com/office/2006/metadata/properties" ma:root="true" ma:fieldsID="40b81adb37a33fda2b718ca9de0f0f3c" ns2:_="">
    <xsd:import namespace="b21c6290-8afc-4345-8e2c-d785ab6e0b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0918D-BB32-4318-B3BA-1248DB572C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DA28EC-4982-4A12-A599-AA15DABD1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87FC3-7475-44AC-B0F0-CBF8644394BD}">
  <ds:schemaRefs>
    <ds:schemaRef ds:uri="http://schemas.microsoft.com/sharepoint/v3/contenttype/forms"/>
  </ds:schemaRefs>
</ds:datastoreItem>
</file>

<file path=customXml/itemProps4.xml><?xml version="1.0" encoding="utf-8"?>
<ds:datastoreItem xmlns:ds="http://schemas.openxmlformats.org/officeDocument/2006/customXml" ds:itemID="{6A357EF6-929C-44E8-B55B-3131ED64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421</Words>
  <Characters>2401</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Onder Kalkanci</cp:lastModifiedBy>
  <cp:revision>6</cp:revision>
  <dcterms:created xsi:type="dcterms:W3CDTF">2018-08-08T15:19:00Z</dcterms:created>
  <dcterms:modified xsi:type="dcterms:W3CDTF">2018-08-13T07:19:00Z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