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A37C6" w14:textId="7A352863" w:rsidR="0023055D" w:rsidRDefault="0023055D" w:rsidP="006D41FB">
      <w:pPr>
        <w:spacing w:after="0" w:line="360" w:lineRule="auto"/>
        <w:jc w:val="both"/>
        <w:rPr>
          <w:rFonts w:ascii="Verdana" w:hAnsi="Verdana"/>
          <w:b/>
          <w:sz w:val="32"/>
          <w:szCs w:val="32"/>
          <w:u w:val="single"/>
        </w:rPr>
      </w:pPr>
      <w:r w:rsidRPr="0023055D">
        <w:rPr>
          <w:rFonts w:ascii="Verdana" w:hAnsi="Verdana"/>
          <w:b/>
          <w:sz w:val="32"/>
          <w:szCs w:val="32"/>
          <w:u w:val="single"/>
        </w:rPr>
        <w:t>BASIN AÇIKLAMASI</w:t>
      </w:r>
    </w:p>
    <w:p w14:paraId="200EA551" w14:textId="77777777" w:rsidR="006D41FB" w:rsidRDefault="006D41FB" w:rsidP="006D41FB">
      <w:pPr>
        <w:spacing w:after="0" w:line="360" w:lineRule="auto"/>
        <w:jc w:val="both"/>
        <w:rPr>
          <w:rFonts w:ascii="Verdana" w:hAnsi="Verdana"/>
          <w:b/>
          <w:sz w:val="32"/>
          <w:szCs w:val="32"/>
          <w:u w:val="single"/>
        </w:rPr>
      </w:pPr>
    </w:p>
    <w:p w14:paraId="6CE8D96F" w14:textId="532FD715" w:rsidR="006D41FB" w:rsidRPr="006D41FB" w:rsidRDefault="006D41FB" w:rsidP="006D41FB">
      <w:pPr>
        <w:spacing w:after="0" w:line="360" w:lineRule="auto"/>
        <w:jc w:val="center"/>
        <w:rPr>
          <w:rFonts w:ascii="Verdana" w:hAnsi="Verdana"/>
          <w:b/>
          <w:sz w:val="28"/>
          <w:szCs w:val="28"/>
        </w:rPr>
      </w:pPr>
      <w:r w:rsidRPr="006D41FB">
        <w:rPr>
          <w:rFonts w:ascii="Verdana" w:hAnsi="Verdana"/>
          <w:b/>
          <w:sz w:val="28"/>
          <w:szCs w:val="28"/>
        </w:rPr>
        <w:t>TÖDEB’d</w:t>
      </w:r>
      <w:r>
        <w:rPr>
          <w:rFonts w:ascii="Verdana" w:hAnsi="Verdana"/>
          <w:b/>
          <w:sz w:val="28"/>
          <w:szCs w:val="28"/>
        </w:rPr>
        <w:t>en ödeme hizmetleri sektöründe yaşanan</w:t>
      </w:r>
      <w:r w:rsidRPr="006D41FB">
        <w:rPr>
          <w:rFonts w:ascii="Verdana" w:hAnsi="Verdana"/>
          <w:b/>
          <w:sz w:val="28"/>
          <w:szCs w:val="28"/>
        </w:rPr>
        <w:t xml:space="preserve"> gelişmelere dair açıklama</w:t>
      </w:r>
    </w:p>
    <w:p w14:paraId="2D9AAA81" w14:textId="77777777" w:rsidR="0023055D" w:rsidRDefault="0023055D" w:rsidP="006D41FB">
      <w:pPr>
        <w:spacing w:after="0" w:line="360" w:lineRule="auto"/>
        <w:jc w:val="both"/>
        <w:rPr>
          <w:rFonts w:ascii="Verdana" w:hAnsi="Verdana"/>
          <w:sz w:val="20"/>
          <w:szCs w:val="20"/>
        </w:rPr>
      </w:pPr>
    </w:p>
    <w:p w14:paraId="4D024CB2" w14:textId="04EA0000" w:rsidR="0023055D" w:rsidRPr="006D41FB" w:rsidRDefault="006D41FB" w:rsidP="006D41FB">
      <w:pPr>
        <w:spacing w:after="0" w:line="360" w:lineRule="auto"/>
        <w:jc w:val="center"/>
        <w:rPr>
          <w:rFonts w:ascii="Verdana" w:hAnsi="Verdana"/>
          <w:b/>
          <w:sz w:val="24"/>
          <w:szCs w:val="24"/>
        </w:rPr>
      </w:pPr>
      <w:r w:rsidRPr="006D41FB">
        <w:rPr>
          <w:rFonts w:ascii="Verdana" w:eastAsia="Times New Roman" w:hAnsi="Verdana" w:cs="Times New Roman"/>
          <w:b/>
          <w:color w:val="000000"/>
          <w:sz w:val="24"/>
          <w:szCs w:val="24"/>
        </w:rPr>
        <w:t xml:space="preserve">Türkiye Ödeme ve Elektronik Para Kuruluşları Birliği (TÖDEB), </w:t>
      </w:r>
      <w:r w:rsidRPr="006D41FB">
        <w:rPr>
          <w:rFonts w:ascii="Verdana" w:hAnsi="Verdana"/>
          <w:b/>
          <w:sz w:val="24"/>
          <w:szCs w:val="24"/>
        </w:rPr>
        <w:t>2021 Aralık ayında ödeme hizmetleri sektöründe gerçekleşen önemli gelişmelerin ardından bir açıklama yaptı.</w:t>
      </w:r>
    </w:p>
    <w:p w14:paraId="6C45244D" w14:textId="77777777" w:rsidR="0023055D" w:rsidRDefault="0023055D" w:rsidP="006D41FB">
      <w:pPr>
        <w:spacing w:after="0" w:line="360" w:lineRule="auto"/>
        <w:jc w:val="both"/>
        <w:rPr>
          <w:rFonts w:ascii="Verdana" w:hAnsi="Verdana"/>
          <w:sz w:val="20"/>
          <w:szCs w:val="20"/>
        </w:rPr>
      </w:pPr>
    </w:p>
    <w:p w14:paraId="5DB10122" w14:textId="77777777" w:rsidR="006D41FB" w:rsidRDefault="000E35C1" w:rsidP="006D41FB">
      <w:pPr>
        <w:spacing w:after="0" w:line="360" w:lineRule="auto"/>
        <w:jc w:val="both"/>
        <w:rPr>
          <w:rFonts w:ascii="Verdana" w:hAnsi="Verdana"/>
          <w:sz w:val="20"/>
          <w:szCs w:val="20"/>
        </w:rPr>
      </w:pPr>
      <w:r w:rsidRPr="0023055D">
        <w:rPr>
          <w:rFonts w:ascii="Verdana" w:hAnsi="Verdana"/>
          <w:sz w:val="20"/>
          <w:szCs w:val="20"/>
        </w:rPr>
        <w:t xml:space="preserve">2021 yılının Aralık ayı içerisinde </w:t>
      </w:r>
      <w:r w:rsidR="0039133B" w:rsidRPr="0023055D">
        <w:rPr>
          <w:rFonts w:ascii="Verdana" w:hAnsi="Verdana"/>
          <w:sz w:val="20"/>
          <w:szCs w:val="20"/>
        </w:rPr>
        <w:t>ödeme hizmetleri sektörün</w:t>
      </w:r>
      <w:r w:rsidR="00C463EE" w:rsidRPr="0023055D">
        <w:rPr>
          <w:rFonts w:ascii="Verdana" w:hAnsi="Verdana"/>
          <w:sz w:val="20"/>
          <w:szCs w:val="20"/>
        </w:rPr>
        <w:t>e ilişkin</w:t>
      </w:r>
      <w:r w:rsidR="0039133B" w:rsidRPr="0023055D">
        <w:rPr>
          <w:rFonts w:ascii="Verdana" w:hAnsi="Verdana"/>
          <w:sz w:val="20"/>
          <w:szCs w:val="20"/>
        </w:rPr>
        <w:t xml:space="preserve"> </w:t>
      </w:r>
      <w:r w:rsidR="002763C2" w:rsidRPr="0023055D">
        <w:rPr>
          <w:rFonts w:ascii="Verdana" w:hAnsi="Verdana"/>
          <w:sz w:val="20"/>
          <w:szCs w:val="20"/>
        </w:rPr>
        <w:t>birtakım önemli</w:t>
      </w:r>
      <w:r w:rsidR="0039133B" w:rsidRPr="0023055D">
        <w:rPr>
          <w:rFonts w:ascii="Verdana" w:hAnsi="Verdana"/>
          <w:sz w:val="20"/>
          <w:szCs w:val="20"/>
        </w:rPr>
        <w:t xml:space="preserve"> gelişme</w:t>
      </w:r>
      <w:r w:rsidR="002763C2" w:rsidRPr="0023055D">
        <w:rPr>
          <w:rFonts w:ascii="Verdana" w:hAnsi="Verdana"/>
          <w:sz w:val="20"/>
          <w:szCs w:val="20"/>
        </w:rPr>
        <w:t>ler</w:t>
      </w:r>
      <w:r w:rsidR="0039133B" w:rsidRPr="0023055D">
        <w:rPr>
          <w:rFonts w:ascii="Verdana" w:hAnsi="Verdana"/>
          <w:sz w:val="20"/>
          <w:szCs w:val="20"/>
        </w:rPr>
        <w:t xml:space="preserve"> yaşan</w:t>
      </w:r>
      <w:r w:rsidRPr="0023055D">
        <w:rPr>
          <w:rFonts w:ascii="Verdana" w:hAnsi="Verdana"/>
          <w:sz w:val="20"/>
          <w:szCs w:val="20"/>
        </w:rPr>
        <w:t>dı</w:t>
      </w:r>
      <w:r w:rsidR="0039133B" w:rsidRPr="0023055D">
        <w:rPr>
          <w:rFonts w:ascii="Verdana" w:hAnsi="Verdana"/>
          <w:sz w:val="20"/>
          <w:szCs w:val="20"/>
        </w:rPr>
        <w:t xml:space="preserve">. </w:t>
      </w:r>
      <w:r w:rsidR="002763C2" w:rsidRPr="0023055D">
        <w:rPr>
          <w:rFonts w:ascii="Verdana" w:hAnsi="Verdana"/>
          <w:sz w:val="20"/>
          <w:szCs w:val="20"/>
        </w:rPr>
        <w:t>Bu kapsamda</w:t>
      </w:r>
      <w:r w:rsidR="00C90883" w:rsidRPr="0023055D">
        <w:rPr>
          <w:rFonts w:ascii="Verdana" w:hAnsi="Verdana"/>
          <w:sz w:val="20"/>
          <w:szCs w:val="20"/>
        </w:rPr>
        <w:t>,</w:t>
      </w:r>
      <w:r w:rsidR="002763C2" w:rsidRPr="0023055D">
        <w:rPr>
          <w:rFonts w:ascii="Verdana" w:hAnsi="Verdana"/>
          <w:sz w:val="20"/>
          <w:szCs w:val="20"/>
        </w:rPr>
        <w:t xml:space="preserve"> Ödeme Hizmetleri ve Elektronik Para İhracı ile Ödeme Hizmeti Sağlayıcıları Hakkında Yönetmelik ve bunun yanı sıra Ödeme ve Elektronik Para Kuruluşlarının Bilgi Sistemleri ile Ödeme Hizmeti Sağlayıcılarının Ödeme Hizmetleri Alanındaki Veri Paylaşım Servislerine İlişkin Tebliğ</w:t>
      </w:r>
      <w:r w:rsidR="00C463EE" w:rsidRPr="0023055D">
        <w:rPr>
          <w:rFonts w:ascii="Verdana" w:hAnsi="Verdana"/>
          <w:sz w:val="20"/>
          <w:szCs w:val="20"/>
        </w:rPr>
        <w:t xml:space="preserve"> 01.12.2021 tarihli ve 31676 sayılı Resmî Gazete’de yayımlanarak yürürlüğe</w:t>
      </w:r>
      <w:r w:rsidR="0023055D">
        <w:rPr>
          <w:rFonts w:ascii="Verdana" w:hAnsi="Verdana"/>
          <w:sz w:val="20"/>
          <w:szCs w:val="20"/>
        </w:rPr>
        <w:t xml:space="preserve"> girdi</w:t>
      </w:r>
      <w:r w:rsidR="00C463EE" w:rsidRPr="0023055D">
        <w:rPr>
          <w:rFonts w:ascii="Verdana" w:hAnsi="Verdana"/>
          <w:sz w:val="20"/>
          <w:szCs w:val="20"/>
        </w:rPr>
        <w:t>. Diğer taraftan, 09.12.2021 tarihinde</w:t>
      </w:r>
      <w:r w:rsidR="0022644E" w:rsidRPr="0023055D">
        <w:rPr>
          <w:rFonts w:ascii="Verdana" w:hAnsi="Verdana"/>
          <w:sz w:val="20"/>
          <w:szCs w:val="20"/>
        </w:rPr>
        <w:t>,</w:t>
      </w:r>
      <w:r w:rsidR="00C463EE" w:rsidRPr="0023055D">
        <w:rPr>
          <w:rFonts w:ascii="Verdana" w:hAnsi="Verdana"/>
          <w:sz w:val="20"/>
          <w:szCs w:val="20"/>
        </w:rPr>
        <w:t xml:space="preserve"> </w:t>
      </w:r>
      <w:r w:rsidR="0022644E" w:rsidRPr="0023055D">
        <w:rPr>
          <w:rFonts w:ascii="Verdana" w:hAnsi="Verdana"/>
          <w:sz w:val="20"/>
          <w:szCs w:val="20"/>
        </w:rPr>
        <w:t xml:space="preserve">Rekabet Kurumu tarafından </w:t>
      </w:r>
      <w:r w:rsidR="00C463EE" w:rsidRPr="0023055D">
        <w:rPr>
          <w:rFonts w:ascii="Verdana" w:hAnsi="Verdana"/>
          <w:sz w:val="20"/>
          <w:szCs w:val="20"/>
        </w:rPr>
        <w:t xml:space="preserve">Ödeme Hizmetlerindeki Finansal Teknolojilere Yönelik İnceleme Raporu </w:t>
      </w:r>
      <w:r w:rsidR="0023055D">
        <w:rPr>
          <w:rFonts w:ascii="Verdana" w:hAnsi="Verdana"/>
          <w:sz w:val="20"/>
          <w:szCs w:val="20"/>
        </w:rPr>
        <w:t>yayımlandı</w:t>
      </w:r>
      <w:r w:rsidR="00C463EE" w:rsidRPr="0023055D">
        <w:rPr>
          <w:rFonts w:ascii="Verdana" w:hAnsi="Verdana"/>
          <w:sz w:val="20"/>
          <w:szCs w:val="20"/>
        </w:rPr>
        <w:t xml:space="preserve">. </w:t>
      </w:r>
    </w:p>
    <w:p w14:paraId="17025F10" w14:textId="77777777" w:rsidR="006D41FB" w:rsidRDefault="006D41FB" w:rsidP="006D41FB">
      <w:pPr>
        <w:spacing w:after="0" w:line="360" w:lineRule="auto"/>
        <w:jc w:val="both"/>
        <w:rPr>
          <w:rFonts w:ascii="Verdana" w:hAnsi="Verdana"/>
          <w:sz w:val="20"/>
          <w:szCs w:val="20"/>
        </w:rPr>
      </w:pPr>
    </w:p>
    <w:p w14:paraId="6FF31891" w14:textId="4C15D952" w:rsidR="00ED1F77" w:rsidRPr="0023055D" w:rsidRDefault="00C463EE" w:rsidP="006D41FB">
      <w:pPr>
        <w:spacing w:after="0" w:line="360" w:lineRule="auto"/>
        <w:jc w:val="both"/>
        <w:rPr>
          <w:rFonts w:ascii="Verdana" w:hAnsi="Verdana"/>
          <w:sz w:val="20"/>
          <w:szCs w:val="20"/>
        </w:rPr>
      </w:pPr>
      <w:r w:rsidRPr="0023055D">
        <w:rPr>
          <w:rFonts w:ascii="Verdana" w:hAnsi="Verdana"/>
          <w:sz w:val="20"/>
          <w:szCs w:val="20"/>
        </w:rPr>
        <w:t xml:space="preserve">Tüm bu gelişmeler </w:t>
      </w:r>
      <w:r w:rsidR="000B0B53" w:rsidRPr="0023055D">
        <w:rPr>
          <w:rFonts w:ascii="Verdana" w:hAnsi="Verdana"/>
          <w:sz w:val="20"/>
          <w:szCs w:val="20"/>
        </w:rPr>
        <w:t xml:space="preserve">üzerine </w:t>
      </w:r>
      <w:r w:rsidR="0039133B" w:rsidRPr="0023055D">
        <w:rPr>
          <w:rFonts w:ascii="Verdana" w:hAnsi="Verdana"/>
          <w:sz w:val="20"/>
          <w:szCs w:val="20"/>
        </w:rPr>
        <w:t>Türkiye Ödeme ve Elektronik Para Kuruluşları Birliği</w:t>
      </w:r>
      <w:r w:rsidR="00AD3C8C" w:rsidRPr="0023055D">
        <w:rPr>
          <w:rFonts w:ascii="Verdana" w:hAnsi="Verdana"/>
          <w:sz w:val="20"/>
          <w:szCs w:val="20"/>
        </w:rPr>
        <w:t xml:space="preserve"> (</w:t>
      </w:r>
      <w:r w:rsidR="00AD3C8C" w:rsidRPr="0023055D">
        <w:rPr>
          <w:rFonts w:ascii="Verdana" w:hAnsi="Verdana"/>
          <w:bCs/>
          <w:iCs/>
          <w:sz w:val="20"/>
          <w:szCs w:val="20"/>
        </w:rPr>
        <w:t>TÖDEB</w:t>
      </w:r>
      <w:r w:rsidR="00AD3C8C" w:rsidRPr="0023055D">
        <w:rPr>
          <w:rFonts w:ascii="Verdana" w:hAnsi="Verdana"/>
          <w:sz w:val="20"/>
          <w:szCs w:val="20"/>
        </w:rPr>
        <w:t>)</w:t>
      </w:r>
      <w:r w:rsidR="006D41FB">
        <w:rPr>
          <w:rFonts w:ascii="Verdana" w:hAnsi="Verdana"/>
          <w:sz w:val="20"/>
          <w:szCs w:val="20"/>
        </w:rPr>
        <w:t>,</w:t>
      </w:r>
      <w:r w:rsidR="0039133B" w:rsidRPr="0023055D">
        <w:rPr>
          <w:rFonts w:ascii="Verdana" w:hAnsi="Verdana"/>
          <w:sz w:val="20"/>
          <w:szCs w:val="20"/>
        </w:rPr>
        <w:t xml:space="preserve"> </w:t>
      </w:r>
      <w:r w:rsidR="000B0B53" w:rsidRPr="0023055D">
        <w:rPr>
          <w:rFonts w:ascii="Verdana" w:hAnsi="Verdana"/>
          <w:sz w:val="20"/>
          <w:szCs w:val="20"/>
        </w:rPr>
        <w:t xml:space="preserve">aşağıdaki </w:t>
      </w:r>
      <w:r w:rsidR="006D41FB">
        <w:rPr>
          <w:rFonts w:ascii="Verdana" w:hAnsi="Verdana"/>
          <w:sz w:val="20"/>
          <w:szCs w:val="20"/>
        </w:rPr>
        <w:t>açıklamayı yaptı:</w:t>
      </w:r>
    </w:p>
    <w:p w14:paraId="163BDB16" w14:textId="77777777" w:rsidR="000E35C1" w:rsidRPr="0023055D" w:rsidRDefault="000E35C1" w:rsidP="006D41FB">
      <w:pPr>
        <w:spacing w:after="0" w:line="360" w:lineRule="auto"/>
        <w:jc w:val="both"/>
        <w:rPr>
          <w:rFonts w:ascii="Verdana" w:hAnsi="Verdana"/>
          <w:sz w:val="20"/>
          <w:szCs w:val="20"/>
        </w:rPr>
      </w:pPr>
    </w:p>
    <w:p w14:paraId="4175A8FB" w14:textId="20BA1F6C" w:rsidR="00A66AC8" w:rsidRPr="0023055D" w:rsidRDefault="0023055D" w:rsidP="006D41FB">
      <w:pPr>
        <w:spacing w:after="0" w:line="360" w:lineRule="auto"/>
        <w:jc w:val="both"/>
        <w:rPr>
          <w:rFonts w:ascii="Verdana" w:hAnsi="Verdana"/>
          <w:sz w:val="20"/>
          <w:szCs w:val="20"/>
        </w:rPr>
      </w:pPr>
      <w:r>
        <w:rPr>
          <w:rFonts w:ascii="Verdana" w:hAnsi="Verdana"/>
          <w:sz w:val="20"/>
          <w:szCs w:val="20"/>
        </w:rPr>
        <w:t>“</w:t>
      </w:r>
      <w:r w:rsidR="00A66AC8" w:rsidRPr="0023055D">
        <w:rPr>
          <w:rFonts w:ascii="Verdana" w:hAnsi="Verdana"/>
          <w:sz w:val="20"/>
          <w:szCs w:val="20"/>
        </w:rPr>
        <w:t xml:space="preserve">Gerek Yönetmelik’in gerekse Tebliğ’in </w:t>
      </w:r>
      <w:r w:rsidR="006B43AC" w:rsidRPr="0023055D">
        <w:rPr>
          <w:rFonts w:ascii="Verdana" w:hAnsi="Verdana"/>
          <w:sz w:val="20"/>
          <w:szCs w:val="20"/>
        </w:rPr>
        <w:t>hükümlerine ve ruhuna</w:t>
      </w:r>
      <w:r w:rsidR="00A66AC8" w:rsidRPr="0023055D">
        <w:rPr>
          <w:rFonts w:ascii="Verdana" w:hAnsi="Verdana"/>
          <w:sz w:val="20"/>
          <w:szCs w:val="20"/>
        </w:rPr>
        <w:t xml:space="preserve"> bakıldığında</w:t>
      </w:r>
      <w:r w:rsidR="00ED2ED3" w:rsidRPr="0023055D">
        <w:rPr>
          <w:rFonts w:ascii="Verdana" w:hAnsi="Verdana"/>
          <w:sz w:val="20"/>
          <w:szCs w:val="20"/>
        </w:rPr>
        <w:t>,</w:t>
      </w:r>
      <w:r w:rsidR="00A66AC8" w:rsidRPr="0023055D">
        <w:rPr>
          <w:rFonts w:ascii="Verdana" w:hAnsi="Verdana"/>
          <w:sz w:val="20"/>
          <w:szCs w:val="20"/>
        </w:rPr>
        <w:t xml:space="preserve"> </w:t>
      </w:r>
      <w:r w:rsidR="00485BF0" w:rsidRPr="0023055D">
        <w:rPr>
          <w:rFonts w:ascii="Verdana" w:hAnsi="Verdana"/>
          <w:sz w:val="20"/>
          <w:szCs w:val="20"/>
        </w:rPr>
        <w:t>bankacılık ve ödeme hizmetleri sektörlerin</w:t>
      </w:r>
      <w:r w:rsidR="000E35C1" w:rsidRPr="0023055D">
        <w:rPr>
          <w:rFonts w:ascii="Verdana" w:hAnsi="Verdana"/>
          <w:sz w:val="20"/>
          <w:szCs w:val="20"/>
        </w:rPr>
        <w:t>den oluşan finansal piyasaların bir bütün olarak</w:t>
      </w:r>
      <w:r w:rsidR="00A66AC8" w:rsidRPr="0023055D">
        <w:rPr>
          <w:rFonts w:ascii="Verdana" w:hAnsi="Verdana"/>
          <w:sz w:val="20"/>
          <w:szCs w:val="20"/>
        </w:rPr>
        <w:t xml:space="preserve"> </w:t>
      </w:r>
      <w:r w:rsidR="000E35C1" w:rsidRPr="0023055D">
        <w:rPr>
          <w:rFonts w:ascii="Verdana" w:hAnsi="Verdana"/>
          <w:sz w:val="20"/>
          <w:szCs w:val="20"/>
        </w:rPr>
        <w:t xml:space="preserve">ve </w:t>
      </w:r>
      <w:proofErr w:type="gramStart"/>
      <w:r w:rsidR="00A66AC8" w:rsidRPr="0023055D">
        <w:rPr>
          <w:rFonts w:ascii="Verdana" w:hAnsi="Verdana"/>
          <w:sz w:val="20"/>
          <w:szCs w:val="20"/>
        </w:rPr>
        <w:t>entegre</w:t>
      </w:r>
      <w:proofErr w:type="gramEnd"/>
      <w:r w:rsidR="00A66AC8" w:rsidRPr="0023055D">
        <w:rPr>
          <w:rFonts w:ascii="Verdana" w:hAnsi="Verdana"/>
          <w:sz w:val="20"/>
          <w:szCs w:val="20"/>
        </w:rPr>
        <w:t xml:space="preserve"> bir şekilde çalışma</w:t>
      </w:r>
      <w:r w:rsidR="00485BF0" w:rsidRPr="0023055D">
        <w:rPr>
          <w:rFonts w:ascii="Verdana" w:hAnsi="Verdana"/>
          <w:sz w:val="20"/>
          <w:szCs w:val="20"/>
        </w:rPr>
        <w:t>sının</w:t>
      </w:r>
      <w:r w:rsidR="00A66AC8" w:rsidRPr="0023055D">
        <w:rPr>
          <w:rFonts w:ascii="Verdana" w:hAnsi="Verdana"/>
          <w:sz w:val="20"/>
          <w:szCs w:val="20"/>
        </w:rPr>
        <w:t xml:space="preserve"> önünün açılma</w:t>
      </w:r>
      <w:r w:rsidR="000E35C1" w:rsidRPr="0023055D">
        <w:rPr>
          <w:rFonts w:ascii="Verdana" w:hAnsi="Verdana"/>
          <w:sz w:val="20"/>
          <w:szCs w:val="20"/>
        </w:rPr>
        <w:t>sının hedeflendiği görülmektedir</w:t>
      </w:r>
      <w:r w:rsidR="00A66AC8" w:rsidRPr="0023055D">
        <w:rPr>
          <w:rFonts w:ascii="Verdana" w:hAnsi="Verdana"/>
          <w:sz w:val="20"/>
          <w:szCs w:val="20"/>
        </w:rPr>
        <w:t xml:space="preserve">. </w:t>
      </w:r>
      <w:r w:rsidR="006B43AC" w:rsidRPr="0023055D">
        <w:rPr>
          <w:rFonts w:ascii="Verdana" w:hAnsi="Verdana"/>
          <w:sz w:val="20"/>
          <w:szCs w:val="20"/>
        </w:rPr>
        <w:t>Bu sayede</w:t>
      </w:r>
      <w:r w:rsidR="004E0FB4" w:rsidRPr="0023055D">
        <w:rPr>
          <w:rFonts w:ascii="Verdana" w:hAnsi="Verdana"/>
          <w:sz w:val="20"/>
          <w:szCs w:val="20"/>
        </w:rPr>
        <w:t>,</w:t>
      </w:r>
      <w:r w:rsidR="006B43AC" w:rsidRPr="0023055D">
        <w:rPr>
          <w:rFonts w:ascii="Verdana" w:hAnsi="Verdana"/>
          <w:sz w:val="20"/>
          <w:szCs w:val="20"/>
        </w:rPr>
        <w:t xml:space="preserve"> ödeme hizmetleri sektörünün </w:t>
      </w:r>
      <w:r w:rsidR="00485BF0" w:rsidRPr="0023055D">
        <w:rPr>
          <w:rFonts w:ascii="Verdana" w:hAnsi="Verdana"/>
          <w:sz w:val="20"/>
          <w:szCs w:val="20"/>
        </w:rPr>
        <w:t>çeşitli alanlarında</w:t>
      </w:r>
      <w:r w:rsidR="006B43AC" w:rsidRPr="0023055D">
        <w:rPr>
          <w:rFonts w:ascii="Verdana" w:hAnsi="Verdana"/>
          <w:sz w:val="20"/>
          <w:szCs w:val="20"/>
        </w:rPr>
        <w:t xml:space="preserve"> faaliyet gösteren </w:t>
      </w:r>
      <w:r w:rsidR="00ED2ED3" w:rsidRPr="0023055D">
        <w:rPr>
          <w:rFonts w:ascii="Verdana" w:hAnsi="Verdana"/>
          <w:sz w:val="20"/>
          <w:szCs w:val="20"/>
        </w:rPr>
        <w:t>tüm</w:t>
      </w:r>
      <w:r w:rsidR="006B43AC" w:rsidRPr="0023055D">
        <w:rPr>
          <w:rFonts w:ascii="Verdana" w:hAnsi="Verdana"/>
          <w:sz w:val="20"/>
          <w:szCs w:val="20"/>
        </w:rPr>
        <w:t xml:space="preserve"> teşebbüsler</w:t>
      </w:r>
      <w:r w:rsidR="00485BF0" w:rsidRPr="0023055D">
        <w:rPr>
          <w:rFonts w:ascii="Verdana" w:hAnsi="Verdana"/>
          <w:sz w:val="20"/>
          <w:szCs w:val="20"/>
        </w:rPr>
        <w:t>in</w:t>
      </w:r>
      <w:r w:rsidR="000E35C1" w:rsidRPr="0023055D">
        <w:rPr>
          <w:rFonts w:ascii="Verdana" w:hAnsi="Verdana"/>
          <w:sz w:val="20"/>
          <w:szCs w:val="20"/>
        </w:rPr>
        <w:t xml:space="preserve"> </w:t>
      </w:r>
      <w:r w:rsidR="00C90883" w:rsidRPr="0023055D">
        <w:rPr>
          <w:rFonts w:ascii="Verdana" w:hAnsi="Verdana"/>
          <w:sz w:val="20"/>
          <w:szCs w:val="20"/>
        </w:rPr>
        <w:t>sundukları</w:t>
      </w:r>
      <w:r w:rsidR="00485BF0" w:rsidRPr="0023055D">
        <w:rPr>
          <w:rFonts w:ascii="Verdana" w:hAnsi="Verdana"/>
          <w:sz w:val="20"/>
          <w:szCs w:val="20"/>
        </w:rPr>
        <w:t xml:space="preserve"> servis ve hizmetler</w:t>
      </w:r>
      <w:r w:rsidR="000E35C1" w:rsidRPr="0023055D">
        <w:rPr>
          <w:rFonts w:ascii="Verdana" w:hAnsi="Verdana"/>
          <w:sz w:val="20"/>
          <w:szCs w:val="20"/>
        </w:rPr>
        <w:t xml:space="preserve"> açısından</w:t>
      </w:r>
      <w:r w:rsidR="00485BF0" w:rsidRPr="0023055D">
        <w:rPr>
          <w:rFonts w:ascii="Verdana" w:hAnsi="Verdana"/>
          <w:sz w:val="20"/>
          <w:szCs w:val="20"/>
        </w:rPr>
        <w:t xml:space="preserve"> </w:t>
      </w:r>
      <w:r w:rsidR="000E6B6A" w:rsidRPr="0023055D">
        <w:rPr>
          <w:rFonts w:ascii="Verdana" w:hAnsi="Verdana"/>
          <w:sz w:val="20"/>
          <w:szCs w:val="20"/>
        </w:rPr>
        <w:t xml:space="preserve">etkin </w:t>
      </w:r>
      <w:r w:rsidR="000E35C1" w:rsidRPr="0023055D">
        <w:rPr>
          <w:rFonts w:ascii="Verdana" w:hAnsi="Verdana"/>
          <w:sz w:val="20"/>
          <w:szCs w:val="20"/>
        </w:rPr>
        <w:t xml:space="preserve">bir </w:t>
      </w:r>
      <w:r w:rsidR="00485BF0" w:rsidRPr="0023055D">
        <w:rPr>
          <w:rFonts w:ascii="Verdana" w:hAnsi="Verdana"/>
          <w:sz w:val="20"/>
          <w:szCs w:val="20"/>
        </w:rPr>
        <w:t>rekabet</w:t>
      </w:r>
      <w:r w:rsidR="000E35C1" w:rsidRPr="0023055D">
        <w:rPr>
          <w:rFonts w:ascii="Verdana" w:hAnsi="Verdana"/>
          <w:sz w:val="20"/>
          <w:szCs w:val="20"/>
        </w:rPr>
        <w:t xml:space="preserve"> ortamının </w:t>
      </w:r>
      <w:r w:rsidR="004E0FB4" w:rsidRPr="0023055D">
        <w:rPr>
          <w:rFonts w:ascii="Verdana" w:hAnsi="Verdana"/>
          <w:sz w:val="20"/>
          <w:szCs w:val="20"/>
        </w:rPr>
        <w:t>oluşması sağlanacaktır</w:t>
      </w:r>
      <w:r w:rsidR="000E35C1" w:rsidRPr="0023055D">
        <w:rPr>
          <w:rFonts w:ascii="Verdana" w:hAnsi="Verdana"/>
          <w:sz w:val="20"/>
          <w:szCs w:val="20"/>
        </w:rPr>
        <w:t xml:space="preserve">. </w:t>
      </w:r>
      <w:r w:rsidR="00557DAD" w:rsidRPr="0023055D">
        <w:rPr>
          <w:rFonts w:ascii="Verdana" w:hAnsi="Verdana"/>
          <w:sz w:val="20"/>
          <w:szCs w:val="20"/>
        </w:rPr>
        <w:t xml:space="preserve">Özellikle, Yönetmelik’in 8. </w:t>
      </w:r>
      <w:r w:rsidR="004E0FB4" w:rsidRPr="0023055D">
        <w:rPr>
          <w:rFonts w:ascii="Verdana" w:hAnsi="Verdana"/>
          <w:sz w:val="20"/>
          <w:szCs w:val="20"/>
        </w:rPr>
        <w:t>m</w:t>
      </w:r>
      <w:r w:rsidR="00557DAD" w:rsidRPr="0023055D">
        <w:rPr>
          <w:rFonts w:ascii="Verdana" w:hAnsi="Verdana"/>
          <w:sz w:val="20"/>
          <w:szCs w:val="20"/>
        </w:rPr>
        <w:t>addesiyle, ödeme hizmeti sağlayıcılarına, sundukları ödeme hesabı hizmetleri ve ödeme hizmetlerine ilişkin altyapı hizmetlerinin başka bir ödeme hizmeti sağlayıcısı tarafından kullanılmak istenmesi durumunda</w:t>
      </w:r>
      <w:r w:rsidR="004C4D81" w:rsidRPr="0023055D">
        <w:rPr>
          <w:rFonts w:ascii="Verdana" w:hAnsi="Verdana"/>
          <w:sz w:val="20"/>
          <w:szCs w:val="20"/>
        </w:rPr>
        <w:t>,</w:t>
      </w:r>
      <w:r w:rsidR="00557DAD" w:rsidRPr="0023055D">
        <w:rPr>
          <w:rFonts w:ascii="Verdana" w:hAnsi="Verdana"/>
          <w:sz w:val="20"/>
          <w:szCs w:val="20"/>
        </w:rPr>
        <w:t xml:space="preserve"> </w:t>
      </w:r>
      <w:r w:rsidR="004C4D81" w:rsidRPr="0023055D">
        <w:rPr>
          <w:rFonts w:ascii="Verdana" w:hAnsi="Verdana"/>
          <w:sz w:val="20"/>
          <w:szCs w:val="20"/>
        </w:rPr>
        <w:t>(</w:t>
      </w:r>
      <w:r w:rsidR="00557DAD" w:rsidRPr="0023055D">
        <w:rPr>
          <w:rFonts w:ascii="Verdana" w:hAnsi="Verdana"/>
          <w:sz w:val="20"/>
          <w:szCs w:val="20"/>
        </w:rPr>
        <w:t>belirli istisna haller dışında</w:t>
      </w:r>
      <w:r w:rsidR="004C4D81" w:rsidRPr="0023055D">
        <w:rPr>
          <w:rFonts w:ascii="Verdana" w:hAnsi="Verdana"/>
          <w:sz w:val="20"/>
          <w:szCs w:val="20"/>
        </w:rPr>
        <w:t>)</w:t>
      </w:r>
      <w:r w:rsidR="00557DAD" w:rsidRPr="0023055D">
        <w:rPr>
          <w:rFonts w:ascii="Verdana" w:hAnsi="Verdana"/>
          <w:sz w:val="20"/>
          <w:szCs w:val="20"/>
        </w:rPr>
        <w:t xml:space="preserve"> bu altyapıları sağlama yükümlülüğü getirilmesi, bu amaca hizmet eden </w:t>
      </w:r>
      <w:r w:rsidR="004E0FB4" w:rsidRPr="0023055D">
        <w:rPr>
          <w:rFonts w:ascii="Verdana" w:hAnsi="Verdana"/>
          <w:sz w:val="20"/>
          <w:szCs w:val="20"/>
        </w:rPr>
        <w:t>önemli</w:t>
      </w:r>
      <w:r w:rsidR="00557DAD" w:rsidRPr="0023055D">
        <w:rPr>
          <w:rFonts w:ascii="Verdana" w:hAnsi="Verdana"/>
          <w:sz w:val="20"/>
          <w:szCs w:val="20"/>
        </w:rPr>
        <w:t xml:space="preserve"> bir </w:t>
      </w:r>
      <w:r w:rsidR="004E0FB4" w:rsidRPr="0023055D">
        <w:rPr>
          <w:rFonts w:ascii="Verdana" w:hAnsi="Verdana"/>
          <w:sz w:val="20"/>
          <w:szCs w:val="20"/>
        </w:rPr>
        <w:t>düzenlemedir</w:t>
      </w:r>
      <w:r w:rsidR="00557DAD" w:rsidRPr="0023055D">
        <w:rPr>
          <w:rFonts w:ascii="Verdana" w:hAnsi="Verdana"/>
          <w:sz w:val="20"/>
          <w:szCs w:val="20"/>
        </w:rPr>
        <w:t xml:space="preserve">. Benzer </w:t>
      </w:r>
      <w:r w:rsidR="004C4D81" w:rsidRPr="0023055D">
        <w:rPr>
          <w:rFonts w:ascii="Verdana" w:hAnsi="Verdana"/>
          <w:sz w:val="20"/>
          <w:szCs w:val="20"/>
        </w:rPr>
        <w:t xml:space="preserve">durum </w:t>
      </w:r>
      <w:r w:rsidR="00557DAD" w:rsidRPr="0023055D">
        <w:rPr>
          <w:rFonts w:ascii="Verdana" w:hAnsi="Verdana"/>
          <w:sz w:val="20"/>
          <w:szCs w:val="20"/>
        </w:rPr>
        <w:t xml:space="preserve">Tebliğ’in 24. maddesi </w:t>
      </w:r>
      <w:r w:rsidR="00E17D3B">
        <w:rPr>
          <w:rFonts w:ascii="Verdana" w:hAnsi="Verdana"/>
          <w:sz w:val="20"/>
          <w:szCs w:val="20"/>
        </w:rPr>
        <w:t>ile</w:t>
      </w:r>
      <w:r w:rsidR="00E17D3B" w:rsidRPr="0023055D">
        <w:rPr>
          <w:rFonts w:ascii="Verdana" w:hAnsi="Verdana"/>
          <w:sz w:val="20"/>
          <w:szCs w:val="20"/>
        </w:rPr>
        <w:t xml:space="preserve"> </w:t>
      </w:r>
      <w:r w:rsidR="00557DAD" w:rsidRPr="0023055D">
        <w:rPr>
          <w:rFonts w:ascii="Verdana" w:hAnsi="Verdana"/>
          <w:sz w:val="20"/>
          <w:szCs w:val="20"/>
        </w:rPr>
        <w:t xml:space="preserve">getirilen yükümlülükler </w:t>
      </w:r>
      <w:r w:rsidR="004C4D81" w:rsidRPr="0023055D">
        <w:rPr>
          <w:rFonts w:ascii="Verdana" w:hAnsi="Verdana"/>
          <w:sz w:val="20"/>
          <w:szCs w:val="20"/>
        </w:rPr>
        <w:t>açısından da geçerlidir</w:t>
      </w:r>
      <w:r w:rsidR="00557DAD" w:rsidRPr="0023055D">
        <w:rPr>
          <w:rFonts w:ascii="Verdana" w:hAnsi="Verdana"/>
          <w:sz w:val="20"/>
          <w:szCs w:val="20"/>
        </w:rPr>
        <w:t xml:space="preserve">. </w:t>
      </w:r>
      <w:r w:rsidR="00EF2BE1">
        <w:rPr>
          <w:rFonts w:ascii="Verdana" w:hAnsi="Verdana"/>
          <w:sz w:val="20"/>
          <w:szCs w:val="20"/>
        </w:rPr>
        <w:t>Oluşturulan</w:t>
      </w:r>
      <w:r w:rsidR="000E35C1" w:rsidRPr="0023055D">
        <w:rPr>
          <w:rFonts w:ascii="Verdana" w:hAnsi="Verdana"/>
          <w:sz w:val="20"/>
          <w:szCs w:val="20"/>
        </w:rPr>
        <w:t xml:space="preserve"> bu düzenlemeleri, </w:t>
      </w:r>
      <w:r w:rsidR="006B43AC" w:rsidRPr="0023055D">
        <w:rPr>
          <w:rFonts w:ascii="Verdana" w:hAnsi="Verdana"/>
          <w:sz w:val="20"/>
          <w:szCs w:val="20"/>
        </w:rPr>
        <w:t>ödeme hizmetleri sektörün</w:t>
      </w:r>
      <w:r w:rsidR="00485BF0" w:rsidRPr="0023055D">
        <w:rPr>
          <w:rFonts w:ascii="Verdana" w:hAnsi="Verdana"/>
          <w:sz w:val="20"/>
          <w:szCs w:val="20"/>
        </w:rPr>
        <w:t xml:space="preserve">ün tüm paydaşlarında </w:t>
      </w:r>
      <w:r w:rsidR="006B43AC" w:rsidRPr="0023055D">
        <w:rPr>
          <w:rFonts w:ascii="Verdana" w:hAnsi="Verdana"/>
          <w:sz w:val="20"/>
          <w:szCs w:val="20"/>
        </w:rPr>
        <w:t xml:space="preserve">önemli bir </w:t>
      </w:r>
      <w:r w:rsidR="00485BF0" w:rsidRPr="0023055D">
        <w:rPr>
          <w:rFonts w:ascii="Verdana" w:hAnsi="Verdana"/>
          <w:sz w:val="20"/>
          <w:szCs w:val="20"/>
        </w:rPr>
        <w:t xml:space="preserve">farkındalık yaratılması ve </w:t>
      </w:r>
      <w:r w:rsidR="001B7D13" w:rsidRPr="0023055D">
        <w:rPr>
          <w:rFonts w:ascii="Verdana" w:hAnsi="Verdana"/>
          <w:sz w:val="20"/>
          <w:szCs w:val="20"/>
        </w:rPr>
        <w:t>birlikte çalışma kültürünün</w:t>
      </w:r>
      <w:r w:rsidR="006B43AC" w:rsidRPr="0023055D">
        <w:rPr>
          <w:rFonts w:ascii="Verdana" w:hAnsi="Verdana"/>
          <w:sz w:val="20"/>
          <w:szCs w:val="20"/>
        </w:rPr>
        <w:t xml:space="preserve"> yerleşmesi açısından atılan </w:t>
      </w:r>
      <w:r w:rsidR="00485BF0" w:rsidRPr="0023055D">
        <w:rPr>
          <w:rFonts w:ascii="Verdana" w:hAnsi="Verdana"/>
          <w:sz w:val="20"/>
          <w:szCs w:val="20"/>
        </w:rPr>
        <w:t>çok önemli bir adım olarak görüyoruz.</w:t>
      </w:r>
    </w:p>
    <w:p w14:paraId="40F686AC" w14:textId="77777777" w:rsidR="00557DAD" w:rsidRPr="0023055D" w:rsidRDefault="00557DAD" w:rsidP="006D41FB">
      <w:pPr>
        <w:spacing w:after="0" w:line="360" w:lineRule="auto"/>
        <w:jc w:val="both"/>
        <w:rPr>
          <w:rFonts w:ascii="Verdana" w:hAnsi="Verdana"/>
          <w:sz w:val="20"/>
          <w:szCs w:val="20"/>
        </w:rPr>
      </w:pPr>
    </w:p>
    <w:p w14:paraId="2E984065" w14:textId="6C880672" w:rsidR="00CC4517" w:rsidRPr="0023055D" w:rsidRDefault="004C4D81" w:rsidP="00685503">
      <w:pPr>
        <w:spacing w:line="360" w:lineRule="auto"/>
        <w:jc w:val="both"/>
        <w:rPr>
          <w:rFonts w:ascii="Verdana" w:hAnsi="Verdana"/>
          <w:sz w:val="20"/>
          <w:szCs w:val="20"/>
        </w:rPr>
      </w:pPr>
      <w:r w:rsidRPr="0023055D">
        <w:rPr>
          <w:rFonts w:ascii="Verdana" w:hAnsi="Verdana"/>
          <w:sz w:val="20"/>
          <w:szCs w:val="20"/>
        </w:rPr>
        <w:lastRenderedPageBreak/>
        <w:t>İlaveten</w:t>
      </w:r>
      <w:r w:rsidR="00557DAD" w:rsidRPr="0023055D">
        <w:rPr>
          <w:rFonts w:ascii="Verdana" w:hAnsi="Verdana"/>
          <w:sz w:val="20"/>
          <w:szCs w:val="20"/>
        </w:rPr>
        <w:t xml:space="preserve">, </w:t>
      </w:r>
      <w:r w:rsidR="0039133B" w:rsidRPr="0023055D">
        <w:rPr>
          <w:rFonts w:ascii="Verdana" w:hAnsi="Verdana"/>
          <w:sz w:val="20"/>
          <w:szCs w:val="20"/>
        </w:rPr>
        <w:t>R</w:t>
      </w:r>
      <w:r w:rsidR="004F5C8E" w:rsidRPr="0023055D">
        <w:rPr>
          <w:rFonts w:ascii="Verdana" w:hAnsi="Verdana"/>
          <w:sz w:val="20"/>
          <w:szCs w:val="20"/>
        </w:rPr>
        <w:t>ekabet Kurumu tarafından yayımlanan</w:t>
      </w:r>
      <w:r w:rsidR="00557DAD" w:rsidRPr="0023055D">
        <w:rPr>
          <w:rFonts w:ascii="Verdana" w:hAnsi="Verdana"/>
          <w:sz w:val="20"/>
          <w:szCs w:val="20"/>
        </w:rPr>
        <w:t xml:space="preserve"> </w:t>
      </w:r>
      <w:r w:rsidR="005C2DA6" w:rsidRPr="005C2DA6">
        <w:rPr>
          <w:rFonts w:ascii="Verdana" w:hAnsi="Verdana"/>
          <w:sz w:val="20"/>
          <w:szCs w:val="20"/>
        </w:rPr>
        <w:t>Ödeme Hizmetlerindeki Finansal Teknolojilere Yönelik İnceleme</w:t>
      </w:r>
      <w:r w:rsidR="005C2DA6">
        <w:rPr>
          <w:rFonts w:ascii="Verdana" w:hAnsi="Verdana"/>
          <w:sz w:val="20"/>
          <w:szCs w:val="20"/>
        </w:rPr>
        <w:t xml:space="preserve"> </w:t>
      </w:r>
      <w:r w:rsidR="00557DAD" w:rsidRPr="0023055D">
        <w:rPr>
          <w:rFonts w:ascii="Verdana" w:hAnsi="Verdana"/>
          <w:sz w:val="20"/>
          <w:szCs w:val="20"/>
        </w:rPr>
        <w:t>Raporu</w:t>
      </w:r>
      <w:r w:rsidR="00EF2BE1">
        <w:rPr>
          <w:rFonts w:ascii="Verdana" w:hAnsi="Verdana"/>
          <w:sz w:val="20"/>
          <w:szCs w:val="20"/>
        </w:rPr>
        <w:t>’</w:t>
      </w:r>
      <w:r w:rsidR="000E6B6A" w:rsidRPr="0023055D">
        <w:rPr>
          <w:rFonts w:ascii="Verdana" w:hAnsi="Verdana"/>
          <w:sz w:val="20"/>
          <w:szCs w:val="20"/>
        </w:rPr>
        <w:t xml:space="preserve">nda </w:t>
      </w:r>
      <w:r w:rsidR="002C7ECD" w:rsidRPr="0023055D">
        <w:rPr>
          <w:rFonts w:ascii="Verdana" w:hAnsi="Verdana"/>
          <w:sz w:val="20"/>
          <w:szCs w:val="20"/>
        </w:rPr>
        <w:t xml:space="preserve">da </w:t>
      </w:r>
      <w:r w:rsidR="009314CB" w:rsidRPr="0023055D">
        <w:rPr>
          <w:rFonts w:ascii="Verdana" w:hAnsi="Verdana"/>
          <w:sz w:val="20"/>
          <w:szCs w:val="20"/>
        </w:rPr>
        <w:t xml:space="preserve">sektördeki rekabet durumunu açık ve net bir şekilde ortaya koyan </w:t>
      </w:r>
      <w:r w:rsidR="00557DAD" w:rsidRPr="0023055D">
        <w:rPr>
          <w:rFonts w:ascii="Verdana" w:hAnsi="Verdana"/>
          <w:sz w:val="20"/>
          <w:szCs w:val="20"/>
        </w:rPr>
        <w:t xml:space="preserve">kıymetli </w:t>
      </w:r>
      <w:r w:rsidR="004F5C8E" w:rsidRPr="0023055D">
        <w:rPr>
          <w:rFonts w:ascii="Verdana" w:hAnsi="Verdana"/>
          <w:sz w:val="20"/>
          <w:szCs w:val="20"/>
        </w:rPr>
        <w:t>tespitler yer almaktadır.</w:t>
      </w:r>
      <w:r w:rsidR="00557DAD" w:rsidRPr="0023055D">
        <w:rPr>
          <w:rFonts w:ascii="Verdana" w:hAnsi="Verdana"/>
          <w:sz w:val="20"/>
          <w:szCs w:val="20"/>
        </w:rPr>
        <w:t xml:space="preserve"> </w:t>
      </w:r>
      <w:r w:rsidR="00F51BEE" w:rsidRPr="0023055D">
        <w:rPr>
          <w:rFonts w:ascii="Verdana" w:hAnsi="Verdana"/>
          <w:sz w:val="20"/>
          <w:szCs w:val="20"/>
        </w:rPr>
        <w:t xml:space="preserve">Bu kapsamda, </w:t>
      </w:r>
      <w:r w:rsidR="009D0D92">
        <w:rPr>
          <w:rFonts w:ascii="Verdana" w:hAnsi="Verdana"/>
          <w:sz w:val="20"/>
          <w:szCs w:val="20"/>
        </w:rPr>
        <w:t xml:space="preserve">sektördeki yenilikçi iş modellerinin ve etkin rekabetin önünde engel oluşturabilecek aksaklıkların giderilmesi hedefi doğrultusunda sergilenen yaklaşım, </w:t>
      </w:r>
      <w:r w:rsidR="009314CB" w:rsidRPr="0023055D">
        <w:rPr>
          <w:rFonts w:ascii="Verdana" w:hAnsi="Verdana"/>
          <w:sz w:val="20"/>
          <w:szCs w:val="20"/>
        </w:rPr>
        <w:t>sektör oyuncuları</w:t>
      </w:r>
      <w:r w:rsidR="005C2DA6">
        <w:rPr>
          <w:rFonts w:ascii="Verdana" w:hAnsi="Verdana"/>
          <w:sz w:val="20"/>
          <w:szCs w:val="20"/>
        </w:rPr>
        <w:t xml:space="preserve"> arasındaki finansal sistem entegrasyonunun </w:t>
      </w:r>
      <w:r w:rsidR="009314CB" w:rsidRPr="0023055D">
        <w:rPr>
          <w:rFonts w:ascii="Verdana" w:hAnsi="Verdana"/>
          <w:sz w:val="20"/>
          <w:szCs w:val="20"/>
        </w:rPr>
        <w:t xml:space="preserve">geliştirilmesine yönelik yapıcı </w:t>
      </w:r>
      <w:r w:rsidR="00CC4517">
        <w:rPr>
          <w:rFonts w:ascii="Verdana" w:hAnsi="Verdana"/>
          <w:sz w:val="20"/>
          <w:szCs w:val="20"/>
        </w:rPr>
        <w:t>bakış açısını</w:t>
      </w:r>
      <w:r w:rsidR="00CC4517" w:rsidRPr="0023055D">
        <w:rPr>
          <w:rFonts w:ascii="Verdana" w:hAnsi="Verdana"/>
          <w:sz w:val="20"/>
          <w:szCs w:val="20"/>
        </w:rPr>
        <w:t xml:space="preserve"> </w:t>
      </w:r>
      <w:r w:rsidR="009314CB" w:rsidRPr="0023055D">
        <w:rPr>
          <w:rFonts w:ascii="Verdana" w:hAnsi="Verdana"/>
          <w:sz w:val="20"/>
          <w:szCs w:val="20"/>
        </w:rPr>
        <w:t xml:space="preserve">ortaya koymaktadır. </w:t>
      </w:r>
    </w:p>
    <w:p w14:paraId="67CCF37E" w14:textId="3CA6242E" w:rsidR="00F51BEE" w:rsidRPr="0023055D" w:rsidRDefault="00F51BEE" w:rsidP="006D41FB">
      <w:pPr>
        <w:spacing w:after="0" w:line="360" w:lineRule="auto"/>
        <w:jc w:val="both"/>
        <w:rPr>
          <w:rFonts w:ascii="Verdana" w:hAnsi="Verdana"/>
          <w:sz w:val="20"/>
          <w:szCs w:val="20"/>
        </w:rPr>
      </w:pPr>
    </w:p>
    <w:p w14:paraId="4CC6D8C5" w14:textId="01C852D4" w:rsidR="00F51BEE" w:rsidRPr="0023055D" w:rsidRDefault="00F51BEE" w:rsidP="006D41FB">
      <w:pPr>
        <w:spacing w:after="0" w:line="360" w:lineRule="auto"/>
        <w:jc w:val="both"/>
        <w:rPr>
          <w:rFonts w:ascii="Verdana" w:hAnsi="Verdana"/>
          <w:sz w:val="20"/>
          <w:szCs w:val="20"/>
        </w:rPr>
      </w:pPr>
      <w:r w:rsidRPr="0023055D">
        <w:rPr>
          <w:rFonts w:ascii="Verdana" w:hAnsi="Verdana"/>
          <w:sz w:val="20"/>
          <w:szCs w:val="20"/>
        </w:rPr>
        <w:t xml:space="preserve">TÖDEB, </w:t>
      </w:r>
      <w:r w:rsidR="00EF2BE1">
        <w:rPr>
          <w:rFonts w:ascii="Verdana" w:hAnsi="Verdana"/>
          <w:sz w:val="20"/>
          <w:szCs w:val="20"/>
        </w:rPr>
        <w:t>oluşturulan</w:t>
      </w:r>
      <w:r w:rsidRPr="0023055D">
        <w:rPr>
          <w:rFonts w:ascii="Verdana" w:hAnsi="Verdana"/>
          <w:sz w:val="20"/>
          <w:szCs w:val="20"/>
        </w:rPr>
        <w:t xml:space="preserve"> ikincil mevzuat ve Rekabet Kurumu tarafından yayı</w:t>
      </w:r>
      <w:r w:rsidR="001D7229" w:rsidRPr="0023055D">
        <w:rPr>
          <w:rFonts w:ascii="Verdana" w:hAnsi="Verdana"/>
          <w:sz w:val="20"/>
          <w:szCs w:val="20"/>
        </w:rPr>
        <w:t>m</w:t>
      </w:r>
      <w:r w:rsidRPr="0023055D">
        <w:rPr>
          <w:rFonts w:ascii="Verdana" w:hAnsi="Verdana"/>
          <w:sz w:val="20"/>
          <w:szCs w:val="20"/>
        </w:rPr>
        <w:t xml:space="preserve">lanan </w:t>
      </w:r>
      <w:proofErr w:type="spellStart"/>
      <w:r w:rsidRPr="0023055D">
        <w:rPr>
          <w:rFonts w:ascii="Verdana" w:hAnsi="Verdana"/>
          <w:sz w:val="20"/>
          <w:szCs w:val="20"/>
        </w:rPr>
        <w:t>Fintek</w:t>
      </w:r>
      <w:proofErr w:type="spellEnd"/>
      <w:r w:rsidRPr="0023055D">
        <w:rPr>
          <w:rFonts w:ascii="Verdana" w:hAnsi="Verdana"/>
          <w:sz w:val="20"/>
          <w:szCs w:val="20"/>
        </w:rPr>
        <w:t xml:space="preserve"> Rapor</w:t>
      </w:r>
      <w:r w:rsidR="001D7229" w:rsidRPr="0023055D">
        <w:rPr>
          <w:rFonts w:ascii="Verdana" w:hAnsi="Verdana"/>
          <w:sz w:val="20"/>
          <w:szCs w:val="20"/>
        </w:rPr>
        <w:t>u</w:t>
      </w:r>
      <w:r w:rsidRPr="0023055D">
        <w:rPr>
          <w:rFonts w:ascii="Verdana" w:hAnsi="Verdana"/>
          <w:sz w:val="20"/>
          <w:szCs w:val="20"/>
        </w:rPr>
        <w:t xml:space="preserve"> kapsamında yer verilen tespitler sonrasında, ödeme hizmetleri </w:t>
      </w:r>
      <w:r w:rsidR="004030C0" w:rsidRPr="0023055D">
        <w:rPr>
          <w:rFonts w:ascii="Verdana" w:hAnsi="Verdana"/>
          <w:sz w:val="20"/>
          <w:szCs w:val="20"/>
        </w:rPr>
        <w:t>sektöründeki tüm</w:t>
      </w:r>
      <w:r w:rsidRPr="0023055D">
        <w:rPr>
          <w:rFonts w:ascii="Verdana" w:hAnsi="Verdana"/>
          <w:sz w:val="20"/>
          <w:szCs w:val="20"/>
        </w:rPr>
        <w:t xml:space="preserve"> kuruluşlar arasındaki işbirliğinin katlanarak artacağı inancındadır. TÖDEB, bu işbirliklerinin artması ve finansal piyasalar</w:t>
      </w:r>
      <w:r w:rsidR="001D7229" w:rsidRPr="0023055D">
        <w:rPr>
          <w:rFonts w:ascii="Verdana" w:hAnsi="Verdana"/>
          <w:sz w:val="20"/>
          <w:szCs w:val="20"/>
        </w:rPr>
        <w:t>ın</w:t>
      </w:r>
      <w:r w:rsidRPr="0023055D">
        <w:rPr>
          <w:rFonts w:ascii="Verdana" w:hAnsi="Verdana"/>
          <w:sz w:val="20"/>
          <w:szCs w:val="20"/>
        </w:rPr>
        <w:t xml:space="preserve"> </w:t>
      </w:r>
      <w:proofErr w:type="gramStart"/>
      <w:r w:rsidRPr="0023055D">
        <w:rPr>
          <w:rFonts w:ascii="Verdana" w:hAnsi="Verdana"/>
          <w:sz w:val="20"/>
          <w:szCs w:val="20"/>
        </w:rPr>
        <w:t>entegre</w:t>
      </w:r>
      <w:proofErr w:type="gramEnd"/>
      <w:r w:rsidRPr="0023055D">
        <w:rPr>
          <w:rFonts w:ascii="Verdana" w:hAnsi="Verdana"/>
          <w:sz w:val="20"/>
          <w:szCs w:val="20"/>
        </w:rPr>
        <w:t xml:space="preserve"> bir şekilde işlemesi adına üzerine düşen tüm sorumluluğu yerine getirmeye devam edecektir.</w:t>
      </w:r>
    </w:p>
    <w:p w14:paraId="622E840A" w14:textId="77777777" w:rsidR="00F51BEE" w:rsidRPr="0023055D" w:rsidRDefault="00F51BEE" w:rsidP="006D41FB">
      <w:pPr>
        <w:spacing w:after="0" w:line="360" w:lineRule="auto"/>
        <w:jc w:val="both"/>
        <w:rPr>
          <w:rFonts w:ascii="Verdana" w:hAnsi="Verdana"/>
          <w:sz w:val="20"/>
          <w:szCs w:val="20"/>
        </w:rPr>
      </w:pPr>
    </w:p>
    <w:p w14:paraId="486F34EA" w14:textId="02B03A54" w:rsidR="00F51BEE" w:rsidRDefault="00C61321" w:rsidP="006D41FB">
      <w:pPr>
        <w:spacing w:after="0" w:line="360" w:lineRule="auto"/>
        <w:jc w:val="both"/>
        <w:rPr>
          <w:rFonts w:ascii="Verdana" w:hAnsi="Verdana"/>
          <w:sz w:val="20"/>
          <w:szCs w:val="20"/>
        </w:rPr>
      </w:pPr>
      <w:r w:rsidRPr="0023055D">
        <w:rPr>
          <w:rFonts w:ascii="Verdana" w:hAnsi="Verdana"/>
          <w:sz w:val="20"/>
          <w:szCs w:val="20"/>
        </w:rPr>
        <w:t>Kamuoyunun bilgisine saygıyla sunarız.</w:t>
      </w:r>
      <w:r w:rsidR="0023055D">
        <w:rPr>
          <w:rFonts w:ascii="Verdana" w:hAnsi="Verdana"/>
          <w:sz w:val="20"/>
          <w:szCs w:val="20"/>
        </w:rPr>
        <w:t>”</w:t>
      </w:r>
    </w:p>
    <w:p w14:paraId="1B92D151" w14:textId="77777777" w:rsidR="006D41FB" w:rsidRDefault="006D41FB" w:rsidP="006D41FB">
      <w:pPr>
        <w:spacing w:after="0" w:line="360" w:lineRule="auto"/>
        <w:jc w:val="both"/>
        <w:rPr>
          <w:rFonts w:ascii="Verdana" w:hAnsi="Verdana"/>
          <w:sz w:val="20"/>
          <w:szCs w:val="20"/>
        </w:rPr>
      </w:pPr>
    </w:p>
    <w:p w14:paraId="60F7C1D1" w14:textId="77777777" w:rsidR="006D41FB" w:rsidRPr="00F26859" w:rsidRDefault="006D41FB" w:rsidP="006853F1">
      <w:pPr>
        <w:pStyle w:val="AralkYok"/>
        <w:spacing w:line="360" w:lineRule="auto"/>
        <w:rPr>
          <w:rFonts w:ascii="Verdana" w:hAnsi="Verdana"/>
          <w:sz w:val="18"/>
          <w:szCs w:val="18"/>
        </w:rPr>
      </w:pPr>
      <w:proofErr w:type="spellStart"/>
      <w:r w:rsidRPr="00F26859">
        <w:rPr>
          <w:rFonts w:ascii="Verdana" w:hAnsi="Verdana"/>
          <w:b/>
          <w:sz w:val="18"/>
          <w:szCs w:val="18"/>
        </w:rPr>
        <w:t>İlgili</w:t>
      </w:r>
      <w:proofErr w:type="spellEnd"/>
      <w:r w:rsidRPr="00F26859">
        <w:rPr>
          <w:rFonts w:ascii="Verdana" w:hAnsi="Verdana"/>
          <w:b/>
          <w:sz w:val="18"/>
          <w:szCs w:val="18"/>
        </w:rPr>
        <w:t xml:space="preserve"> </w:t>
      </w:r>
      <w:proofErr w:type="spellStart"/>
      <w:r w:rsidRPr="00F26859">
        <w:rPr>
          <w:rFonts w:ascii="Verdana" w:hAnsi="Verdana"/>
          <w:b/>
          <w:sz w:val="18"/>
          <w:szCs w:val="18"/>
        </w:rPr>
        <w:t>Kişi</w:t>
      </w:r>
      <w:proofErr w:type="spellEnd"/>
      <w:r w:rsidRPr="00F26859">
        <w:rPr>
          <w:rFonts w:ascii="Verdana" w:hAnsi="Verdana"/>
          <w:b/>
          <w:sz w:val="18"/>
          <w:szCs w:val="18"/>
        </w:rPr>
        <w:t>:</w:t>
      </w:r>
      <w:r w:rsidRPr="00F26859">
        <w:rPr>
          <w:rFonts w:ascii="Verdana" w:hAnsi="Verdana"/>
          <w:sz w:val="18"/>
          <w:szCs w:val="18"/>
        </w:rPr>
        <w:tab/>
      </w:r>
      <w:r w:rsidRPr="00F26859">
        <w:rPr>
          <w:rFonts w:ascii="Verdana" w:hAnsi="Verdana"/>
          <w:sz w:val="18"/>
          <w:szCs w:val="18"/>
        </w:rPr>
        <w:br/>
        <w:t>Sezin Bulum</w:t>
      </w:r>
    </w:p>
    <w:p w14:paraId="58247AD7" w14:textId="1BD35641" w:rsidR="006D41FB" w:rsidRPr="00F26859" w:rsidRDefault="006D41FB" w:rsidP="006853F1">
      <w:pPr>
        <w:pStyle w:val="AralkYok"/>
        <w:spacing w:line="360" w:lineRule="auto"/>
        <w:rPr>
          <w:rFonts w:ascii="Verdana" w:hAnsi="Verdana"/>
          <w:sz w:val="18"/>
          <w:szCs w:val="18"/>
        </w:rPr>
      </w:pPr>
      <w:r w:rsidRPr="00F26859">
        <w:rPr>
          <w:rFonts w:ascii="Verdana" w:hAnsi="Verdana"/>
          <w:sz w:val="18"/>
          <w:szCs w:val="18"/>
        </w:rPr>
        <w:t xml:space="preserve">Marjinal Porter </w:t>
      </w:r>
      <w:proofErr w:type="spellStart"/>
      <w:r w:rsidRPr="00F26859">
        <w:rPr>
          <w:rFonts w:ascii="Verdana" w:hAnsi="Verdana"/>
          <w:sz w:val="18"/>
          <w:szCs w:val="18"/>
        </w:rPr>
        <w:t>Novelli</w:t>
      </w:r>
      <w:proofErr w:type="spellEnd"/>
      <w:r w:rsidRPr="00F26859">
        <w:rPr>
          <w:rFonts w:ascii="Verdana" w:hAnsi="Verdana"/>
          <w:sz w:val="18"/>
          <w:szCs w:val="18"/>
        </w:rPr>
        <w:t> </w:t>
      </w:r>
      <w:bookmarkStart w:id="0" w:name="_GoBack"/>
      <w:bookmarkEnd w:id="0"/>
    </w:p>
    <w:p w14:paraId="0A89788E" w14:textId="77777777" w:rsidR="006D41FB" w:rsidRPr="00F26859" w:rsidRDefault="006D41FB" w:rsidP="006853F1">
      <w:pPr>
        <w:pStyle w:val="AralkYok"/>
        <w:spacing w:line="360" w:lineRule="auto"/>
        <w:rPr>
          <w:rFonts w:ascii="Verdana" w:hAnsi="Verdana"/>
          <w:sz w:val="18"/>
          <w:szCs w:val="18"/>
        </w:rPr>
      </w:pPr>
      <w:r w:rsidRPr="00F26859">
        <w:rPr>
          <w:rFonts w:ascii="Verdana" w:hAnsi="Verdana"/>
          <w:sz w:val="18"/>
          <w:szCs w:val="18"/>
        </w:rPr>
        <w:t>0212 219 29 71 - 0533 282 29 70</w:t>
      </w:r>
    </w:p>
    <w:p w14:paraId="56E28905" w14:textId="1A7F67AD" w:rsidR="006D41FB" w:rsidRPr="00F26859" w:rsidRDefault="00F26859" w:rsidP="006853F1">
      <w:pPr>
        <w:pStyle w:val="AralkYok"/>
        <w:spacing w:line="360" w:lineRule="auto"/>
        <w:rPr>
          <w:rFonts w:ascii="Verdana" w:hAnsi="Verdana"/>
          <w:sz w:val="18"/>
          <w:szCs w:val="18"/>
        </w:rPr>
      </w:pPr>
      <w:hyperlink r:id="rId7" w:history="1">
        <w:r w:rsidRPr="00F26859">
          <w:rPr>
            <w:rStyle w:val="Kpr"/>
            <w:rFonts w:ascii="Verdana" w:hAnsi="Verdana"/>
            <w:sz w:val="18"/>
            <w:szCs w:val="18"/>
          </w:rPr>
          <w:t>sezinb@marjinal.com.tr</w:t>
        </w:r>
      </w:hyperlink>
    </w:p>
    <w:p w14:paraId="32575792" w14:textId="77777777" w:rsidR="00F26859" w:rsidRPr="00F26859" w:rsidRDefault="00F26859" w:rsidP="006853F1">
      <w:pPr>
        <w:pStyle w:val="AralkYok"/>
        <w:spacing w:line="360" w:lineRule="auto"/>
        <w:rPr>
          <w:rFonts w:ascii="Verdana" w:hAnsi="Verdana"/>
          <w:sz w:val="18"/>
          <w:szCs w:val="18"/>
        </w:rPr>
      </w:pPr>
    </w:p>
    <w:p w14:paraId="4BAF6FD0" w14:textId="77777777" w:rsidR="006D41FB" w:rsidRPr="00F26859" w:rsidRDefault="006D41FB" w:rsidP="006853F1">
      <w:pPr>
        <w:pStyle w:val="AralkYok"/>
        <w:spacing w:line="360" w:lineRule="auto"/>
        <w:rPr>
          <w:rFonts w:ascii="Verdana" w:hAnsi="Verdana"/>
          <w:b/>
          <w:sz w:val="18"/>
          <w:szCs w:val="18"/>
        </w:rPr>
      </w:pPr>
      <w:r w:rsidRPr="00F26859">
        <w:rPr>
          <w:rFonts w:ascii="Verdana" w:hAnsi="Verdana"/>
          <w:b/>
          <w:sz w:val="18"/>
          <w:szCs w:val="18"/>
        </w:rPr>
        <w:t>TÖDEB hakkında</w:t>
      </w:r>
    </w:p>
    <w:p w14:paraId="24616717" w14:textId="77777777" w:rsidR="006D41FB" w:rsidRPr="00F26859" w:rsidRDefault="006D41FB" w:rsidP="006853F1">
      <w:pPr>
        <w:pStyle w:val="AralkYok"/>
        <w:spacing w:line="360" w:lineRule="auto"/>
        <w:rPr>
          <w:rFonts w:ascii="Verdana" w:hAnsi="Verdana"/>
          <w:sz w:val="18"/>
          <w:szCs w:val="18"/>
        </w:rPr>
      </w:pPr>
      <w:r w:rsidRPr="00F26859">
        <w:rPr>
          <w:rFonts w:ascii="Verdana" w:hAnsi="Verdana"/>
          <w:sz w:val="18"/>
          <w:szCs w:val="18"/>
        </w:rPr>
        <w:t>Türkiye Ödeme ve Elektronik Para Kuruluşları Birliği (TÖDEB), 2020 yılında Ödeme ve Menkul Kıymet Mutabakat Sistemleri, Ödeme Hizmetleri ve Elektronik Para Kuruluşları Hakkında Kanun hükümlerine göre kurulmuştur. Tüzel kişiliği haiz kamu kurumu niteliğinde bir meslek kuruluşudur. Birliğin yönetim merkezi İstanbul'da bulunmaktadır.</w:t>
      </w:r>
    </w:p>
    <w:p w14:paraId="6A74CA58" w14:textId="77777777" w:rsidR="006D41FB" w:rsidRPr="0023055D" w:rsidRDefault="006D41FB" w:rsidP="006D41FB">
      <w:pPr>
        <w:spacing w:after="0" w:line="360" w:lineRule="auto"/>
        <w:jc w:val="both"/>
        <w:rPr>
          <w:rFonts w:ascii="Verdana" w:hAnsi="Verdana"/>
          <w:sz w:val="20"/>
          <w:szCs w:val="20"/>
        </w:rPr>
      </w:pPr>
    </w:p>
    <w:sectPr w:rsidR="006D41FB" w:rsidRPr="002305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589E" w14:textId="77777777" w:rsidR="00346E9F" w:rsidRDefault="00346E9F" w:rsidP="008E2621">
      <w:pPr>
        <w:spacing w:after="0" w:line="240" w:lineRule="auto"/>
      </w:pPr>
      <w:r>
        <w:separator/>
      </w:r>
    </w:p>
  </w:endnote>
  <w:endnote w:type="continuationSeparator" w:id="0">
    <w:p w14:paraId="3CD59C74" w14:textId="77777777" w:rsidR="00346E9F" w:rsidRDefault="00346E9F" w:rsidP="008E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7A55" w14:textId="77777777" w:rsidR="005C2DA6" w:rsidRDefault="005C2D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9DBBF" w14:textId="47F1C032" w:rsidR="0023055D" w:rsidRDefault="0023055D">
    <w:pPr>
      <w:pStyle w:val="Altbilgi"/>
      <w:jc w:val="center"/>
    </w:pPr>
  </w:p>
  <w:p w14:paraId="08F5B720" w14:textId="77777777" w:rsidR="0023055D" w:rsidRDefault="002305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D67E" w14:textId="77777777" w:rsidR="005C2DA6" w:rsidRDefault="005C2D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C561" w14:textId="77777777" w:rsidR="00346E9F" w:rsidRDefault="00346E9F" w:rsidP="008E2621">
      <w:pPr>
        <w:spacing w:after="0" w:line="240" w:lineRule="auto"/>
      </w:pPr>
      <w:r>
        <w:separator/>
      </w:r>
    </w:p>
  </w:footnote>
  <w:footnote w:type="continuationSeparator" w:id="0">
    <w:p w14:paraId="1879A277" w14:textId="77777777" w:rsidR="00346E9F" w:rsidRDefault="00346E9F" w:rsidP="008E2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FCE" w14:textId="77777777" w:rsidR="005C2DA6" w:rsidRDefault="005C2D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D112" w14:textId="77777777" w:rsidR="005C2DA6" w:rsidRDefault="005C2D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9FFD" w14:textId="77777777" w:rsidR="005C2DA6" w:rsidRDefault="005C2D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5E0"/>
    <w:multiLevelType w:val="hybridMultilevel"/>
    <w:tmpl w:val="6DA8560C"/>
    <w:lvl w:ilvl="0" w:tplc="A0DEEB98">
      <w:start w:val="1"/>
      <w:numFmt w:val="lowerLetter"/>
      <w:pStyle w:val="IVBalk"/>
      <w:lvlText w:val="a%1-"/>
      <w:lvlJc w:val="left"/>
      <w:pPr>
        <w:ind w:left="2421" w:hanging="360"/>
      </w:pPr>
      <w:rPr>
        <w:rFonts w:hint="default"/>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1" w15:restartNumberingAfterBreak="0">
    <w:nsid w:val="06E70929"/>
    <w:multiLevelType w:val="multilevel"/>
    <w:tmpl w:val="1D2C8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3B7463"/>
    <w:multiLevelType w:val="hybridMultilevel"/>
    <w:tmpl w:val="8410D71A"/>
    <w:lvl w:ilvl="0" w:tplc="726276B4">
      <w:start w:val="1"/>
      <w:numFmt w:val="lowerLetter"/>
      <w:pStyle w:val="VIBalk"/>
      <w:lvlText w:val="aa%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28201A2C"/>
    <w:multiLevelType w:val="hybridMultilevel"/>
    <w:tmpl w:val="7E5C1A32"/>
    <w:lvl w:ilvl="0" w:tplc="68562296">
      <w:start w:val="1"/>
      <w:numFmt w:val="upperLetter"/>
      <w:pStyle w:val="IIBalk"/>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36355F37"/>
    <w:multiLevelType w:val="multilevel"/>
    <w:tmpl w:val="08A86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B9261D2"/>
    <w:multiLevelType w:val="hybridMultilevel"/>
    <w:tmpl w:val="EF342C1E"/>
    <w:lvl w:ilvl="0" w:tplc="D1740DE2">
      <w:start w:val="1"/>
      <w:numFmt w:val="upperRoman"/>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5A5377F3"/>
    <w:multiLevelType w:val="hybridMultilevel"/>
    <w:tmpl w:val="643E0AD0"/>
    <w:lvl w:ilvl="0" w:tplc="76EE26A8">
      <w:start w:val="1"/>
      <w:numFmt w:val="lowerLetter"/>
      <w:pStyle w:val="IIIBalk"/>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710A6B4C"/>
    <w:multiLevelType w:val="hybridMultilevel"/>
    <w:tmpl w:val="D5326162"/>
    <w:lvl w:ilvl="0" w:tplc="683C395E">
      <w:start w:val="1"/>
      <w:numFmt w:val="decimal"/>
      <w:pStyle w:val="IBal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7"/>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7"/>
  </w:num>
  <w:num w:numId="12">
    <w:abstractNumId w:val="3"/>
  </w:num>
  <w:num w:numId="13">
    <w:abstractNumId w:val="6"/>
  </w:num>
  <w:num w:numId="14">
    <w:abstractNumId w:val="0"/>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53"/>
    <w:rsid w:val="0000195F"/>
    <w:rsid w:val="000334D1"/>
    <w:rsid w:val="00094E3D"/>
    <w:rsid w:val="000A6B16"/>
    <w:rsid w:val="000B0B53"/>
    <w:rsid w:val="000E35C1"/>
    <w:rsid w:val="000E6B6A"/>
    <w:rsid w:val="00131049"/>
    <w:rsid w:val="00167907"/>
    <w:rsid w:val="001B7D13"/>
    <w:rsid w:val="001D7229"/>
    <w:rsid w:val="0022644E"/>
    <w:rsid w:val="0023055D"/>
    <w:rsid w:val="002763C2"/>
    <w:rsid w:val="002A3DFC"/>
    <w:rsid w:val="002C7ECD"/>
    <w:rsid w:val="002D5E49"/>
    <w:rsid w:val="00317D66"/>
    <w:rsid w:val="00346E9F"/>
    <w:rsid w:val="003528AE"/>
    <w:rsid w:val="00366F81"/>
    <w:rsid w:val="0039133B"/>
    <w:rsid w:val="00391A6F"/>
    <w:rsid w:val="004030C0"/>
    <w:rsid w:val="00454699"/>
    <w:rsid w:val="00485246"/>
    <w:rsid w:val="00485BF0"/>
    <w:rsid w:val="00493F5D"/>
    <w:rsid w:val="004A131E"/>
    <w:rsid w:val="004C4D81"/>
    <w:rsid w:val="004D33E8"/>
    <w:rsid w:val="004E0FB4"/>
    <w:rsid w:val="004F5C8E"/>
    <w:rsid w:val="005016E9"/>
    <w:rsid w:val="0051161A"/>
    <w:rsid w:val="0051340A"/>
    <w:rsid w:val="00537065"/>
    <w:rsid w:val="00557DAD"/>
    <w:rsid w:val="005624F3"/>
    <w:rsid w:val="0057739C"/>
    <w:rsid w:val="00581442"/>
    <w:rsid w:val="005B619C"/>
    <w:rsid w:val="005C2DA6"/>
    <w:rsid w:val="00603DC6"/>
    <w:rsid w:val="00625E9F"/>
    <w:rsid w:val="00634796"/>
    <w:rsid w:val="006368B3"/>
    <w:rsid w:val="006555FB"/>
    <w:rsid w:val="006853F1"/>
    <w:rsid w:val="00685503"/>
    <w:rsid w:val="006B43AC"/>
    <w:rsid w:val="006D41FB"/>
    <w:rsid w:val="006E6440"/>
    <w:rsid w:val="0075761F"/>
    <w:rsid w:val="00772C9D"/>
    <w:rsid w:val="007F3124"/>
    <w:rsid w:val="008839FC"/>
    <w:rsid w:val="008A1C42"/>
    <w:rsid w:val="008E2621"/>
    <w:rsid w:val="00923DFA"/>
    <w:rsid w:val="009314CB"/>
    <w:rsid w:val="009411C6"/>
    <w:rsid w:val="009612A2"/>
    <w:rsid w:val="009D0D92"/>
    <w:rsid w:val="00A66AC8"/>
    <w:rsid w:val="00AA6DE4"/>
    <w:rsid w:val="00AD3B4F"/>
    <w:rsid w:val="00AD3C8C"/>
    <w:rsid w:val="00B12730"/>
    <w:rsid w:val="00B76A39"/>
    <w:rsid w:val="00BC212B"/>
    <w:rsid w:val="00BE6F3C"/>
    <w:rsid w:val="00C463EE"/>
    <w:rsid w:val="00C61321"/>
    <w:rsid w:val="00C704AD"/>
    <w:rsid w:val="00C90883"/>
    <w:rsid w:val="00CC4517"/>
    <w:rsid w:val="00CD6EA7"/>
    <w:rsid w:val="00D31CE8"/>
    <w:rsid w:val="00D40C51"/>
    <w:rsid w:val="00D449B0"/>
    <w:rsid w:val="00DF068E"/>
    <w:rsid w:val="00E17D3B"/>
    <w:rsid w:val="00E20E48"/>
    <w:rsid w:val="00E27E00"/>
    <w:rsid w:val="00E52650"/>
    <w:rsid w:val="00EC1AB9"/>
    <w:rsid w:val="00ED1F77"/>
    <w:rsid w:val="00ED2ED3"/>
    <w:rsid w:val="00EE06A0"/>
    <w:rsid w:val="00EF2BE1"/>
    <w:rsid w:val="00EF6C4E"/>
    <w:rsid w:val="00F26859"/>
    <w:rsid w:val="00F51BEE"/>
    <w:rsid w:val="00F53CB4"/>
    <w:rsid w:val="00FE3D3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218BF"/>
  <w15:docId w15:val="{66ACA479-A15F-0A4F-92C8-13C8C808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5C2D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IBalk">
    <w:name w:val="II. Başlık"/>
    <w:basedOn w:val="ListeParagraf"/>
    <w:next w:val="Normal"/>
    <w:link w:val="IIBalkChar"/>
    <w:qFormat/>
    <w:rsid w:val="00D31CE8"/>
    <w:pPr>
      <w:numPr>
        <w:numId w:val="12"/>
      </w:numPr>
      <w:spacing w:before="160"/>
      <w:ind w:left="357" w:hanging="357"/>
      <w:contextualSpacing w:val="0"/>
    </w:pPr>
    <w:rPr>
      <w:rFonts w:ascii="Times New Roman" w:hAnsi="Times New Roman"/>
      <w:b/>
      <w:sz w:val="24"/>
      <w:lang w:val="en-GB"/>
    </w:rPr>
  </w:style>
  <w:style w:type="character" w:customStyle="1" w:styleId="IIBalkChar">
    <w:name w:val="II. Başlık Char"/>
    <w:link w:val="IIBalk"/>
    <w:rsid w:val="00D31CE8"/>
    <w:rPr>
      <w:rFonts w:ascii="Times New Roman" w:hAnsi="Times New Roman"/>
      <w:b/>
      <w:sz w:val="24"/>
      <w:lang w:val="en-GB"/>
    </w:rPr>
  </w:style>
  <w:style w:type="paragraph" w:styleId="ListeParagraf">
    <w:name w:val="List Paragraph"/>
    <w:basedOn w:val="Normal"/>
    <w:uiPriority w:val="34"/>
    <w:qFormat/>
    <w:rsid w:val="00B12730"/>
    <w:pPr>
      <w:ind w:left="720"/>
      <w:contextualSpacing/>
    </w:pPr>
  </w:style>
  <w:style w:type="paragraph" w:customStyle="1" w:styleId="IBalk">
    <w:name w:val="I. Başlık"/>
    <w:basedOn w:val="ListeParagraf"/>
    <w:next w:val="Normal"/>
    <w:link w:val="IBalkChar"/>
    <w:qFormat/>
    <w:rsid w:val="00D31CE8"/>
    <w:pPr>
      <w:numPr>
        <w:numId w:val="11"/>
      </w:numPr>
      <w:spacing w:before="160"/>
      <w:ind w:left="357" w:hanging="357"/>
      <w:contextualSpacing w:val="0"/>
    </w:pPr>
    <w:rPr>
      <w:rFonts w:ascii="Times New Roman" w:hAnsi="Times New Roman"/>
      <w:b/>
      <w:sz w:val="24"/>
      <w:lang w:val="en-GB"/>
    </w:rPr>
  </w:style>
  <w:style w:type="character" w:customStyle="1" w:styleId="IBalkChar">
    <w:name w:val="I. Başlık Char"/>
    <w:link w:val="IBalk"/>
    <w:rsid w:val="00D31CE8"/>
    <w:rPr>
      <w:rFonts w:ascii="Times New Roman" w:hAnsi="Times New Roman"/>
      <w:b/>
      <w:sz w:val="24"/>
      <w:lang w:val="en-GB"/>
    </w:rPr>
  </w:style>
  <w:style w:type="paragraph" w:customStyle="1" w:styleId="IIIBalk">
    <w:name w:val="III. Başlık"/>
    <w:basedOn w:val="ListeParagraf"/>
    <w:next w:val="Normal"/>
    <w:link w:val="IIIBalkChar"/>
    <w:autoRedefine/>
    <w:qFormat/>
    <w:rsid w:val="00FE3D31"/>
    <w:pPr>
      <w:numPr>
        <w:numId w:val="13"/>
      </w:numPr>
      <w:spacing w:before="160"/>
      <w:ind w:left="641" w:hanging="357"/>
      <w:contextualSpacing w:val="0"/>
    </w:pPr>
    <w:rPr>
      <w:rFonts w:ascii="Times New Roman" w:hAnsi="Times New Roman"/>
      <w:sz w:val="24"/>
      <w:lang w:val="en-GB"/>
    </w:rPr>
  </w:style>
  <w:style w:type="character" w:customStyle="1" w:styleId="IIIBalkChar">
    <w:name w:val="III. Başlık Char"/>
    <w:link w:val="IIIBalk"/>
    <w:rsid w:val="00FE3D31"/>
    <w:rPr>
      <w:rFonts w:ascii="Times New Roman" w:hAnsi="Times New Roman"/>
      <w:sz w:val="24"/>
      <w:lang w:val="en-GB"/>
    </w:rPr>
  </w:style>
  <w:style w:type="paragraph" w:customStyle="1" w:styleId="IVBalk">
    <w:name w:val="IV. Başlık"/>
    <w:basedOn w:val="ListeParagraf"/>
    <w:next w:val="Normal"/>
    <w:link w:val="IVBalkChar"/>
    <w:qFormat/>
    <w:rsid w:val="00D31CE8"/>
    <w:pPr>
      <w:numPr>
        <w:numId w:val="14"/>
      </w:numPr>
      <w:spacing w:before="160"/>
      <w:ind w:left="924" w:hanging="357"/>
      <w:contextualSpacing w:val="0"/>
    </w:pPr>
    <w:rPr>
      <w:rFonts w:ascii="Times New Roman" w:hAnsi="Times New Roman"/>
      <w:sz w:val="24"/>
      <w:lang w:val="en-GB"/>
    </w:rPr>
  </w:style>
  <w:style w:type="character" w:customStyle="1" w:styleId="IVBalkChar">
    <w:name w:val="IV. Başlık Char"/>
    <w:link w:val="IVBalk"/>
    <w:rsid w:val="00D31CE8"/>
    <w:rPr>
      <w:rFonts w:ascii="Times New Roman" w:hAnsi="Times New Roman"/>
      <w:sz w:val="24"/>
      <w:lang w:val="en-GB"/>
    </w:rPr>
  </w:style>
  <w:style w:type="paragraph" w:customStyle="1" w:styleId="VBalk">
    <w:name w:val="V. Başlık"/>
    <w:basedOn w:val="ListeParagraf"/>
    <w:next w:val="Normal"/>
    <w:link w:val="VBalkChar"/>
    <w:qFormat/>
    <w:rsid w:val="00D31CE8"/>
    <w:pPr>
      <w:spacing w:before="160"/>
      <w:ind w:left="1208" w:hanging="357"/>
      <w:contextualSpacing w:val="0"/>
    </w:pPr>
    <w:rPr>
      <w:rFonts w:ascii="Times New Roman" w:hAnsi="Times New Roman"/>
      <w:sz w:val="24"/>
      <w:lang w:val="en-GB"/>
    </w:rPr>
  </w:style>
  <w:style w:type="character" w:customStyle="1" w:styleId="VBalkChar">
    <w:name w:val="V. Başlık Char"/>
    <w:basedOn w:val="IVBalkChar"/>
    <w:link w:val="VBalk"/>
    <w:rsid w:val="00D31CE8"/>
    <w:rPr>
      <w:rFonts w:ascii="Times New Roman" w:hAnsi="Times New Roman"/>
      <w:sz w:val="24"/>
      <w:lang w:val="en-GB"/>
    </w:rPr>
  </w:style>
  <w:style w:type="paragraph" w:customStyle="1" w:styleId="VIBalk">
    <w:name w:val="VI. Başlık"/>
    <w:basedOn w:val="ListeParagraf"/>
    <w:next w:val="Normal"/>
    <w:link w:val="VIBalkChar"/>
    <w:qFormat/>
    <w:rsid w:val="00D31CE8"/>
    <w:pPr>
      <w:numPr>
        <w:numId w:val="16"/>
      </w:numPr>
      <w:spacing w:before="160"/>
      <w:contextualSpacing w:val="0"/>
    </w:pPr>
    <w:rPr>
      <w:rFonts w:ascii="Times New Roman" w:hAnsi="Times New Roman"/>
      <w:sz w:val="24"/>
      <w:lang w:val="en-GB"/>
    </w:rPr>
  </w:style>
  <w:style w:type="character" w:customStyle="1" w:styleId="VIBalkChar">
    <w:name w:val="VI. Başlık Char"/>
    <w:link w:val="VIBalk"/>
    <w:rsid w:val="00D31CE8"/>
    <w:rPr>
      <w:rFonts w:ascii="Times New Roman" w:hAnsi="Times New Roman"/>
      <w:sz w:val="24"/>
      <w:lang w:val="en-GB"/>
    </w:rPr>
  </w:style>
  <w:style w:type="character" w:styleId="AklamaBavurusu">
    <w:name w:val="annotation reference"/>
    <w:basedOn w:val="VarsaylanParagrafYazTipi"/>
    <w:uiPriority w:val="99"/>
    <w:semiHidden/>
    <w:unhideWhenUsed/>
    <w:rsid w:val="00ED2ED3"/>
    <w:rPr>
      <w:sz w:val="16"/>
      <w:szCs w:val="16"/>
    </w:rPr>
  </w:style>
  <w:style w:type="paragraph" w:styleId="AklamaMetni">
    <w:name w:val="annotation text"/>
    <w:basedOn w:val="Normal"/>
    <w:link w:val="AklamaMetniChar"/>
    <w:uiPriority w:val="99"/>
    <w:semiHidden/>
    <w:unhideWhenUsed/>
    <w:rsid w:val="00ED2E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2ED3"/>
    <w:rPr>
      <w:sz w:val="20"/>
      <w:szCs w:val="20"/>
    </w:rPr>
  </w:style>
  <w:style w:type="paragraph" w:styleId="AklamaKonusu">
    <w:name w:val="annotation subject"/>
    <w:basedOn w:val="AklamaMetni"/>
    <w:next w:val="AklamaMetni"/>
    <w:link w:val="AklamaKonusuChar"/>
    <w:uiPriority w:val="99"/>
    <w:semiHidden/>
    <w:unhideWhenUsed/>
    <w:rsid w:val="00ED2ED3"/>
    <w:rPr>
      <w:b/>
      <w:bCs/>
    </w:rPr>
  </w:style>
  <w:style w:type="character" w:customStyle="1" w:styleId="AklamaKonusuChar">
    <w:name w:val="Açıklama Konusu Char"/>
    <w:basedOn w:val="AklamaMetniChar"/>
    <w:link w:val="AklamaKonusu"/>
    <w:uiPriority w:val="99"/>
    <w:semiHidden/>
    <w:rsid w:val="00ED2ED3"/>
    <w:rPr>
      <w:b/>
      <w:bCs/>
      <w:sz w:val="20"/>
      <w:szCs w:val="20"/>
    </w:rPr>
  </w:style>
  <w:style w:type="paragraph" w:styleId="stbilgi">
    <w:name w:val="header"/>
    <w:basedOn w:val="Normal"/>
    <w:link w:val="stbilgiChar"/>
    <w:uiPriority w:val="99"/>
    <w:unhideWhenUsed/>
    <w:rsid w:val="00F51B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1BEE"/>
  </w:style>
  <w:style w:type="paragraph" w:styleId="Altbilgi">
    <w:name w:val="footer"/>
    <w:basedOn w:val="Normal"/>
    <w:link w:val="AltbilgiChar"/>
    <w:uiPriority w:val="99"/>
    <w:unhideWhenUsed/>
    <w:rsid w:val="00F51B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1BEE"/>
  </w:style>
  <w:style w:type="paragraph" w:styleId="Dzeltme">
    <w:name w:val="Revision"/>
    <w:hidden/>
    <w:uiPriority w:val="99"/>
    <w:semiHidden/>
    <w:rsid w:val="004E0FB4"/>
    <w:pPr>
      <w:spacing w:after="0" w:line="240" w:lineRule="auto"/>
    </w:pPr>
  </w:style>
  <w:style w:type="paragraph" w:styleId="BalonMetni">
    <w:name w:val="Balloon Text"/>
    <w:basedOn w:val="Normal"/>
    <w:link w:val="BalonMetniChar"/>
    <w:uiPriority w:val="99"/>
    <w:semiHidden/>
    <w:unhideWhenUsed/>
    <w:rsid w:val="0023055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3055D"/>
    <w:rPr>
      <w:rFonts w:ascii="Lucida Grande" w:hAnsi="Lucida Grande" w:cs="Lucida Grande"/>
      <w:sz w:val="18"/>
      <w:szCs w:val="18"/>
    </w:rPr>
  </w:style>
  <w:style w:type="character" w:customStyle="1" w:styleId="Balk4Char">
    <w:name w:val="Başlık 4 Char"/>
    <w:basedOn w:val="VarsaylanParagrafYazTipi"/>
    <w:link w:val="Balk4"/>
    <w:uiPriority w:val="9"/>
    <w:semiHidden/>
    <w:rsid w:val="005C2DA6"/>
    <w:rPr>
      <w:rFonts w:asciiTheme="majorHAnsi" w:eastAsiaTheme="majorEastAsia" w:hAnsiTheme="majorHAnsi" w:cstheme="majorBidi"/>
      <w:i/>
      <w:iCs/>
      <w:color w:val="2F5496" w:themeColor="accent1" w:themeShade="BF"/>
    </w:rPr>
  </w:style>
  <w:style w:type="paragraph" w:styleId="AralkYok">
    <w:name w:val="No Spacing"/>
    <w:uiPriority w:val="1"/>
    <w:qFormat/>
    <w:rsid w:val="00F26859"/>
    <w:pPr>
      <w:spacing w:after="0" w:line="240" w:lineRule="auto"/>
    </w:pPr>
  </w:style>
  <w:style w:type="character" w:styleId="Kpr">
    <w:name w:val="Hyperlink"/>
    <w:basedOn w:val="VarsaylanParagrafYazTipi"/>
    <w:uiPriority w:val="99"/>
    <w:unhideWhenUsed/>
    <w:rsid w:val="00F26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5924">
      <w:bodyDiv w:val="1"/>
      <w:marLeft w:val="0"/>
      <w:marRight w:val="0"/>
      <w:marTop w:val="0"/>
      <w:marBottom w:val="0"/>
      <w:divBdr>
        <w:top w:val="none" w:sz="0" w:space="0" w:color="auto"/>
        <w:left w:val="none" w:sz="0" w:space="0" w:color="auto"/>
        <w:bottom w:val="none" w:sz="0" w:space="0" w:color="auto"/>
        <w:right w:val="none" w:sz="0" w:space="0" w:color="auto"/>
      </w:divBdr>
    </w:div>
    <w:div w:id="1586764224">
      <w:bodyDiv w:val="1"/>
      <w:marLeft w:val="0"/>
      <w:marRight w:val="0"/>
      <w:marTop w:val="0"/>
      <w:marBottom w:val="0"/>
      <w:divBdr>
        <w:top w:val="none" w:sz="0" w:space="0" w:color="auto"/>
        <w:left w:val="none" w:sz="0" w:space="0" w:color="auto"/>
        <w:bottom w:val="none" w:sz="0" w:space="0" w:color="auto"/>
        <w:right w:val="none" w:sz="0" w:space="0" w:color="auto"/>
      </w:divBdr>
    </w:div>
    <w:div w:id="19041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zinb@marjinal.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Tanlı</dc:creator>
  <cp:keywords/>
  <dc:description/>
  <cp:lastModifiedBy>Sezin Bulum</cp:lastModifiedBy>
  <cp:revision>6</cp:revision>
  <dcterms:created xsi:type="dcterms:W3CDTF">2021-12-24T15:35:00Z</dcterms:created>
  <dcterms:modified xsi:type="dcterms:W3CDTF">2021-12-27T06:51:00Z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8deab3-584d-4a2f-9eb7-b873e54f7db8_Enabled">
    <vt:lpwstr>true</vt:lpwstr>
  </property>
  <property fmtid="{D5CDD505-2E9C-101B-9397-08002B2CF9AE}" pid="3" name="MSIP_Label_6c8deab3-584d-4a2f-9eb7-b873e54f7db8_SetDate">
    <vt:lpwstr>2021-12-24T15:35:31Z</vt:lpwstr>
  </property>
  <property fmtid="{D5CDD505-2E9C-101B-9397-08002B2CF9AE}" pid="4" name="MSIP_Label_6c8deab3-584d-4a2f-9eb7-b873e54f7db8_Method">
    <vt:lpwstr>Privileged</vt:lpwstr>
  </property>
  <property fmtid="{D5CDD505-2E9C-101B-9397-08002B2CF9AE}" pid="5" name="MSIP_Label_6c8deab3-584d-4a2f-9eb7-b873e54f7db8_Name">
    <vt:lpwstr>Public</vt:lpwstr>
  </property>
  <property fmtid="{D5CDD505-2E9C-101B-9397-08002B2CF9AE}" pid="6" name="MSIP_Label_6c8deab3-584d-4a2f-9eb7-b873e54f7db8_SiteId">
    <vt:lpwstr>7337c9e4-0986-4815-940c-90811281d03d</vt:lpwstr>
  </property>
  <property fmtid="{D5CDD505-2E9C-101B-9397-08002B2CF9AE}" pid="7" name="MSIP_Label_6c8deab3-584d-4a2f-9eb7-b873e54f7db8_ActionId">
    <vt:lpwstr>0f4c4609-74ab-43e3-8af5-976ed5802228</vt:lpwstr>
  </property>
  <property fmtid="{D5CDD505-2E9C-101B-9397-08002B2CF9AE}" pid="8" name="MSIP_Label_6c8deab3-584d-4a2f-9eb7-b873e54f7db8_ContentBits">
    <vt:lpwstr>0</vt:lpwstr>
  </property>
</Properties>
</file>