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5D" w:rsidRPr="00DE135D" w:rsidRDefault="00DE135D" w:rsidP="00DE135D">
      <w:pPr>
        <w:spacing w:after="0" w:line="360" w:lineRule="auto"/>
        <w:contextualSpacing/>
        <w:jc w:val="both"/>
        <w:rPr>
          <w:rFonts w:ascii="Verdana" w:hAnsi="Verdana" w:cs="Verdana"/>
          <w:b/>
          <w:sz w:val="32"/>
          <w:szCs w:val="32"/>
          <w:u w:val="single"/>
        </w:rPr>
      </w:pPr>
      <w:r w:rsidRPr="00DE135D">
        <w:rPr>
          <w:rFonts w:ascii="Verdana" w:hAnsi="Verdana" w:cs="Verdana"/>
          <w:b/>
          <w:sz w:val="32"/>
          <w:szCs w:val="32"/>
          <w:u w:val="single"/>
        </w:rPr>
        <w:t>BASIN BÜLTENİ</w:t>
      </w:r>
    </w:p>
    <w:p w:rsidR="00DE135D" w:rsidRDefault="00DE135D" w:rsidP="00DE135D">
      <w:pPr>
        <w:spacing w:after="0" w:line="360" w:lineRule="auto"/>
        <w:contextualSpacing/>
        <w:jc w:val="both"/>
        <w:rPr>
          <w:rFonts w:ascii="Verdana" w:hAnsi="Verdana" w:cs="Verdana"/>
          <w:sz w:val="20"/>
          <w:szCs w:val="20"/>
        </w:rPr>
      </w:pPr>
    </w:p>
    <w:p w:rsidR="007D3A1E" w:rsidRDefault="00750EF9" w:rsidP="00750EF9">
      <w:pPr>
        <w:spacing w:after="0" w:line="360" w:lineRule="auto"/>
        <w:contextualSpacing/>
        <w:jc w:val="center"/>
        <w:rPr>
          <w:rFonts w:ascii="Verdana" w:hAnsi="Verdana" w:cs="Verdana"/>
          <w:b/>
          <w:sz w:val="28"/>
          <w:szCs w:val="28"/>
        </w:rPr>
      </w:pPr>
      <w:r w:rsidRPr="00750EF9">
        <w:rPr>
          <w:rFonts w:ascii="Verdana" w:hAnsi="Verdana" w:cs="Verdana"/>
          <w:b/>
          <w:sz w:val="28"/>
          <w:szCs w:val="28"/>
        </w:rPr>
        <w:t xml:space="preserve">Index Grup net </w:t>
      </w:r>
      <w:r w:rsidR="007D3A1E">
        <w:rPr>
          <w:rFonts w:ascii="Verdana" w:hAnsi="Verdana" w:cs="Verdana"/>
          <w:b/>
          <w:sz w:val="28"/>
          <w:szCs w:val="28"/>
        </w:rPr>
        <w:t>hedefini açıkladı:</w:t>
      </w:r>
    </w:p>
    <w:p w:rsidR="005B4EF8" w:rsidRPr="00750EF9" w:rsidRDefault="00750EF9" w:rsidP="00750EF9">
      <w:pPr>
        <w:spacing w:after="0" w:line="360" w:lineRule="auto"/>
        <w:contextualSpacing/>
        <w:jc w:val="center"/>
        <w:rPr>
          <w:rFonts w:ascii="Verdana" w:hAnsi="Verdana" w:cs="Verdana"/>
          <w:b/>
          <w:sz w:val="28"/>
          <w:szCs w:val="28"/>
        </w:rPr>
      </w:pPr>
      <w:bookmarkStart w:id="0" w:name="_GoBack"/>
      <w:bookmarkEnd w:id="0"/>
      <w:r w:rsidRPr="00750EF9">
        <w:rPr>
          <w:rFonts w:ascii="Verdana" w:hAnsi="Verdana" w:cs="Verdana"/>
          <w:b/>
          <w:sz w:val="28"/>
          <w:szCs w:val="28"/>
        </w:rPr>
        <w:t>2019’da 3 milyar dolarlık büyüme</w:t>
      </w:r>
    </w:p>
    <w:p w:rsidR="00750EF9" w:rsidRDefault="00750EF9" w:rsidP="00DE135D">
      <w:pPr>
        <w:spacing w:after="0" w:line="360" w:lineRule="auto"/>
        <w:contextualSpacing/>
        <w:jc w:val="both"/>
        <w:rPr>
          <w:rFonts w:ascii="Verdana" w:hAnsi="Verdana" w:cs="Verdana"/>
          <w:sz w:val="20"/>
          <w:szCs w:val="20"/>
        </w:rPr>
      </w:pPr>
    </w:p>
    <w:p w:rsidR="00750EF9" w:rsidRPr="008F0D66" w:rsidRDefault="00BB15F8" w:rsidP="008F0D66">
      <w:pPr>
        <w:spacing w:after="0" w:line="360" w:lineRule="auto"/>
        <w:contextualSpacing/>
        <w:jc w:val="center"/>
        <w:rPr>
          <w:rFonts w:ascii="Verdana" w:hAnsi="Verdana" w:cs="Verdana"/>
          <w:b/>
          <w:sz w:val="24"/>
          <w:szCs w:val="24"/>
        </w:rPr>
      </w:pPr>
      <w:r w:rsidRPr="008F0D66">
        <w:rPr>
          <w:rFonts w:ascii="Verdana" w:hAnsi="Verdana" w:cs="Verdana"/>
          <w:b/>
          <w:sz w:val="24"/>
          <w:szCs w:val="24"/>
        </w:rPr>
        <w:t xml:space="preserve">Grubun ve bilişim sektörünün 2016 yılını değerlendiren </w:t>
      </w:r>
      <w:r w:rsidRPr="008F0D66">
        <w:rPr>
          <w:rFonts w:ascii="Verdana" w:hAnsi="Verdana" w:cs="Verdana"/>
          <w:b/>
          <w:sz w:val="24"/>
          <w:szCs w:val="24"/>
        </w:rPr>
        <w:t>Index Grup CEO’su Erol Bilecik</w:t>
      </w:r>
      <w:r w:rsidRPr="008F0D66">
        <w:rPr>
          <w:rFonts w:ascii="Verdana" w:hAnsi="Verdana" w:cs="Verdana"/>
          <w:b/>
          <w:sz w:val="24"/>
          <w:szCs w:val="24"/>
        </w:rPr>
        <w:t xml:space="preserve">, </w:t>
      </w:r>
      <w:r w:rsidRPr="008F0D66">
        <w:rPr>
          <w:rFonts w:ascii="Verdana" w:hAnsi="Verdana"/>
          <w:b/>
          <w:sz w:val="24"/>
          <w:szCs w:val="24"/>
        </w:rPr>
        <w:t xml:space="preserve">ülke </w:t>
      </w:r>
      <w:r w:rsidRPr="008F0D66">
        <w:rPr>
          <w:rFonts w:ascii="Verdana" w:hAnsi="Verdana"/>
          <w:b/>
          <w:sz w:val="24"/>
          <w:szCs w:val="24"/>
        </w:rPr>
        <w:t xml:space="preserve">olarak zorlu </w:t>
      </w:r>
      <w:r w:rsidRPr="008F0D66">
        <w:rPr>
          <w:rFonts w:ascii="Verdana" w:hAnsi="Verdana"/>
          <w:b/>
          <w:sz w:val="24"/>
          <w:szCs w:val="24"/>
        </w:rPr>
        <w:t>bir yıl</w:t>
      </w:r>
      <w:r w:rsidRPr="008F0D66">
        <w:rPr>
          <w:rFonts w:ascii="Verdana" w:hAnsi="Verdana"/>
          <w:b/>
          <w:sz w:val="24"/>
          <w:szCs w:val="24"/>
        </w:rPr>
        <w:t xml:space="preserve">dan geçmiş olmalarına rağmen büyümeye devam ettiklerini ve Orta Asya ülkelerine </w:t>
      </w:r>
      <w:r w:rsidR="007D3A1E">
        <w:rPr>
          <w:rFonts w:ascii="Verdana" w:hAnsi="Verdana"/>
          <w:b/>
          <w:sz w:val="24"/>
          <w:szCs w:val="24"/>
        </w:rPr>
        <w:t xml:space="preserve">yaptıkları açılım sayesinde </w:t>
      </w:r>
      <w:r w:rsidRPr="008F0D66">
        <w:rPr>
          <w:rFonts w:ascii="Verdana" w:hAnsi="Verdana"/>
          <w:b/>
          <w:sz w:val="24"/>
          <w:szCs w:val="24"/>
        </w:rPr>
        <w:t xml:space="preserve">büyümelerini daha da hızlandıracaklarını söyledi. </w:t>
      </w:r>
      <w:r w:rsidR="008F0D66">
        <w:rPr>
          <w:rFonts w:ascii="Verdana" w:hAnsi="Verdana"/>
          <w:b/>
          <w:sz w:val="24"/>
          <w:szCs w:val="24"/>
        </w:rPr>
        <w:t>B</w:t>
      </w:r>
      <w:r w:rsidR="008F0D66" w:rsidRPr="008F0D66">
        <w:rPr>
          <w:rFonts w:ascii="Verdana" w:hAnsi="Verdana"/>
          <w:b/>
          <w:sz w:val="24"/>
          <w:szCs w:val="24"/>
        </w:rPr>
        <w:t>ilişim sektörünün ülke ekonomisine daha fazla katkı yapabilmes</w:t>
      </w:r>
      <w:r w:rsidR="008F0D66" w:rsidRPr="008F0D66">
        <w:rPr>
          <w:rFonts w:ascii="Verdana" w:hAnsi="Verdana"/>
          <w:b/>
          <w:sz w:val="24"/>
          <w:szCs w:val="24"/>
        </w:rPr>
        <w:t xml:space="preserve">i için </w:t>
      </w:r>
      <w:r w:rsidR="008F0D66">
        <w:rPr>
          <w:rFonts w:ascii="Verdana" w:hAnsi="Verdana"/>
          <w:b/>
          <w:sz w:val="24"/>
          <w:szCs w:val="24"/>
        </w:rPr>
        <w:t xml:space="preserve">önemli tavsiyelerde de bulunan </w:t>
      </w:r>
      <w:r w:rsidR="008F0D66" w:rsidRPr="008F0D66">
        <w:rPr>
          <w:rFonts w:ascii="Verdana" w:hAnsi="Verdana"/>
          <w:b/>
          <w:sz w:val="24"/>
          <w:szCs w:val="24"/>
        </w:rPr>
        <w:t xml:space="preserve">Bilecik, </w:t>
      </w:r>
      <w:r w:rsidR="007D3A1E">
        <w:rPr>
          <w:rFonts w:ascii="Verdana" w:hAnsi="Verdana"/>
          <w:b/>
          <w:sz w:val="24"/>
          <w:szCs w:val="24"/>
        </w:rPr>
        <w:t xml:space="preserve">bunun için </w:t>
      </w:r>
      <w:r w:rsidR="008F0D66" w:rsidRPr="008F0D66">
        <w:rPr>
          <w:rFonts w:ascii="Verdana" w:hAnsi="Verdana"/>
          <w:b/>
          <w:sz w:val="24"/>
          <w:szCs w:val="24"/>
        </w:rPr>
        <w:t>girişimcilik ruhunun ilkokuldan itibaren yerleştirilmesi gerektiğini vurguladı.</w:t>
      </w:r>
    </w:p>
    <w:p w:rsidR="00BB15F8" w:rsidRDefault="00BB15F8" w:rsidP="00DE135D">
      <w:pPr>
        <w:spacing w:after="0" w:line="360" w:lineRule="auto"/>
        <w:contextualSpacing/>
        <w:jc w:val="both"/>
        <w:rPr>
          <w:rFonts w:ascii="Verdana" w:hAnsi="Verdana" w:cs="Verdana"/>
          <w:sz w:val="20"/>
          <w:szCs w:val="20"/>
        </w:rPr>
      </w:pPr>
    </w:p>
    <w:p w:rsidR="0064322D" w:rsidRPr="00DE135D" w:rsidRDefault="0064322D" w:rsidP="00DE135D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DE135D">
        <w:rPr>
          <w:rFonts w:ascii="Verdana" w:hAnsi="Verdana" w:cs="Verdana"/>
          <w:sz w:val="20"/>
          <w:szCs w:val="20"/>
        </w:rPr>
        <w:t xml:space="preserve">27 yıldır Türk bilişim sektörü içerisinde “geleceğin teknoloji dağıtım grubu” </w:t>
      </w:r>
      <w:proofErr w:type="gramStart"/>
      <w:r w:rsidRPr="00DE135D">
        <w:rPr>
          <w:rFonts w:ascii="Verdana" w:hAnsi="Verdana" w:cs="Verdana"/>
          <w:sz w:val="20"/>
          <w:szCs w:val="20"/>
        </w:rPr>
        <w:t>vizyonu</w:t>
      </w:r>
      <w:proofErr w:type="gramEnd"/>
      <w:r w:rsidRPr="00DE135D">
        <w:rPr>
          <w:rFonts w:ascii="Verdana" w:hAnsi="Verdana" w:cs="Verdana"/>
          <w:sz w:val="20"/>
          <w:szCs w:val="20"/>
        </w:rPr>
        <w:t xml:space="preserve"> ile hareket eden Index Grup’un CEO’su Erol Bilecik, </w:t>
      </w:r>
      <w:r w:rsidRPr="00DE135D">
        <w:rPr>
          <w:rFonts w:ascii="Verdana" w:hAnsi="Verdana" w:cs="Verdana"/>
          <w:sz w:val="20"/>
          <w:szCs w:val="20"/>
        </w:rPr>
        <w:t xml:space="preserve">grubun </w:t>
      </w:r>
      <w:r w:rsidRPr="00DE135D">
        <w:rPr>
          <w:rFonts w:ascii="Verdana" w:hAnsi="Verdana"/>
          <w:sz w:val="20"/>
          <w:szCs w:val="20"/>
        </w:rPr>
        <w:t>2016 yılı performansı</w:t>
      </w:r>
      <w:r w:rsidRPr="00DE135D">
        <w:rPr>
          <w:rFonts w:ascii="Verdana" w:hAnsi="Verdana"/>
          <w:sz w:val="20"/>
          <w:szCs w:val="20"/>
        </w:rPr>
        <w:t xml:space="preserve">nı ve </w:t>
      </w:r>
      <w:r w:rsidRPr="00DE135D">
        <w:rPr>
          <w:rFonts w:ascii="Verdana" w:hAnsi="Verdana"/>
          <w:sz w:val="20"/>
          <w:szCs w:val="20"/>
        </w:rPr>
        <w:t xml:space="preserve">gelecek hedeflerini açıkladı. </w:t>
      </w:r>
    </w:p>
    <w:p w:rsidR="0064322D" w:rsidRPr="00DE135D" w:rsidRDefault="0064322D" w:rsidP="00DE135D">
      <w:pPr>
        <w:spacing w:after="0" w:line="360" w:lineRule="auto"/>
        <w:contextualSpacing/>
        <w:jc w:val="both"/>
        <w:rPr>
          <w:rFonts w:ascii="Verdana" w:eastAsia="Arial" w:hAnsi="Verdana" w:cs="Arial Unicode MS"/>
          <w:color w:val="000000"/>
          <w:sz w:val="20"/>
          <w:szCs w:val="20"/>
          <w:lang w:eastAsia="ar-SA"/>
        </w:rPr>
      </w:pPr>
    </w:p>
    <w:p w:rsidR="006A482F" w:rsidRPr="00DE135D" w:rsidRDefault="0064322D" w:rsidP="00DE135D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DE135D">
        <w:rPr>
          <w:rFonts w:ascii="Verdana" w:hAnsi="Verdana" w:cs="Verdana"/>
          <w:sz w:val="20"/>
          <w:szCs w:val="20"/>
        </w:rPr>
        <w:t>Bilecik</w:t>
      </w:r>
      <w:r w:rsidRPr="00DE135D">
        <w:rPr>
          <w:rFonts w:ascii="Verdana" w:hAnsi="Verdana"/>
          <w:sz w:val="20"/>
          <w:szCs w:val="20"/>
        </w:rPr>
        <w:t xml:space="preserve">, </w:t>
      </w:r>
      <w:r w:rsidR="006A482F" w:rsidRPr="00DE135D">
        <w:rPr>
          <w:rFonts w:ascii="Verdana" w:hAnsi="Verdana"/>
          <w:sz w:val="20"/>
          <w:szCs w:val="20"/>
        </w:rPr>
        <w:t>2016 yılı</w:t>
      </w:r>
      <w:r w:rsidR="006A482F" w:rsidRPr="00DE135D">
        <w:rPr>
          <w:rFonts w:ascii="Verdana" w:hAnsi="Verdana"/>
          <w:sz w:val="20"/>
          <w:szCs w:val="20"/>
        </w:rPr>
        <w:t xml:space="preserve">nın gerek ülke gerekse sektör için </w:t>
      </w:r>
      <w:r w:rsidR="006A482F" w:rsidRPr="00DE135D">
        <w:rPr>
          <w:rFonts w:ascii="Verdana" w:hAnsi="Verdana"/>
          <w:sz w:val="20"/>
          <w:szCs w:val="20"/>
        </w:rPr>
        <w:t xml:space="preserve">zor bir yıl </w:t>
      </w:r>
      <w:r w:rsidR="006A482F" w:rsidRPr="00DE135D">
        <w:rPr>
          <w:rFonts w:ascii="Verdana" w:hAnsi="Verdana"/>
          <w:sz w:val="20"/>
          <w:szCs w:val="20"/>
        </w:rPr>
        <w:t>olsa da grup olarak büyümelerini sürdürdüklerini vurgulayarak,</w:t>
      </w:r>
      <w:r w:rsidR="00BB15F8">
        <w:rPr>
          <w:rFonts w:ascii="Verdana" w:hAnsi="Verdana"/>
          <w:sz w:val="20"/>
          <w:szCs w:val="20"/>
        </w:rPr>
        <w:t xml:space="preserve"> </w:t>
      </w:r>
      <w:r w:rsidR="006A482F" w:rsidRPr="00DE135D">
        <w:rPr>
          <w:rFonts w:ascii="Verdana" w:hAnsi="Verdana"/>
          <w:sz w:val="20"/>
          <w:szCs w:val="20"/>
        </w:rPr>
        <w:t>“</w:t>
      </w:r>
      <w:r w:rsidR="006A482F" w:rsidRPr="00DE135D">
        <w:rPr>
          <w:rFonts w:ascii="Verdana" w:hAnsi="Verdana"/>
          <w:sz w:val="20"/>
          <w:szCs w:val="20"/>
        </w:rPr>
        <w:t xml:space="preserve">Kurumsal firmalar </w:t>
      </w:r>
      <w:r w:rsidR="006A482F" w:rsidRPr="00DE135D">
        <w:rPr>
          <w:rFonts w:ascii="Verdana" w:hAnsi="Verdana"/>
          <w:sz w:val="20"/>
          <w:szCs w:val="20"/>
        </w:rPr>
        <w:t xml:space="preserve">BT </w:t>
      </w:r>
      <w:r w:rsidR="006A482F" w:rsidRPr="00DE135D">
        <w:rPr>
          <w:rFonts w:ascii="Verdana" w:hAnsi="Verdana"/>
          <w:sz w:val="20"/>
          <w:szCs w:val="20"/>
        </w:rPr>
        <w:t xml:space="preserve">yatırımlarını ertelemedi. </w:t>
      </w:r>
      <w:r w:rsidR="006A482F" w:rsidRPr="00DE135D">
        <w:rPr>
          <w:rFonts w:ascii="Verdana" w:hAnsi="Verdana"/>
          <w:sz w:val="20"/>
          <w:szCs w:val="20"/>
        </w:rPr>
        <w:t>Kurumsal açıdan bir g</w:t>
      </w:r>
      <w:r w:rsidR="006A482F" w:rsidRPr="00DE135D">
        <w:rPr>
          <w:rFonts w:ascii="Verdana" w:hAnsi="Verdana"/>
          <w:sz w:val="20"/>
          <w:szCs w:val="20"/>
        </w:rPr>
        <w:t xml:space="preserve">eriye gidiş </w:t>
      </w:r>
      <w:r w:rsidR="006A482F" w:rsidRPr="00DE135D">
        <w:rPr>
          <w:rFonts w:ascii="Verdana" w:hAnsi="Verdana"/>
          <w:sz w:val="20"/>
          <w:szCs w:val="20"/>
        </w:rPr>
        <w:t>yaşanmadı</w:t>
      </w:r>
      <w:r w:rsidR="006A482F" w:rsidRPr="00DE135D">
        <w:rPr>
          <w:rFonts w:ascii="Verdana" w:hAnsi="Verdana"/>
          <w:sz w:val="20"/>
          <w:szCs w:val="20"/>
        </w:rPr>
        <w:t xml:space="preserve">. Ancak </w:t>
      </w:r>
      <w:r w:rsidR="006A482F" w:rsidRPr="00DE135D">
        <w:rPr>
          <w:rFonts w:ascii="Verdana" w:hAnsi="Verdana"/>
          <w:sz w:val="20"/>
          <w:szCs w:val="20"/>
        </w:rPr>
        <w:t xml:space="preserve">tüketiciler </w:t>
      </w:r>
      <w:r w:rsidR="006A482F" w:rsidRPr="00DE135D">
        <w:rPr>
          <w:rFonts w:ascii="Verdana" w:hAnsi="Verdana"/>
          <w:sz w:val="20"/>
          <w:szCs w:val="20"/>
        </w:rPr>
        <w:t>6 ayda</w:t>
      </w:r>
      <w:r w:rsidR="005B4EF8">
        <w:rPr>
          <w:rFonts w:ascii="Verdana" w:hAnsi="Verdana"/>
          <w:sz w:val="20"/>
          <w:szCs w:val="20"/>
        </w:rPr>
        <w:t xml:space="preserve"> veya</w:t>
      </w:r>
      <w:r w:rsidR="006A482F" w:rsidRPr="00DE135D">
        <w:rPr>
          <w:rFonts w:ascii="Verdana" w:hAnsi="Verdana"/>
          <w:sz w:val="20"/>
          <w:szCs w:val="20"/>
        </w:rPr>
        <w:t xml:space="preserve"> 1 yılda bir </w:t>
      </w:r>
      <w:r w:rsidR="006A482F" w:rsidRPr="00DE135D">
        <w:rPr>
          <w:rFonts w:ascii="Verdana" w:hAnsi="Verdana"/>
          <w:sz w:val="20"/>
          <w:szCs w:val="20"/>
        </w:rPr>
        <w:t xml:space="preserve">dizüstü </w:t>
      </w:r>
      <w:r w:rsidR="006A482F" w:rsidRPr="00DE135D">
        <w:rPr>
          <w:rFonts w:ascii="Verdana" w:hAnsi="Verdana"/>
          <w:sz w:val="20"/>
          <w:szCs w:val="20"/>
        </w:rPr>
        <w:t xml:space="preserve">değiştirmekten </w:t>
      </w:r>
      <w:r w:rsidR="006A482F" w:rsidRPr="00DE135D">
        <w:rPr>
          <w:rFonts w:ascii="Verdana" w:hAnsi="Verdana"/>
          <w:sz w:val="20"/>
          <w:szCs w:val="20"/>
        </w:rPr>
        <w:t>vazgeçti</w:t>
      </w:r>
      <w:r w:rsidR="006A482F" w:rsidRPr="00DE135D">
        <w:rPr>
          <w:rFonts w:ascii="Verdana" w:hAnsi="Verdana"/>
          <w:sz w:val="20"/>
          <w:szCs w:val="20"/>
        </w:rPr>
        <w:t xml:space="preserve">. </w:t>
      </w:r>
      <w:r w:rsidR="005B4EF8">
        <w:rPr>
          <w:rFonts w:ascii="Verdana" w:hAnsi="Verdana"/>
          <w:sz w:val="20"/>
          <w:szCs w:val="20"/>
        </w:rPr>
        <w:t xml:space="preserve">Dolayısıyla </w:t>
      </w:r>
      <w:r w:rsidR="006A482F" w:rsidRPr="00DE135D">
        <w:rPr>
          <w:rFonts w:ascii="Verdana" w:hAnsi="Verdana"/>
          <w:sz w:val="20"/>
          <w:szCs w:val="20"/>
        </w:rPr>
        <w:t>s</w:t>
      </w:r>
      <w:r w:rsidR="006A482F" w:rsidRPr="00DE135D">
        <w:rPr>
          <w:rFonts w:ascii="Verdana" w:hAnsi="Verdana"/>
          <w:sz w:val="20"/>
          <w:szCs w:val="20"/>
        </w:rPr>
        <w:t xml:space="preserve">atışlarda düşüş </w:t>
      </w:r>
      <w:r w:rsidR="006A482F" w:rsidRPr="00DE135D">
        <w:rPr>
          <w:rFonts w:ascii="Verdana" w:hAnsi="Verdana"/>
          <w:sz w:val="20"/>
          <w:szCs w:val="20"/>
        </w:rPr>
        <w:t>yaşandı</w:t>
      </w:r>
      <w:r w:rsidR="006A482F" w:rsidRPr="00DE135D">
        <w:rPr>
          <w:rFonts w:ascii="Verdana" w:hAnsi="Verdana"/>
          <w:sz w:val="20"/>
          <w:szCs w:val="20"/>
        </w:rPr>
        <w:t xml:space="preserve">. </w:t>
      </w:r>
      <w:r w:rsidR="006A482F" w:rsidRPr="00DE135D">
        <w:rPr>
          <w:rFonts w:ascii="Verdana" w:hAnsi="Verdana"/>
          <w:sz w:val="20"/>
          <w:szCs w:val="20"/>
        </w:rPr>
        <w:t xml:space="preserve">Ancak </w:t>
      </w:r>
      <w:r w:rsidR="006A482F" w:rsidRPr="00DE135D">
        <w:rPr>
          <w:rFonts w:ascii="Verdana" w:hAnsi="Verdana"/>
          <w:sz w:val="20"/>
          <w:szCs w:val="20"/>
        </w:rPr>
        <w:t xml:space="preserve">akılı </w:t>
      </w:r>
      <w:r w:rsidR="00C07736" w:rsidRPr="00DE135D">
        <w:rPr>
          <w:rFonts w:ascii="Verdana" w:hAnsi="Verdana"/>
          <w:sz w:val="20"/>
          <w:szCs w:val="20"/>
        </w:rPr>
        <w:t>telefonda bu düşüş olmadı. Bunda da g</w:t>
      </w:r>
      <w:r w:rsidR="005B4EF8">
        <w:rPr>
          <w:rFonts w:ascii="Verdana" w:hAnsi="Verdana"/>
          <w:sz w:val="20"/>
          <w:szCs w:val="20"/>
        </w:rPr>
        <w:t xml:space="preserve">enç nüfusa sahip bir ülke olmamız </w:t>
      </w:r>
      <w:r w:rsidR="006A482F" w:rsidRPr="00DE135D">
        <w:rPr>
          <w:rFonts w:ascii="Verdana" w:hAnsi="Verdana"/>
          <w:sz w:val="20"/>
          <w:szCs w:val="20"/>
        </w:rPr>
        <w:t xml:space="preserve">etkili oluyor. Geçen yıla göre TL bazında yüzde 10-11 büyümeyi hedeflemiştik. </w:t>
      </w:r>
      <w:r w:rsidR="00C07736" w:rsidRPr="00DE135D">
        <w:rPr>
          <w:rFonts w:ascii="Verdana" w:hAnsi="Verdana"/>
          <w:sz w:val="20"/>
          <w:szCs w:val="20"/>
        </w:rPr>
        <w:t>Bu hedefimizi tutturacağımızı düşünüyoruz.” dedi.</w:t>
      </w:r>
    </w:p>
    <w:p w:rsidR="00C07736" w:rsidRPr="00DE135D" w:rsidRDefault="00C07736" w:rsidP="00DE135D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C07736" w:rsidRPr="00DE135D" w:rsidRDefault="00C07736" w:rsidP="00DE135D">
      <w:pPr>
        <w:spacing w:after="0" w:line="360" w:lineRule="auto"/>
        <w:contextualSpacing/>
        <w:jc w:val="both"/>
        <w:rPr>
          <w:rFonts w:ascii="Verdana" w:hAnsi="Verdana" w:cs="Verdana"/>
          <w:sz w:val="20"/>
          <w:szCs w:val="20"/>
        </w:rPr>
      </w:pPr>
      <w:r w:rsidRPr="00DE135D">
        <w:rPr>
          <w:rFonts w:ascii="Verdana" w:hAnsi="Verdana" w:cs="Verdana"/>
          <w:sz w:val="20"/>
          <w:szCs w:val="20"/>
        </w:rPr>
        <w:t xml:space="preserve">2016 yılının başında yazılım ve </w:t>
      </w:r>
      <w:r w:rsidRPr="00DE135D">
        <w:rPr>
          <w:rFonts w:ascii="Verdana" w:hAnsi="Verdana" w:cs="Verdana"/>
          <w:sz w:val="20"/>
          <w:szCs w:val="20"/>
        </w:rPr>
        <w:t xml:space="preserve">teknoloji altyapısını değiştirdiklerini ve </w:t>
      </w:r>
      <w:r w:rsidRPr="00DE135D">
        <w:rPr>
          <w:rFonts w:ascii="Verdana" w:hAnsi="Verdana" w:cs="Verdana"/>
          <w:sz w:val="20"/>
          <w:szCs w:val="20"/>
        </w:rPr>
        <w:t>bilişim teknolojileri, telekom ve lojis</w:t>
      </w:r>
      <w:r w:rsidRPr="00DE135D">
        <w:rPr>
          <w:rFonts w:ascii="Verdana" w:hAnsi="Verdana" w:cs="Verdana"/>
          <w:sz w:val="20"/>
          <w:szCs w:val="20"/>
        </w:rPr>
        <w:t>tik sektörlerine yönelik yaptıkları</w:t>
      </w:r>
      <w:r w:rsidRPr="00DE135D">
        <w:rPr>
          <w:rFonts w:ascii="Verdana" w:hAnsi="Verdana" w:cs="Verdana"/>
          <w:sz w:val="20"/>
          <w:szCs w:val="20"/>
        </w:rPr>
        <w:t xml:space="preserve"> yatırımların katkısıyla net satışlar</w:t>
      </w:r>
      <w:r w:rsidRPr="00DE135D">
        <w:rPr>
          <w:rFonts w:ascii="Verdana" w:hAnsi="Verdana" w:cs="Verdana"/>
          <w:sz w:val="20"/>
          <w:szCs w:val="20"/>
        </w:rPr>
        <w:t>ını</w:t>
      </w:r>
      <w:r w:rsidRPr="00DE135D">
        <w:rPr>
          <w:rFonts w:ascii="Verdana" w:hAnsi="Verdana" w:cs="Verdana"/>
          <w:sz w:val="20"/>
          <w:szCs w:val="20"/>
        </w:rPr>
        <w:t xml:space="preserve"> ve net kâ</w:t>
      </w:r>
      <w:r w:rsidRPr="00DE135D">
        <w:rPr>
          <w:rFonts w:ascii="Verdana" w:hAnsi="Verdana" w:cs="Verdana"/>
          <w:sz w:val="20"/>
          <w:szCs w:val="20"/>
        </w:rPr>
        <w:t>rlarını arttırdıklarını da ifade eden Bilecik, “</w:t>
      </w:r>
      <w:r w:rsidRPr="00DE135D">
        <w:rPr>
          <w:rFonts w:ascii="Verdana" w:hAnsi="Verdana" w:cs="Verdana"/>
          <w:sz w:val="20"/>
          <w:szCs w:val="20"/>
        </w:rPr>
        <w:t xml:space="preserve">Geçen yıldan itibaren katma değeri yüksek teknoloji ürünlerine ve dijital dönüşüme daha fazla </w:t>
      </w:r>
      <w:r w:rsidRPr="00DE135D">
        <w:rPr>
          <w:rFonts w:ascii="Verdana" w:hAnsi="Verdana" w:cs="Verdana"/>
          <w:sz w:val="20"/>
          <w:szCs w:val="20"/>
        </w:rPr>
        <w:t>odaklandık. A</w:t>
      </w:r>
      <w:r w:rsidRPr="00DE135D">
        <w:rPr>
          <w:rFonts w:ascii="Verdana" w:hAnsi="Verdana" w:cs="Verdana"/>
          <w:sz w:val="20"/>
          <w:szCs w:val="20"/>
        </w:rPr>
        <w:t xml:space="preserve">ynı zamanda </w:t>
      </w:r>
      <w:r w:rsidRPr="00DE135D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bilgisayar, mobil ve </w:t>
      </w:r>
      <w:r w:rsidRPr="00DE135D">
        <w:rPr>
          <w:rFonts w:ascii="Verdana" w:eastAsia="Times New Roman" w:hAnsi="Verdana" w:cs="Times New Roman"/>
          <w:bCs/>
          <w:sz w:val="20"/>
          <w:szCs w:val="20"/>
          <w:lang w:eastAsia="tr-TR"/>
        </w:rPr>
        <w:t>çevre birimleri ürün gruplarının</w:t>
      </w:r>
      <w:r w:rsidRPr="00DE135D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 g</w:t>
      </w:r>
      <w:r w:rsidRPr="00DE135D">
        <w:rPr>
          <w:rFonts w:ascii="Verdana" w:hAnsi="Verdana" w:cs="Verdana"/>
          <w:sz w:val="20"/>
          <w:szCs w:val="20"/>
        </w:rPr>
        <w:t xml:space="preserve">ücünü de </w:t>
      </w:r>
      <w:r w:rsidRPr="00DE135D">
        <w:rPr>
          <w:rFonts w:ascii="Verdana" w:hAnsi="Verdana" w:cs="Verdana"/>
          <w:sz w:val="20"/>
          <w:szCs w:val="20"/>
        </w:rPr>
        <w:t>arkamıza aldık</w:t>
      </w:r>
      <w:r w:rsidRPr="00DE135D">
        <w:rPr>
          <w:rFonts w:ascii="Verdana" w:hAnsi="Verdana" w:cs="Verdana"/>
          <w:sz w:val="20"/>
          <w:szCs w:val="20"/>
        </w:rPr>
        <w:t>.</w:t>
      </w:r>
      <w:r w:rsidRPr="00DE135D">
        <w:rPr>
          <w:rFonts w:ascii="Verdana" w:hAnsi="Verdana" w:cs="Verdana"/>
          <w:sz w:val="20"/>
          <w:szCs w:val="20"/>
        </w:rPr>
        <w:t xml:space="preserve"> 2016 yılı hedefimiz grup şirketleri olarak 4,6 milyar TL net satışa ulaşmak.” şeklinde konuştu.</w:t>
      </w:r>
    </w:p>
    <w:p w:rsidR="00C07736" w:rsidRDefault="00C07736" w:rsidP="00DE135D">
      <w:pPr>
        <w:spacing w:after="0" w:line="360" w:lineRule="auto"/>
        <w:contextualSpacing/>
        <w:jc w:val="both"/>
        <w:rPr>
          <w:rFonts w:ascii="Verdana" w:hAnsi="Verdana" w:cs="Verdana"/>
          <w:sz w:val="20"/>
          <w:szCs w:val="20"/>
        </w:rPr>
      </w:pPr>
    </w:p>
    <w:p w:rsidR="00750EF9" w:rsidRPr="00750EF9" w:rsidRDefault="00750EF9" w:rsidP="00DE135D">
      <w:pPr>
        <w:spacing w:after="0" w:line="360" w:lineRule="auto"/>
        <w:contextualSpacing/>
        <w:jc w:val="both"/>
        <w:rPr>
          <w:rFonts w:ascii="Verdana" w:hAnsi="Verdana" w:cs="Verdana"/>
          <w:b/>
          <w:sz w:val="20"/>
          <w:szCs w:val="20"/>
        </w:rPr>
      </w:pPr>
      <w:r w:rsidRPr="00750EF9">
        <w:rPr>
          <w:rFonts w:ascii="Verdana" w:hAnsi="Verdana" w:cs="Verdana"/>
          <w:b/>
          <w:sz w:val="20"/>
          <w:szCs w:val="20"/>
        </w:rPr>
        <w:t xml:space="preserve">“Katma değerli ürünlerimizi Orta Asya’ya </w:t>
      </w:r>
      <w:r>
        <w:rPr>
          <w:rFonts w:ascii="Verdana" w:hAnsi="Verdana" w:cs="Verdana"/>
          <w:b/>
          <w:sz w:val="20"/>
          <w:szCs w:val="20"/>
        </w:rPr>
        <w:t>da ulaştıracağız</w:t>
      </w:r>
      <w:r w:rsidRPr="00750EF9">
        <w:rPr>
          <w:rFonts w:ascii="Verdana" w:hAnsi="Verdana" w:cs="Verdana"/>
          <w:b/>
          <w:sz w:val="20"/>
          <w:szCs w:val="20"/>
        </w:rPr>
        <w:t>”</w:t>
      </w:r>
    </w:p>
    <w:p w:rsidR="00C07736" w:rsidRPr="00DE135D" w:rsidRDefault="00C07736" w:rsidP="00DE135D">
      <w:p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DE135D">
        <w:rPr>
          <w:rFonts w:ascii="Verdana" w:hAnsi="Verdana" w:cs="Verdana"/>
          <w:sz w:val="20"/>
          <w:szCs w:val="20"/>
        </w:rPr>
        <w:lastRenderedPageBreak/>
        <w:t xml:space="preserve">Bu yıl için attıkları en büyük adımın ise Index Grup olarak katma değerli işlerinde gittikleri yeniden yapılanma olduğunu ifade eden Bilecik sözlerini şu şekilde sürdürdü: </w:t>
      </w:r>
      <w:r w:rsidRPr="00DE135D">
        <w:rPr>
          <w:rFonts w:ascii="Verdana" w:hAnsi="Verdana" w:cs="Verdana"/>
          <w:sz w:val="20"/>
          <w:szCs w:val="20"/>
        </w:rPr>
        <w:t xml:space="preserve">Türkiye’nin en büyük katma değerli </w:t>
      </w:r>
      <w:proofErr w:type="gramStart"/>
      <w:r w:rsidRPr="00DE135D">
        <w:rPr>
          <w:rFonts w:ascii="Verdana" w:hAnsi="Verdana" w:cs="Verdana"/>
          <w:sz w:val="20"/>
          <w:szCs w:val="20"/>
        </w:rPr>
        <w:t>distribütörü</w:t>
      </w:r>
      <w:proofErr w:type="gramEnd"/>
      <w:r w:rsidRPr="00DE135D">
        <w:rPr>
          <w:rFonts w:ascii="Verdana" w:hAnsi="Verdana" w:cs="Verdana"/>
          <w:sz w:val="20"/>
          <w:szCs w:val="20"/>
        </w:rPr>
        <w:t xml:space="preserve"> olma hedefimiz doğrultusunda ileride daha büyük başarılara imza atmak için Index Grup olarak yeni bir yapılanmaya girdik. </w:t>
      </w:r>
      <w:r w:rsidRPr="00DE135D">
        <w:rPr>
          <w:rFonts w:ascii="Verdana" w:hAnsi="Verdana" w:cs="Verdana"/>
          <w:sz w:val="20"/>
          <w:szCs w:val="20"/>
        </w:rPr>
        <w:t xml:space="preserve">Yeni yapılanma kapsamında, şirketlerimizden İndeks Bilgisayar A.Ş. bünyesindeki tüm katma değerli ürün gruplarına ait </w:t>
      </w:r>
      <w:proofErr w:type="gramStart"/>
      <w:r w:rsidRPr="00DE135D">
        <w:rPr>
          <w:rFonts w:ascii="Verdana" w:hAnsi="Verdana" w:cs="Verdana"/>
          <w:sz w:val="20"/>
          <w:szCs w:val="20"/>
        </w:rPr>
        <w:t>distribütörlük</w:t>
      </w:r>
      <w:proofErr w:type="gramEnd"/>
      <w:r w:rsidRPr="00DE135D">
        <w:rPr>
          <w:rFonts w:ascii="Verdana" w:hAnsi="Verdana" w:cs="Verdana"/>
          <w:sz w:val="20"/>
          <w:szCs w:val="20"/>
        </w:rPr>
        <w:t xml:space="preserve"> kontratları yine grup şirketimiz Artım Bilişim’e devredilirken, bu kontratlarla ilgili görev yapan çalışanlarımızın tamamı da Artım Bilişim’e katıldı. </w:t>
      </w:r>
      <w:r w:rsidRPr="00DE135D">
        <w:rPr>
          <w:rFonts w:ascii="Verdana" w:hAnsi="Verdana" w:cs="Arial"/>
          <w:sz w:val="20"/>
          <w:szCs w:val="20"/>
          <w:shd w:val="clear" w:color="auto" w:fill="FFFFFF"/>
        </w:rPr>
        <w:t>2011 yılından bu yana çatımız</w:t>
      </w:r>
      <w:r w:rsidRPr="00DE135D">
        <w:rPr>
          <w:rFonts w:ascii="Verdana" w:hAnsi="Verdana" w:cs="Arial"/>
          <w:sz w:val="20"/>
          <w:szCs w:val="20"/>
          <w:shd w:val="clear" w:color="auto" w:fill="FFFFFF"/>
        </w:rPr>
        <w:t xml:space="preserve"> altında bulunan Artım Bilişim’in kalan hisselerini</w:t>
      </w:r>
      <w:r w:rsidRPr="00DE135D">
        <w:rPr>
          <w:rFonts w:ascii="Verdana" w:hAnsi="Verdana" w:cs="Arial"/>
          <w:sz w:val="20"/>
          <w:szCs w:val="20"/>
          <w:shd w:val="clear" w:color="auto" w:fill="FFFFFF"/>
        </w:rPr>
        <w:t xml:space="preserve"> de</w:t>
      </w:r>
      <w:r w:rsidRPr="00DE135D">
        <w:rPr>
          <w:rFonts w:ascii="Verdana" w:hAnsi="Verdana" w:cs="Arial"/>
          <w:sz w:val="20"/>
          <w:szCs w:val="20"/>
          <w:shd w:val="clear" w:color="auto" w:fill="FFFFFF"/>
        </w:rPr>
        <w:t xml:space="preserve"> geçtiğimiz günlerde satın alarak </w:t>
      </w:r>
      <w:r w:rsidRPr="00DE135D">
        <w:rPr>
          <w:rFonts w:ascii="Verdana" w:hAnsi="Verdana" w:cs="Arial"/>
          <w:sz w:val="20"/>
          <w:szCs w:val="20"/>
          <w:shd w:val="clear" w:color="auto" w:fill="FFFFFF"/>
        </w:rPr>
        <w:t>katma değerli ürünlerimizi</w:t>
      </w:r>
      <w:r w:rsidRPr="00DE135D">
        <w:rPr>
          <w:rFonts w:ascii="Verdana" w:hAnsi="Verdana" w:cs="Arial"/>
          <w:sz w:val="20"/>
          <w:szCs w:val="20"/>
          <w:shd w:val="clear" w:color="auto" w:fill="FFFFFF"/>
        </w:rPr>
        <w:t xml:space="preserve"> Artım Bilişim üzerinden Orta Asya ülkelerine götürme kararı </w:t>
      </w:r>
      <w:r w:rsidRPr="00DE135D">
        <w:rPr>
          <w:rFonts w:ascii="Verdana" w:hAnsi="Verdana" w:cs="Arial"/>
          <w:sz w:val="20"/>
          <w:szCs w:val="20"/>
          <w:shd w:val="clear" w:color="auto" w:fill="FFFFFF"/>
        </w:rPr>
        <w:t>aldık</w:t>
      </w:r>
      <w:r w:rsidRPr="00DE135D">
        <w:rPr>
          <w:rFonts w:ascii="Verdana" w:hAnsi="Verdana" w:cs="Arial"/>
          <w:sz w:val="20"/>
          <w:szCs w:val="20"/>
          <w:shd w:val="clear" w:color="auto" w:fill="FFFFFF"/>
        </w:rPr>
        <w:t>.</w:t>
      </w:r>
      <w:r w:rsidRPr="00DE135D">
        <w:rPr>
          <w:rFonts w:ascii="Verdana" w:hAnsi="Verdana" w:cs="Arial"/>
          <w:sz w:val="20"/>
          <w:szCs w:val="20"/>
          <w:shd w:val="clear" w:color="auto" w:fill="FFFFFF"/>
        </w:rPr>
        <w:t>”</w:t>
      </w:r>
    </w:p>
    <w:p w:rsidR="00C07736" w:rsidRDefault="00C07736" w:rsidP="00DE135D">
      <w:p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:rsidR="00750EF9" w:rsidRPr="00750EF9" w:rsidRDefault="00750EF9" w:rsidP="00DE135D">
      <w:pPr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  <w:shd w:val="clear" w:color="auto" w:fill="FFFFFF"/>
        </w:rPr>
      </w:pPr>
      <w:r w:rsidRPr="00750EF9">
        <w:rPr>
          <w:rFonts w:ascii="Verdana" w:hAnsi="Verdana" w:cs="Arial"/>
          <w:b/>
          <w:sz w:val="20"/>
          <w:szCs w:val="20"/>
          <w:shd w:val="clear" w:color="auto" w:fill="FFFFFF"/>
        </w:rPr>
        <w:t>“</w:t>
      </w:r>
      <w:r w:rsidR="007D3A1E">
        <w:rPr>
          <w:rFonts w:ascii="Verdana" w:hAnsi="Verdana" w:cs="Arial"/>
          <w:b/>
          <w:sz w:val="20"/>
          <w:szCs w:val="20"/>
          <w:shd w:val="clear" w:color="auto" w:fill="FFFFFF"/>
        </w:rPr>
        <w:t>B</w:t>
      </w:r>
      <w:r w:rsidRPr="00750EF9">
        <w:rPr>
          <w:rFonts w:ascii="Verdana" w:hAnsi="Verdana"/>
          <w:b/>
          <w:sz w:val="20"/>
          <w:szCs w:val="20"/>
        </w:rPr>
        <w:t>izi daha başarılı bir gelecek bekliyor</w:t>
      </w:r>
      <w:r w:rsidRPr="00750EF9">
        <w:rPr>
          <w:rFonts w:ascii="Verdana" w:hAnsi="Verdana"/>
          <w:b/>
          <w:sz w:val="20"/>
          <w:szCs w:val="20"/>
        </w:rPr>
        <w:t>”</w:t>
      </w:r>
    </w:p>
    <w:p w:rsidR="004F3AEC" w:rsidRPr="00DE135D" w:rsidRDefault="00C07736" w:rsidP="00DE135D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DE135D">
        <w:rPr>
          <w:rFonts w:ascii="Verdana" w:hAnsi="Verdana"/>
          <w:sz w:val="20"/>
          <w:szCs w:val="20"/>
        </w:rPr>
        <w:t>2019 yılı sonunda net hedeflerinin 3 milyar dolarlık bir büyüklüğe ulaşmak olduğunu ve bu cironun 500 milyon dolarlık kısmını Artım Bilişim ile gerçekleştirmek istediklerini</w:t>
      </w:r>
      <w:r w:rsidRPr="00DE135D">
        <w:rPr>
          <w:rFonts w:ascii="Verdana" w:hAnsi="Verdana"/>
          <w:sz w:val="20"/>
          <w:szCs w:val="20"/>
        </w:rPr>
        <w:t xml:space="preserve"> de belirten Bilecik</w:t>
      </w:r>
      <w:r w:rsidRPr="00DE135D">
        <w:rPr>
          <w:rFonts w:ascii="Verdana" w:hAnsi="Verdana"/>
          <w:sz w:val="20"/>
          <w:szCs w:val="20"/>
        </w:rPr>
        <w:t>,</w:t>
      </w:r>
      <w:r w:rsidRPr="00DE135D">
        <w:rPr>
          <w:rFonts w:ascii="Verdana" w:hAnsi="Verdana"/>
          <w:sz w:val="20"/>
          <w:szCs w:val="20"/>
        </w:rPr>
        <w:t xml:space="preserve"> </w:t>
      </w:r>
      <w:r w:rsidR="004F3AEC" w:rsidRPr="00DE135D">
        <w:rPr>
          <w:rFonts w:ascii="Verdana" w:hAnsi="Verdana"/>
          <w:sz w:val="20"/>
          <w:szCs w:val="20"/>
        </w:rPr>
        <w:t>“</w:t>
      </w:r>
      <w:r w:rsidR="004F3AEC" w:rsidRPr="00DE135D">
        <w:rPr>
          <w:rFonts w:ascii="Verdana" w:hAnsi="Verdana"/>
          <w:sz w:val="20"/>
          <w:szCs w:val="20"/>
        </w:rPr>
        <w:t>Yeni çözümlerimiz ve projelerimiz ile başta dijitalleşme olmak üzere birçok alanda sektörde öncü olma yolunda emin adımlarla ilerliyoruz. ‘</w:t>
      </w:r>
      <w:r w:rsidR="004F3AEC" w:rsidRPr="00DE135D">
        <w:rPr>
          <w:rFonts w:ascii="Verdana" w:hAnsi="Verdana"/>
          <w:sz w:val="20"/>
          <w:szCs w:val="20"/>
        </w:rPr>
        <w:t>K</w:t>
      </w:r>
      <w:r w:rsidR="004F3AEC" w:rsidRPr="00DE135D">
        <w:rPr>
          <w:rFonts w:ascii="Verdana" w:hAnsi="Verdana"/>
          <w:sz w:val="20"/>
          <w:szCs w:val="20"/>
        </w:rPr>
        <w:t xml:space="preserve">arlı, verimli ve büyüyen Index Grup’ </w:t>
      </w:r>
      <w:proofErr w:type="gramStart"/>
      <w:r w:rsidR="004F3AEC" w:rsidRPr="00DE135D">
        <w:rPr>
          <w:rFonts w:ascii="Verdana" w:hAnsi="Verdana"/>
          <w:sz w:val="20"/>
          <w:szCs w:val="20"/>
        </w:rPr>
        <w:t>mottomuza</w:t>
      </w:r>
      <w:proofErr w:type="gramEnd"/>
      <w:r w:rsidR="004F3AEC" w:rsidRPr="00DE135D">
        <w:rPr>
          <w:rFonts w:ascii="Verdana" w:hAnsi="Verdana"/>
          <w:sz w:val="20"/>
          <w:szCs w:val="20"/>
        </w:rPr>
        <w:t xml:space="preserve"> bağlılığımız devam edecek. 2017 ve ilerisi için bizi daha başarılı bir gelecek bekliyor.</w:t>
      </w:r>
      <w:r w:rsidR="004F3AEC" w:rsidRPr="00DE135D">
        <w:rPr>
          <w:rFonts w:ascii="Verdana" w:hAnsi="Verdana"/>
          <w:sz w:val="20"/>
          <w:szCs w:val="20"/>
        </w:rPr>
        <w:t>” ifadelerini kullandı.</w:t>
      </w:r>
    </w:p>
    <w:p w:rsidR="004F3AEC" w:rsidRPr="00DE135D" w:rsidRDefault="004F3AEC" w:rsidP="00DE135D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C07736" w:rsidRPr="00DE135D" w:rsidRDefault="004F3AEC" w:rsidP="00DE135D">
      <w:pPr>
        <w:spacing w:after="0" w:line="360" w:lineRule="auto"/>
        <w:contextualSpacing/>
        <w:jc w:val="both"/>
        <w:rPr>
          <w:rFonts w:ascii="Verdana" w:hAnsi="Verdana" w:cs="Verdana"/>
          <w:sz w:val="20"/>
          <w:szCs w:val="20"/>
        </w:rPr>
      </w:pPr>
      <w:r w:rsidRPr="00DE135D">
        <w:rPr>
          <w:rFonts w:ascii="Verdana" w:hAnsi="Verdana"/>
          <w:sz w:val="20"/>
          <w:szCs w:val="20"/>
        </w:rPr>
        <w:t xml:space="preserve">Bundan sonraki dönemlerde teknoloji dünyası içerisinde özellikle IoT yani nesnelerin interneti </w:t>
      </w:r>
      <w:r w:rsidRPr="00DE135D">
        <w:rPr>
          <w:rFonts w:ascii="Verdana" w:hAnsi="Verdana"/>
          <w:sz w:val="20"/>
          <w:szCs w:val="20"/>
        </w:rPr>
        <w:t xml:space="preserve">ile ilgili </w:t>
      </w:r>
      <w:r w:rsidRPr="00DE135D">
        <w:rPr>
          <w:rFonts w:ascii="Verdana" w:hAnsi="Verdana"/>
          <w:sz w:val="20"/>
          <w:szCs w:val="20"/>
        </w:rPr>
        <w:t xml:space="preserve">ilgili birçok önemli </w:t>
      </w:r>
      <w:r w:rsidR="00750EF9">
        <w:rPr>
          <w:rFonts w:ascii="Verdana" w:hAnsi="Verdana"/>
          <w:sz w:val="20"/>
          <w:szCs w:val="20"/>
        </w:rPr>
        <w:t>p</w:t>
      </w:r>
      <w:r w:rsidRPr="00DE135D">
        <w:rPr>
          <w:rFonts w:ascii="Verdana" w:hAnsi="Verdana"/>
          <w:sz w:val="20"/>
          <w:szCs w:val="20"/>
        </w:rPr>
        <w:t xml:space="preserve">lanları olduğu müjdesini de veren Bilecik, </w:t>
      </w:r>
      <w:r w:rsidRPr="00DE135D">
        <w:rPr>
          <w:rFonts w:ascii="Verdana" w:hAnsi="Verdana"/>
          <w:sz w:val="20"/>
          <w:szCs w:val="20"/>
        </w:rPr>
        <w:t>katma değerli çözümlere yönelik yeni yatırımlar ve açılımlarla birlikte, giyilebilir teknolojiler, bulut ve mob</w:t>
      </w:r>
      <w:r w:rsidR="000819FD" w:rsidRPr="00DE135D">
        <w:rPr>
          <w:rFonts w:ascii="Verdana" w:hAnsi="Verdana"/>
          <w:sz w:val="20"/>
          <w:szCs w:val="20"/>
        </w:rPr>
        <w:t>il alanlardaki faaliyetleri sayesinde</w:t>
      </w:r>
      <w:r w:rsidRPr="00DE135D">
        <w:rPr>
          <w:rFonts w:ascii="Verdana" w:hAnsi="Verdana"/>
          <w:sz w:val="20"/>
          <w:szCs w:val="20"/>
        </w:rPr>
        <w:t xml:space="preserve"> yüksek büyüme rakamlarına erişmeyi </w:t>
      </w:r>
      <w:r w:rsidR="000819FD" w:rsidRPr="00DE135D">
        <w:rPr>
          <w:rFonts w:ascii="Verdana" w:hAnsi="Verdana"/>
          <w:sz w:val="20"/>
          <w:szCs w:val="20"/>
        </w:rPr>
        <w:t>hedeflediklerinin altını çizdi</w:t>
      </w:r>
      <w:r w:rsidRPr="00DE135D">
        <w:rPr>
          <w:rFonts w:ascii="Verdana" w:hAnsi="Verdana"/>
          <w:sz w:val="20"/>
          <w:szCs w:val="20"/>
        </w:rPr>
        <w:t xml:space="preserve">. </w:t>
      </w:r>
    </w:p>
    <w:p w:rsidR="00C07736" w:rsidRDefault="00C07736" w:rsidP="00DE135D">
      <w:pPr>
        <w:spacing w:after="0" w:line="360" w:lineRule="auto"/>
        <w:contextualSpacing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750EF9" w:rsidRPr="00750EF9" w:rsidRDefault="00750EF9" w:rsidP="00DE135D">
      <w:pPr>
        <w:spacing w:after="0" w:line="360" w:lineRule="auto"/>
        <w:contextualSpacing/>
        <w:jc w:val="both"/>
        <w:rPr>
          <w:rFonts w:ascii="Verdana" w:hAnsi="Verdana" w:cs="Verdana"/>
          <w:b/>
          <w:color w:val="000000"/>
          <w:sz w:val="20"/>
          <w:szCs w:val="20"/>
        </w:rPr>
      </w:pPr>
      <w:r w:rsidRPr="00750EF9">
        <w:rPr>
          <w:rFonts w:ascii="Verdana" w:hAnsi="Verdana" w:cs="Verdana"/>
          <w:b/>
          <w:color w:val="000000"/>
          <w:sz w:val="20"/>
          <w:szCs w:val="20"/>
        </w:rPr>
        <w:t>“Girişimcilik ruhu ilkokuldan itibaren yerleştirilmeli”</w:t>
      </w:r>
    </w:p>
    <w:p w:rsidR="00DE135D" w:rsidRPr="00DE135D" w:rsidRDefault="00DE135D" w:rsidP="00DE135D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DE135D">
        <w:rPr>
          <w:rFonts w:ascii="Verdana" w:hAnsi="Verdana" w:cs="Verdana"/>
          <w:color w:val="000000"/>
          <w:sz w:val="20"/>
          <w:szCs w:val="20"/>
        </w:rPr>
        <w:t xml:space="preserve">Türkiye’de bilişim sektörünün geleceğini de değerlendiren Bilecik, </w:t>
      </w:r>
      <w:r w:rsidRPr="00DE135D">
        <w:rPr>
          <w:rFonts w:ascii="Verdana" w:hAnsi="Verdana"/>
          <w:sz w:val="20"/>
          <w:szCs w:val="20"/>
        </w:rPr>
        <w:t xml:space="preserve">Türkiye ekonomisinin daha da büyümesi için </w:t>
      </w:r>
      <w:r w:rsidRPr="00DE135D">
        <w:rPr>
          <w:rFonts w:ascii="Verdana" w:hAnsi="Verdana"/>
          <w:sz w:val="20"/>
          <w:szCs w:val="20"/>
        </w:rPr>
        <w:t>bilişim</w:t>
      </w:r>
      <w:r w:rsidRPr="00DE135D">
        <w:rPr>
          <w:rFonts w:ascii="Verdana" w:hAnsi="Verdana"/>
          <w:sz w:val="20"/>
          <w:szCs w:val="20"/>
        </w:rPr>
        <w:t>in</w:t>
      </w:r>
      <w:r w:rsidRPr="00DE135D">
        <w:rPr>
          <w:rFonts w:ascii="Verdana" w:hAnsi="Verdana"/>
          <w:sz w:val="20"/>
          <w:szCs w:val="20"/>
        </w:rPr>
        <w:t xml:space="preserve"> çok önemli</w:t>
      </w:r>
      <w:r w:rsidRPr="00DE135D">
        <w:rPr>
          <w:rFonts w:ascii="Verdana" w:hAnsi="Verdana"/>
          <w:sz w:val="20"/>
          <w:szCs w:val="20"/>
        </w:rPr>
        <w:t xml:space="preserve"> bir sektör olduğunu kaydetti</w:t>
      </w:r>
      <w:r w:rsidRPr="00DE135D">
        <w:rPr>
          <w:rFonts w:ascii="Verdana" w:hAnsi="Verdana"/>
          <w:sz w:val="20"/>
          <w:szCs w:val="20"/>
        </w:rPr>
        <w:t xml:space="preserve">. </w:t>
      </w:r>
      <w:r w:rsidRPr="00DE135D">
        <w:rPr>
          <w:rFonts w:ascii="Verdana" w:hAnsi="Verdana"/>
          <w:sz w:val="20"/>
          <w:szCs w:val="20"/>
        </w:rPr>
        <w:t>Bilişim sektörünün ülke ekonomisine daha fazla katkı yapabilmesi için atılması gereken adımlar olduğunu ifade eden Bilecik, “</w:t>
      </w:r>
      <w:r w:rsidRPr="00DE135D">
        <w:rPr>
          <w:rFonts w:ascii="Verdana" w:hAnsi="Verdana"/>
          <w:sz w:val="20"/>
          <w:szCs w:val="20"/>
        </w:rPr>
        <w:t xml:space="preserve">Genç nüfusu yalnızca teknoloji kullanan değil üreten </w:t>
      </w:r>
      <w:r w:rsidRPr="00DE135D">
        <w:rPr>
          <w:rFonts w:ascii="Verdana" w:hAnsi="Verdana"/>
          <w:sz w:val="20"/>
          <w:szCs w:val="20"/>
        </w:rPr>
        <w:t>bir nesil haline</w:t>
      </w:r>
      <w:r w:rsidRPr="00DE135D">
        <w:rPr>
          <w:rFonts w:ascii="Verdana" w:hAnsi="Verdana"/>
          <w:sz w:val="20"/>
          <w:szCs w:val="20"/>
        </w:rPr>
        <w:t xml:space="preserve"> getirmeliyiz. </w:t>
      </w:r>
      <w:r w:rsidRPr="00DE135D">
        <w:rPr>
          <w:rFonts w:ascii="Verdana" w:hAnsi="Verdana"/>
          <w:sz w:val="20"/>
          <w:szCs w:val="20"/>
        </w:rPr>
        <w:t>İnovatif çözümler geliştirme konusunda geç kamış olsak da geçmişe saplanmamalı,</w:t>
      </w:r>
      <w:r w:rsidRPr="00DE135D">
        <w:rPr>
          <w:rFonts w:ascii="Verdana" w:hAnsi="Verdana"/>
          <w:sz w:val="20"/>
          <w:szCs w:val="20"/>
        </w:rPr>
        <w:t xml:space="preserve"> önümüze bakmalıyız. </w:t>
      </w:r>
      <w:r w:rsidRPr="00DE135D">
        <w:rPr>
          <w:rFonts w:ascii="Verdana" w:hAnsi="Verdana"/>
          <w:sz w:val="20"/>
          <w:szCs w:val="20"/>
        </w:rPr>
        <w:t xml:space="preserve">Bunun için de </w:t>
      </w:r>
      <w:r w:rsidRPr="00DE135D">
        <w:rPr>
          <w:rFonts w:ascii="Verdana" w:hAnsi="Verdana"/>
          <w:sz w:val="20"/>
          <w:szCs w:val="20"/>
        </w:rPr>
        <w:t>Türkiye’de girişimcilik kültürü</w:t>
      </w:r>
      <w:r w:rsidRPr="00DE135D">
        <w:rPr>
          <w:rFonts w:ascii="Verdana" w:hAnsi="Verdana"/>
          <w:sz w:val="20"/>
          <w:szCs w:val="20"/>
        </w:rPr>
        <w:t>nü yaygınlaştırmamız gerekiyor. Girişimcilik ruhunun ilkokul seviyesinden itibaren yerleştirilmesi bizi yeni ufuklara taşıyacak önemli bir adım olacaktır.” dedi.</w:t>
      </w:r>
    </w:p>
    <w:p w:rsidR="0064322D" w:rsidRDefault="0064322D" w:rsidP="00DE135D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750EF9" w:rsidRPr="00750EF9" w:rsidRDefault="00750EF9" w:rsidP="00750E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0EF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İlgili Kişi:</w:t>
      </w:r>
    </w:p>
    <w:p w:rsidR="00750EF9" w:rsidRPr="00750EF9" w:rsidRDefault="00750EF9" w:rsidP="00750E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0EF9">
        <w:rPr>
          <w:rFonts w:ascii="Verdana" w:eastAsia="Times New Roman" w:hAnsi="Verdana" w:cs="Times New Roman"/>
          <w:color w:val="000000"/>
          <w:sz w:val="20"/>
          <w:szCs w:val="20"/>
        </w:rPr>
        <w:t>Nevra Çankaya</w:t>
      </w:r>
    </w:p>
    <w:p w:rsidR="00750EF9" w:rsidRPr="00750EF9" w:rsidRDefault="00750EF9" w:rsidP="00750E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0EF9">
        <w:rPr>
          <w:rFonts w:ascii="Verdana" w:eastAsia="Times New Roman" w:hAnsi="Verdana" w:cs="Times New Roman"/>
          <w:color w:val="000000"/>
          <w:sz w:val="20"/>
          <w:szCs w:val="20"/>
        </w:rPr>
        <w:t>Marjinal Porter Novelli</w:t>
      </w:r>
    </w:p>
    <w:p w:rsidR="00750EF9" w:rsidRPr="00750EF9" w:rsidRDefault="00750EF9" w:rsidP="00750E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0EF9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0212 219 29 71</w:t>
      </w:r>
    </w:p>
    <w:p w:rsidR="00750EF9" w:rsidRPr="00750EF9" w:rsidRDefault="00750EF9" w:rsidP="00750E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" w:history="1">
        <w:r w:rsidRPr="00750EF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nevrac@marjinal.com.tr</w:t>
        </w:r>
      </w:hyperlink>
    </w:p>
    <w:p w:rsidR="00750EF9" w:rsidRPr="00750EF9" w:rsidRDefault="00750EF9" w:rsidP="00750E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50EF9" w:rsidRPr="00750EF9" w:rsidRDefault="00750EF9" w:rsidP="00750EF9">
      <w:pPr>
        <w:suppressAutoHyphens/>
        <w:overflowPunct w:val="0"/>
        <w:autoSpaceDE w:val="0"/>
        <w:spacing w:after="0" w:line="360" w:lineRule="auto"/>
        <w:jc w:val="both"/>
        <w:rPr>
          <w:rFonts w:ascii="Verdana" w:eastAsia="Verdana" w:hAnsi="Verdana" w:cs="Verdana"/>
          <w:sz w:val="16"/>
          <w:szCs w:val="16"/>
          <w:lang w:eastAsia="ar-SA"/>
        </w:rPr>
      </w:pPr>
      <w:r w:rsidRPr="00750EF9">
        <w:rPr>
          <w:rFonts w:ascii="Verdana" w:eastAsia="Verdana" w:hAnsi="Verdana" w:cs="Verdana"/>
          <w:b/>
          <w:bCs/>
          <w:sz w:val="16"/>
          <w:szCs w:val="16"/>
          <w:lang w:eastAsia="ar-SA"/>
        </w:rPr>
        <w:t>www.index.com.tr</w:t>
      </w:r>
    </w:p>
    <w:p w:rsidR="00750EF9" w:rsidRPr="00750EF9" w:rsidRDefault="00750EF9" w:rsidP="00750EF9">
      <w:pPr>
        <w:suppressAutoHyphens/>
        <w:overflowPunct w:val="0"/>
        <w:autoSpaceDE w:val="0"/>
        <w:spacing w:after="0" w:line="360" w:lineRule="auto"/>
        <w:jc w:val="both"/>
        <w:rPr>
          <w:rFonts w:ascii="Verdana" w:eastAsia="Verdana" w:hAnsi="Verdana" w:cs="Verdana"/>
          <w:sz w:val="16"/>
          <w:szCs w:val="16"/>
          <w:lang w:eastAsia="ar-SA"/>
        </w:rPr>
      </w:pPr>
      <w:r w:rsidRPr="00750EF9">
        <w:rPr>
          <w:rFonts w:ascii="Verdana" w:eastAsia="Verdana" w:hAnsi="Verdana" w:cs="Verdana"/>
          <w:sz w:val="16"/>
          <w:szCs w:val="16"/>
          <w:lang w:eastAsia="ar-SA"/>
        </w:rPr>
        <w:t xml:space="preserve">1989 yılından beri Türk bilişim sektöründe faaliyet gösteren Index, Türkiye genelindeki bilgisayar firmalarına, ihtiyaç duydukları tüm ürünleri, iyi organize olmuş bir bilgisayar dağıtıcısı kimliğiyle temin etmektedir. Firma, </w:t>
      </w:r>
      <w:proofErr w:type="gramStart"/>
      <w:r w:rsidRPr="00750EF9">
        <w:rPr>
          <w:rFonts w:ascii="Verdana" w:eastAsia="Verdana" w:hAnsi="Verdana" w:cs="Verdana"/>
          <w:sz w:val="16"/>
          <w:szCs w:val="16"/>
          <w:lang w:eastAsia="ar-SA"/>
        </w:rPr>
        <w:t>misyonunu</w:t>
      </w:r>
      <w:proofErr w:type="gramEnd"/>
      <w:r w:rsidRPr="00750EF9">
        <w:rPr>
          <w:rFonts w:ascii="Verdana" w:eastAsia="Verdana" w:hAnsi="Verdana" w:cs="Verdana"/>
          <w:sz w:val="16"/>
          <w:szCs w:val="16"/>
          <w:lang w:eastAsia="ar-SA"/>
        </w:rPr>
        <w:t xml:space="preserve">, bilgisayar kanalındaki tüm şirketlere, değişen ihtiyaçlarına göre bilişim ürünlerinin ana tedarik merkezi olarak hizmet vererek liderliğini sürdürmek olarak belirlemiştir. Şirket halen 200'e yakın dünya teknoloji devinin </w:t>
      </w:r>
      <w:proofErr w:type="gramStart"/>
      <w:r w:rsidRPr="00750EF9">
        <w:rPr>
          <w:rFonts w:ascii="Verdana" w:eastAsia="Verdana" w:hAnsi="Verdana" w:cs="Verdana"/>
          <w:sz w:val="16"/>
          <w:szCs w:val="16"/>
          <w:lang w:eastAsia="ar-SA"/>
        </w:rPr>
        <w:t>distribütörlüğünü</w:t>
      </w:r>
      <w:proofErr w:type="gramEnd"/>
      <w:r w:rsidRPr="00750EF9">
        <w:rPr>
          <w:rFonts w:ascii="Verdana" w:eastAsia="Verdana" w:hAnsi="Verdana" w:cs="Verdana"/>
          <w:sz w:val="16"/>
          <w:szCs w:val="16"/>
          <w:lang w:eastAsia="ar-SA"/>
        </w:rPr>
        <w:t xml:space="preserve"> yapmaktadır. Index’in dağıtımını yaptığı markalar arasında, </w:t>
      </w:r>
      <w:r w:rsidRPr="00750EF9">
        <w:rPr>
          <w:rFonts w:ascii="Verdana" w:eastAsia="Times New Roman" w:hAnsi="Verdana" w:cs="Verdana"/>
          <w:spacing w:val="10"/>
          <w:sz w:val="16"/>
          <w:szCs w:val="16"/>
          <w:lang w:eastAsia="ar-SA"/>
        </w:rPr>
        <w:t xml:space="preserve">Apple, HP, IBM, </w:t>
      </w:r>
      <w:proofErr w:type="spellStart"/>
      <w:r w:rsidRPr="00750EF9">
        <w:rPr>
          <w:rFonts w:ascii="Verdana" w:eastAsia="Times New Roman" w:hAnsi="Verdana" w:cs="Verdana"/>
          <w:spacing w:val="10"/>
          <w:sz w:val="16"/>
          <w:szCs w:val="16"/>
          <w:lang w:eastAsia="ar-SA"/>
        </w:rPr>
        <w:t>Lenovo</w:t>
      </w:r>
      <w:proofErr w:type="spellEnd"/>
      <w:r w:rsidRPr="00750EF9">
        <w:rPr>
          <w:rFonts w:ascii="Verdana" w:eastAsia="Times New Roman" w:hAnsi="Verdana" w:cs="Verdana"/>
          <w:spacing w:val="10"/>
          <w:sz w:val="16"/>
          <w:szCs w:val="16"/>
          <w:lang w:eastAsia="ar-SA"/>
        </w:rPr>
        <w:t xml:space="preserve">, Intel, </w:t>
      </w:r>
      <w:proofErr w:type="spellStart"/>
      <w:r w:rsidRPr="00750EF9">
        <w:rPr>
          <w:rFonts w:ascii="Verdana" w:eastAsia="Times New Roman" w:hAnsi="Verdana" w:cs="Verdana"/>
          <w:spacing w:val="10"/>
          <w:sz w:val="16"/>
          <w:szCs w:val="16"/>
          <w:lang w:eastAsia="ar-SA"/>
        </w:rPr>
        <w:t>Dell</w:t>
      </w:r>
      <w:proofErr w:type="spellEnd"/>
      <w:r w:rsidRPr="00750EF9">
        <w:rPr>
          <w:rFonts w:ascii="Verdana" w:eastAsia="Times New Roman" w:hAnsi="Verdana" w:cs="Verdana"/>
          <w:spacing w:val="10"/>
          <w:sz w:val="16"/>
          <w:szCs w:val="16"/>
          <w:lang w:eastAsia="ar-SA"/>
        </w:rPr>
        <w:t xml:space="preserve">, Asus, LG, Toshiba, Microsoft, </w:t>
      </w:r>
      <w:proofErr w:type="spellStart"/>
      <w:r w:rsidRPr="00750EF9">
        <w:rPr>
          <w:rFonts w:ascii="Verdana" w:eastAsia="Times New Roman" w:hAnsi="Verdana" w:cs="Verdana"/>
          <w:spacing w:val="10"/>
          <w:sz w:val="16"/>
          <w:szCs w:val="16"/>
          <w:lang w:eastAsia="ar-SA"/>
        </w:rPr>
        <w:t>Epson</w:t>
      </w:r>
      <w:proofErr w:type="spellEnd"/>
      <w:r w:rsidRPr="00750EF9">
        <w:rPr>
          <w:rFonts w:ascii="Verdana" w:eastAsia="Times New Roman" w:hAnsi="Verdana" w:cs="Verdana"/>
          <w:spacing w:val="10"/>
          <w:sz w:val="16"/>
          <w:szCs w:val="16"/>
          <w:lang w:eastAsia="ar-SA"/>
        </w:rPr>
        <w:t xml:space="preserve">, OKI, </w:t>
      </w:r>
      <w:proofErr w:type="spellStart"/>
      <w:r w:rsidRPr="00750EF9">
        <w:rPr>
          <w:rFonts w:ascii="Verdana" w:eastAsia="Times New Roman" w:hAnsi="Verdana" w:cs="Verdana"/>
          <w:spacing w:val="10"/>
          <w:sz w:val="16"/>
          <w:szCs w:val="16"/>
          <w:lang w:eastAsia="ar-SA"/>
        </w:rPr>
        <w:t>Canon</w:t>
      </w:r>
      <w:proofErr w:type="spellEnd"/>
      <w:r w:rsidRPr="00750EF9">
        <w:rPr>
          <w:rFonts w:ascii="Verdana" w:eastAsia="Times New Roman" w:hAnsi="Verdana" w:cs="Verdana"/>
          <w:spacing w:val="10"/>
          <w:sz w:val="16"/>
          <w:szCs w:val="16"/>
          <w:lang w:eastAsia="ar-SA"/>
        </w:rPr>
        <w:t xml:space="preserve">, </w:t>
      </w:r>
      <w:proofErr w:type="spellStart"/>
      <w:r w:rsidRPr="00750EF9">
        <w:rPr>
          <w:rFonts w:ascii="Verdana" w:eastAsia="Times New Roman" w:hAnsi="Verdana" w:cs="Verdana"/>
          <w:spacing w:val="10"/>
          <w:sz w:val="16"/>
          <w:szCs w:val="16"/>
          <w:lang w:eastAsia="ar-SA"/>
        </w:rPr>
        <w:t>Fujitsu</w:t>
      </w:r>
      <w:proofErr w:type="spellEnd"/>
      <w:r w:rsidRPr="00750EF9">
        <w:rPr>
          <w:rFonts w:ascii="Verdana" w:eastAsia="Times New Roman" w:hAnsi="Verdana" w:cs="Verdana"/>
          <w:spacing w:val="10"/>
          <w:sz w:val="16"/>
          <w:szCs w:val="16"/>
          <w:lang w:eastAsia="ar-SA"/>
        </w:rPr>
        <w:t xml:space="preserve">, </w:t>
      </w:r>
      <w:proofErr w:type="spellStart"/>
      <w:r w:rsidRPr="00750EF9">
        <w:rPr>
          <w:rFonts w:ascii="Verdana" w:eastAsia="Times New Roman" w:hAnsi="Verdana" w:cs="Verdana"/>
          <w:spacing w:val="10"/>
          <w:sz w:val="16"/>
          <w:szCs w:val="16"/>
          <w:lang w:eastAsia="ar-SA"/>
        </w:rPr>
        <w:t>Kingstone</w:t>
      </w:r>
      <w:proofErr w:type="spellEnd"/>
      <w:r w:rsidRPr="00750EF9">
        <w:rPr>
          <w:rFonts w:ascii="Verdana" w:eastAsia="Times New Roman" w:hAnsi="Verdana" w:cs="Verdana"/>
          <w:spacing w:val="10"/>
          <w:sz w:val="16"/>
          <w:szCs w:val="16"/>
          <w:lang w:eastAsia="ar-SA"/>
        </w:rPr>
        <w:t xml:space="preserve">, </w:t>
      </w:r>
      <w:proofErr w:type="spellStart"/>
      <w:r w:rsidRPr="00750EF9">
        <w:rPr>
          <w:rFonts w:ascii="Verdana" w:eastAsia="Times New Roman" w:hAnsi="Verdana" w:cs="Verdana"/>
          <w:spacing w:val="10"/>
          <w:sz w:val="16"/>
          <w:szCs w:val="16"/>
          <w:lang w:eastAsia="ar-SA"/>
        </w:rPr>
        <w:t>Airties</w:t>
      </w:r>
      <w:proofErr w:type="spellEnd"/>
      <w:r w:rsidRPr="00750EF9">
        <w:rPr>
          <w:rFonts w:ascii="Verdana" w:eastAsia="Verdana" w:hAnsi="Verdana" w:cs="Verdana"/>
          <w:sz w:val="16"/>
          <w:szCs w:val="16"/>
          <w:lang w:eastAsia="ar-SA"/>
        </w:rPr>
        <w:t xml:space="preserve"> gibi dünya devleri bulunmaktadır. Index Bilgisayar, “INDES” koduyla, 2004 Haziran’ından bu yana </w:t>
      </w:r>
      <w:proofErr w:type="spellStart"/>
      <w:r w:rsidRPr="00750EF9">
        <w:rPr>
          <w:rFonts w:ascii="Verdana" w:eastAsia="Verdana" w:hAnsi="Verdana" w:cs="Verdana"/>
          <w:sz w:val="16"/>
          <w:szCs w:val="16"/>
          <w:lang w:eastAsia="ar-SA"/>
        </w:rPr>
        <w:t>BIST’de</w:t>
      </w:r>
      <w:proofErr w:type="spellEnd"/>
      <w:r w:rsidRPr="00750EF9">
        <w:rPr>
          <w:rFonts w:ascii="Verdana" w:eastAsia="Verdana" w:hAnsi="Verdana" w:cs="Verdana"/>
          <w:sz w:val="16"/>
          <w:szCs w:val="16"/>
          <w:lang w:eastAsia="ar-SA"/>
        </w:rPr>
        <w:t xml:space="preserve"> işlem görmektedir. </w:t>
      </w:r>
    </w:p>
    <w:p w:rsidR="00750EF9" w:rsidRPr="00DE135D" w:rsidRDefault="00750EF9" w:rsidP="00DE135D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750EF9" w:rsidRPr="00DE1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F0"/>
    <w:rsid w:val="00002A68"/>
    <w:rsid w:val="000113FF"/>
    <w:rsid w:val="00027093"/>
    <w:rsid w:val="000819FD"/>
    <w:rsid w:val="00083B4D"/>
    <w:rsid w:val="000C1DBE"/>
    <w:rsid w:val="000E6C31"/>
    <w:rsid w:val="0015716A"/>
    <w:rsid w:val="001C46B4"/>
    <w:rsid w:val="001F6361"/>
    <w:rsid w:val="00211AFB"/>
    <w:rsid w:val="002830EC"/>
    <w:rsid w:val="00302065"/>
    <w:rsid w:val="00340335"/>
    <w:rsid w:val="003539AC"/>
    <w:rsid w:val="003D3430"/>
    <w:rsid w:val="003D40BA"/>
    <w:rsid w:val="0041163D"/>
    <w:rsid w:val="00453482"/>
    <w:rsid w:val="004B19FC"/>
    <w:rsid w:val="004C1E93"/>
    <w:rsid w:val="004C66D1"/>
    <w:rsid w:val="004F3AEC"/>
    <w:rsid w:val="00504C6E"/>
    <w:rsid w:val="005310F7"/>
    <w:rsid w:val="00551D89"/>
    <w:rsid w:val="00585BFF"/>
    <w:rsid w:val="00593811"/>
    <w:rsid w:val="005B4EF8"/>
    <w:rsid w:val="005E4E7D"/>
    <w:rsid w:val="005F2FFA"/>
    <w:rsid w:val="005F749D"/>
    <w:rsid w:val="0064322D"/>
    <w:rsid w:val="006518F0"/>
    <w:rsid w:val="006A482F"/>
    <w:rsid w:val="006A61CC"/>
    <w:rsid w:val="0074596F"/>
    <w:rsid w:val="00750EF9"/>
    <w:rsid w:val="00792AED"/>
    <w:rsid w:val="007D3A1E"/>
    <w:rsid w:val="007F0C14"/>
    <w:rsid w:val="008F0D66"/>
    <w:rsid w:val="0096006F"/>
    <w:rsid w:val="009C4289"/>
    <w:rsid w:val="009F6CD2"/>
    <w:rsid w:val="00A00712"/>
    <w:rsid w:val="00B14C36"/>
    <w:rsid w:val="00BA3D87"/>
    <w:rsid w:val="00BB15F8"/>
    <w:rsid w:val="00BB1AC6"/>
    <w:rsid w:val="00C07736"/>
    <w:rsid w:val="00C119AE"/>
    <w:rsid w:val="00C26D3B"/>
    <w:rsid w:val="00C5418C"/>
    <w:rsid w:val="00C703EA"/>
    <w:rsid w:val="00C9364D"/>
    <w:rsid w:val="00D0143D"/>
    <w:rsid w:val="00D27CB6"/>
    <w:rsid w:val="00D51E07"/>
    <w:rsid w:val="00D60F10"/>
    <w:rsid w:val="00D67E09"/>
    <w:rsid w:val="00DE135D"/>
    <w:rsid w:val="00E53656"/>
    <w:rsid w:val="00EC3DC0"/>
    <w:rsid w:val="00F80D3F"/>
    <w:rsid w:val="00FA06C2"/>
    <w:rsid w:val="00FC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4322D"/>
    <w:pPr>
      <w:suppressAutoHyphens/>
      <w:autoSpaceDE w:val="0"/>
      <w:spacing w:after="0" w:line="240" w:lineRule="auto"/>
    </w:pPr>
    <w:rPr>
      <w:rFonts w:ascii="Arial Unicode MS" w:eastAsia="Arial" w:hAnsi="Arial Unicode MS" w:cs="Arial Unicode MS"/>
      <w:color w:val="000000"/>
      <w:sz w:val="24"/>
      <w:szCs w:val="24"/>
      <w:lang w:eastAsia="ar-SA"/>
    </w:rPr>
  </w:style>
  <w:style w:type="paragraph" w:customStyle="1" w:styleId="selectionshareable">
    <w:name w:val="selectionshareable"/>
    <w:basedOn w:val="Normal"/>
    <w:rsid w:val="00DE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4322D"/>
    <w:pPr>
      <w:suppressAutoHyphens/>
      <w:autoSpaceDE w:val="0"/>
      <w:spacing w:after="0" w:line="240" w:lineRule="auto"/>
    </w:pPr>
    <w:rPr>
      <w:rFonts w:ascii="Arial Unicode MS" w:eastAsia="Arial" w:hAnsi="Arial Unicode MS" w:cs="Arial Unicode MS"/>
      <w:color w:val="000000"/>
      <w:sz w:val="24"/>
      <w:szCs w:val="24"/>
      <w:lang w:eastAsia="ar-SA"/>
    </w:rPr>
  </w:style>
  <w:style w:type="paragraph" w:customStyle="1" w:styleId="selectionshareable">
    <w:name w:val="selectionshareable"/>
    <w:basedOn w:val="Normal"/>
    <w:rsid w:val="00DE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vrac@marjinal.com.tr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2902F0BB3B740AA6EF73F83815315" ma:contentTypeVersion="0" ma:contentTypeDescription="Create a new document." ma:contentTypeScope="" ma:versionID="3b8db582b426e4828bc3c22d77eb7d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1FDC10-DFFA-4D8A-AD1D-924F9515E2F0}"/>
</file>

<file path=customXml/itemProps2.xml><?xml version="1.0" encoding="utf-8"?>
<ds:datastoreItem xmlns:ds="http://schemas.openxmlformats.org/officeDocument/2006/customXml" ds:itemID="{1413777E-4CD0-4DD9-868E-8861115AD22C}"/>
</file>

<file path=customXml/itemProps3.xml><?xml version="1.0" encoding="utf-8"?>
<ds:datastoreItem xmlns:ds="http://schemas.openxmlformats.org/officeDocument/2006/customXml" ds:itemID="{0693CEA4-F2E2-4C4F-89CC-33FBB18349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Bilgin Gozel</dc:creator>
  <cp:lastModifiedBy>Bilgin Gozel</cp:lastModifiedBy>
  <cp:revision>7</cp:revision>
  <dcterms:created xsi:type="dcterms:W3CDTF">2016-11-15T06:36:00Z</dcterms:created>
  <dcterms:modified xsi:type="dcterms:W3CDTF">2016-11-15T08:37:00Z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0x01010055D2902F0BB3B740AA6EF73F83815315</vt:lpwstr>
  </property>
</Properties>
</file>