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FE7" w:rsidRDefault="001D1FE7" w:rsidP="00617560">
      <w:pPr>
        <w:rPr>
          <w:rFonts w:ascii="Arial" w:hAnsi="Arial" w:cs="Arial"/>
          <w:b/>
          <w:sz w:val="32"/>
          <w:szCs w:val="32"/>
        </w:rPr>
      </w:pPr>
    </w:p>
    <w:p w:rsidR="00F03369" w:rsidRDefault="00F03369" w:rsidP="005A0EC8">
      <w:pPr>
        <w:spacing w:line="360" w:lineRule="auto"/>
        <w:jc w:val="center"/>
        <w:rPr>
          <w:rFonts w:ascii="Verdana" w:hAnsi="Verdana" w:cs="Arial"/>
          <w:b/>
          <w:sz w:val="36"/>
          <w:szCs w:val="20"/>
        </w:rPr>
      </w:pPr>
      <w:r w:rsidRPr="00235DE6">
        <w:rPr>
          <w:rFonts w:ascii="Verdana" w:hAnsi="Verdana" w:cs="Arial"/>
          <w:b/>
          <w:sz w:val="36"/>
          <w:szCs w:val="20"/>
        </w:rPr>
        <w:t xml:space="preserve">Yabancı turistlerin kartlı ödemeleri </w:t>
      </w:r>
      <w:r w:rsidR="00C510FD">
        <w:rPr>
          <w:rFonts w:ascii="Verdana" w:hAnsi="Verdana" w:cs="Arial"/>
          <w:b/>
          <w:sz w:val="36"/>
          <w:szCs w:val="20"/>
        </w:rPr>
        <w:t>yüzde 72 arttı</w:t>
      </w:r>
      <w:r w:rsidR="00EC5867">
        <w:rPr>
          <w:rFonts w:ascii="Verdana" w:hAnsi="Verdana" w:cs="Arial"/>
          <w:b/>
          <w:sz w:val="36"/>
          <w:szCs w:val="20"/>
        </w:rPr>
        <w:t>!</w:t>
      </w:r>
    </w:p>
    <w:p w:rsidR="007C0B3C" w:rsidRPr="005A0EC8" w:rsidRDefault="00F03369" w:rsidP="000E4699">
      <w:pPr>
        <w:spacing w:line="360" w:lineRule="auto"/>
        <w:jc w:val="center"/>
        <w:rPr>
          <w:rFonts w:ascii="Verdana" w:hAnsi="Verdana" w:cs="Arial"/>
          <w:b/>
          <w:sz w:val="28"/>
          <w:szCs w:val="20"/>
        </w:rPr>
      </w:pPr>
      <w:proofErr w:type="spellStart"/>
      <w:r>
        <w:rPr>
          <w:rFonts w:ascii="Verdana" w:hAnsi="Verdana" w:cs="Arial"/>
          <w:b/>
          <w:sz w:val="28"/>
          <w:szCs w:val="20"/>
        </w:rPr>
        <w:t>Bankalararası</w:t>
      </w:r>
      <w:proofErr w:type="spellEnd"/>
      <w:r>
        <w:rPr>
          <w:rFonts w:ascii="Verdana" w:hAnsi="Verdana" w:cs="Arial"/>
          <w:b/>
          <w:sz w:val="28"/>
          <w:szCs w:val="20"/>
        </w:rPr>
        <w:t xml:space="preserve"> Kart Merkezi’nin verilerine göre yabancı kartlarla haziran-eylül döneminde yapılan ödemeler geçen yıla göre yüzde 72 art</w:t>
      </w:r>
      <w:r w:rsidR="000E4699">
        <w:rPr>
          <w:rFonts w:ascii="Verdana" w:hAnsi="Verdana" w:cs="Arial"/>
          <w:b/>
          <w:sz w:val="28"/>
          <w:szCs w:val="20"/>
        </w:rPr>
        <w:t xml:space="preserve">arak </w:t>
      </w:r>
      <w:r w:rsidR="00DC09B0">
        <w:rPr>
          <w:rFonts w:ascii="Verdana" w:hAnsi="Verdana" w:cs="Arial"/>
          <w:b/>
          <w:sz w:val="28"/>
          <w:szCs w:val="20"/>
        </w:rPr>
        <w:t>11 milyar liraya ulaştı.</w:t>
      </w:r>
      <w:r>
        <w:rPr>
          <w:rFonts w:ascii="Verdana" w:hAnsi="Verdana" w:cs="Arial"/>
          <w:b/>
          <w:sz w:val="28"/>
          <w:szCs w:val="20"/>
        </w:rPr>
        <w:t xml:space="preserve"> Ödemelerin yarısı havayolları, konaklama ve giyim sektörlerinde gerçekleşirken, </w:t>
      </w:r>
      <w:r w:rsidR="00202C8E">
        <w:rPr>
          <w:rFonts w:ascii="Verdana" w:hAnsi="Verdana" w:cs="Arial"/>
          <w:b/>
          <w:sz w:val="28"/>
          <w:szCs w:val="20"/>
        </w:rPr>
        <w:t xml:space="preserve">2017 yaz döneminde </w:t>
      </w:r>
      <w:r w:rsidR="00AC2226">
        <w:rPr>
          <w:rFonts w:ascii="Verdana" w:hAnsi="Verdana" w:cs="Arial"/>
          <w:b/>
          <w:sz w:val="28"/>
          <w:szCs w:val="20"/>
        </w:rPr>
        <w:t xml:space="preserve">yabancı </w:t>
      </w:r>
      <w:r w:rsidR="00202C8E">
        <w:rPr>
          <w:rFonts w:ascii="Verdana" w:hAnsi="Verdana" w:cs="Arial"/>
          <w:b/>
          <w:sz w:val="28"/>
          <w:szCs w:val="20"/>
        </w:rPr>
        <w:t xml:space="preserve">turistler </w:t>
      </w:r>
      <w:r>
        <w:rPr>
          <w:rFonts w:ascii="Verdana" w:hAnsi="Verdana" w:cs="Arial"/>
          <w:b/>
          <w:sz w:val="28"/>
          <w:szCs w:val="20"/>
        </w:rPr>
        <w:t xml:space="preserve">kartlarla </w:t>
      </w:r>
      <w:r w:rsidR="00202C8E">
        <w:rPr>
          <w:rFonts w:ascii="Verdana" w:hAnsi="Verdana" w:cs="Arial"/>
          <w:b/>
          <w:sz w:val="28"/>
          <w:szCs w:val="20"/>
        </w:rPr>
        <w:t>en çok İstanbul’da</w:t>
      </w:r>
      <w:r>
        <w:rPr>
          <w:rFonts w:ascii="Verdana" w:hAnsi="Verdana" w:cs="Arial"/>
          <w:b/>
          <w:sz w:val="28"/>
          <w:szCs w:val="20"/>
        </w:rPr>
        <w:t xml:space="preserve"> </w:t>
      </w:r>
      <w:r w:rsidR="00C95CC1">
        <w:rPr>
          <w:rFonts w:ascii="Verdana" w:hAnsi="Verdana" w:cs="Arial"/>
          <w:b/>
          <w:sz w:val="28"/>
          <w:szCs w:val="20"/>
        </w:rPr>
        <w:t>ödeme</w:t>
      </w:r>
      <w:r>
        <w:rPr>
          <w:rFonts w:ascii="Verdana" w:hAnsi="Verdana" w:cs="Arial"/>
          <w:b/>
          <w:sz w:val="28"/>
          <w:szCs w:val="20"/>
        </w:rPr>
        <w:t xml:space="preserve"> yaptı.</w:t>
      </w:r>
    </w:p>
    <w:p w:rsidR="001D1FE7" w:rsidRPr="0091269D" w:rsidRDefault="001D1FE7" w:rsidP="00C27F01">
      <w:pPr>
        <w:jc w:val="center"/>
        <w:rPr>
          <w:rFonts w:ascii="Verdana" w:hAnsi="Verdana" w:cs="Arial"/>
          <w:b/>
          <w:sz w:val="20"/>
          <w:szCs w:val="20"/>
        </w:rPr>
      </w:pPr>
    </w:p>
    <w:p w:rsidR="00DC09B0" w:rsidRDefault="00DC09B0" w:rsidP="00CA5A9F">
      <w:pPr>
        <w:spacing w:after="120" w:line="312" w:lineRule="auto"/>
        <w:jc w:val="both"/>
        <w:rPr>
          <w:rFonts w:ascii="Verdana" w:hAnsi="Verdana" w:cs="Arial"/>
          <w:sz w:val="20"/>
          <w:szCs w:val="20"/>
        </w:rPr>
      </w:pPr>
      <w:r>
        <w:rPr>
          <w:rFonts w:ascii="Verdana" w:hAnsi="Verdana" w:cs="Arial"/>
          <w:sz w:val="20"/>
          <w:szCs w:val="20"/>
        </w:rPr>
        <w:t>Yabancı turistler</w:t>
      </w:r>
      <w:r w:rsidR="0074175B">
        <w:rPr>
          <w:rFonts w:ascii="Verdana" w:hAnsi="Verdana" w:cs="Arial"/>
          <w:sz w:val="20"/>
          <w:szCs w:val="20"/>
        </w:rPr>
        <w:t>in</w:t>
      </w:r>
      <w:r>
        <w:rPr>
          <w:rFonts w:ascii="Verdana" w:hAnsi="Verdana" w:cs="Arial"/>
          <w:sz w:val="20"/>
          <w:szCs w:val="20"/>
        </w:rPr>
        <w:t xml:space="preserve"> Türkiye’de </w:t>
      </w:r>
      <w:r w:rsidR="0074175B">
        <w:rPr>
          <w:rFonts w:ascii="Verdana" w:hAnsi="Verdana" w:cs="Arial"/>
          <w:sz w:val="20"/>
          <w:szCs w:val="20"/>
        </w:rPr>
        <w:t xml:space="preserve">yaz tatilinde yaptığı harcama geçen yıla göre yüzde 72 arttı. </w:t>
      </w:r>
      <w:r>
        <w:rPr>
          <w:rFonts w:ascii="Verdana" w:hAnsi="Verdana" w:cs="Arial"/>
          <w:sz w:val="20"/>
          <w:szCs w:val="20"/>
        </w:rPr>
        <w:t xml:space="preserve"> </w:t>
      </w:r>
      <w:proofErr w:type="spellStart"/>
      <w:r w:rsidR="003F624B" w:rsidRPr="0091269D">
        <w:rPr>
          <w:rFonts w:ascii="Verdana" w:hAnsi="Verdana" w:cs="Arial"/>
          <w:sz w:val="20"/>
          <w:szCs w:val="20"/>
        </w:rPr>
        <w:t>Bankalararası</w:t>
      </w:r>
      <w:proofErr w:type="spellEnd"/>
      <w:r w:rsidR="003F624B" w:rsidRPr="0091269D">
        <w:rPr>
          <w:rFonts w:ascii="Verdana" w:hAnsi="Verdana" w:cs="Arial"/>
          <w:sz w:val="20"/>
          <w:szCs w:val="20"/>
        </w:rPr>
        <w:t xml:space="preserve"> Kart Merkezi (BKM) </w:t>
      </w:r>
      <w:r>
        <w:rPr>
          <w:rFonts w:ascii="Verdana" w:hAnsi="Verdana" w:cs="Arial"/>
          <w:sz w:val="20"/>
          <w:szCs w:val="20"/>
        </w:rPr>
        <w:t xml:space="preserve">verilerine göre haziran ve eylül ayı arasını kapsayan yaz tatili döneminde yabancı kartlarla yurtiçinde 10,9 milyar TL’lik kartlı ödeme yapıldı. Geçen yılın aynı döneminde </w:t>
      </w:r>
      <w:r w:rsidR="0074175B">
        <w:rPr>
          <w:rFonts w:ascii="Verdana" w:hAnsi="Verdana" w:cs="Arial"/>
          <w:sz w:val="20"/>
          <w:szCs w:val="20"/>
        </w:rPr>
        <w:t xml:space="preserve">bu tutar </w:t>
      </w:r>
      <w:r>
        <w:rPr>
          <w:rFonts w:ascii="Verdana" w:hAnsi="Verdana" w:cs="Arial"/>
          <w:sz w:val="20"/>
          <w:szCs w:val="20"/>
        </w:rPr>
        <w:t>6,3 milyar TL ola</w:t>
      </w:r>
      <w:r w:rsidR="0074175B">
        <w:rPr>
          <w:rFonts w:ascii="Verdana" w:hAnsi="Verdana" w:cs="Arial"/>
          <w:sz w:val="20"/>
          <w:szCs w:val="20"/>
        </w:rPr>
        <w:t>rak gerçekleşmişti. B</w:t>
      </w:r>
      <w:r>
        <w:rPr>
          <w:rFonts w:ascii="Verdana" w:hAnsi="Verdana" w:cs="Arial"/>
          <w:sz w:val="20"/>
          <w:szCs w:val="20"/>
        </w:rPr>
        <w:t>u artışla beraber 2016 yılının Haziran-Eylül döneminde yüzde 3 olan yurtiçinde yapılan kartlı ödemeler içindeki yabancı payı 2017 yılının aynı döneminde yüzde 5’e ulaştı. Yabancı kartlarla yapılan ödemelerin o</w:t>
      </w:r>
      <w:r w:rsidRPr="00ED3EFC">
        <w:rPr>
          <w:rFonts w:ascii="Verdana" w:hAnsi="Verdana" w:cs="Arial"/>
          <w:sz w:val="20"/>
          <w:szCs w:val="20"/>
        </w:rPr>
        <w:t>rtalama işlem tutarı 4</w:t>
      </w:r>
      <w:r>
        <w:rPr>
          <w:rFonts w:ascii="Verdana" w:hAnsi="Verdana" w:cs="Arial"/>
          <w:sz w:val="20"/>
          <w:szCs w:val="20"/>
        </w:rPr>
        <w:t>49</w:t>
      </w:r>
      <w:r w:rsidRPr="00ED3EFC">
        <w:rPr>
          <w:rFonts w:ascii="Verdana" w:hAnsi="Verdana" w:cs="Arial"/>
          <w:sz w:val="20"/>
          <w:szCs w:val="20"/>
        </w:rPr>
        <w:t xml:space="preserve"> TL </w:t>
      </w:r>
      <w:r>
        <w:rPr>
          <w:rFonts w:ascii="Verdana" w:hAnsi="Verdana" w:cs="Arial"/>
          <w:sz w:val="20"/>
          <w:szCs w:val="20"/>
        </w:rPr>
        <w:t>olarak gerçekleşirken, bu ödemelerin</w:t>
      </w:r>
      <w:r w:rsidRPr="00ED3EFC">
        <w:rPr>
          <w:rFonts w:ascii="Verdana" w:hAnsi="Verdana" w:cs="Arial"/>
          <w:sz w:val="20"/>
          <w:szCs w:val="20"/>
        </w:rPr>
        <w:t xml:space="preserve"> </w:t>
      </w:r>
      <w:r>
        <w:rPr>
          <w:rFonts w:ascii="Verdana" w:hAnsi="Verdana" w:cs="Arial"/>
          <w:sz w:val="20"/>
          <w:szCs w:val="20"/>
        </w:rPr>
        <w:t>yüzde 31’ini</w:t>
      </w:r>
      <w:r w:rsidRPr="00ED3EFC">
        <w:rPr>
          <w:rFonts w:ascii="Verdana" w:hAnsi="Verdana" w:cs="Arial"/>
          <w:sz w:val="20"/>
          <w:szCs w:val="20"/>
        </w:rPr>
        <w:t xml:space="preserve"> internette</w:t>
      </w:r>
      <w:r>
        <w:rPr>
          <w:rFonts w:ascii="Verdana" w:hAnsi="Verdana" w:cs="Arial"/>
          <w:sz w:val="20"/>
          <w:szCs w:val="20"/>
        </w:rPr>
        <w:t>n</w:t>
      </w:r>
      <w:r w:rsidRPr="00ED3EFC">
        <w:rPr>
          <w:rFonts w:ascii="Verdana" w:hAnsi="Verdana" w:cs="Arial"/>
          <w:sz w:val="20"/>
          <w:szCs w:val="20"/>
        </w:rPr>
        <w:t xml:space="preserve"> yapılan kartlı ödemeler oluşturdu.</w:t>
      </w:r>
    </w:p>
    <w:p w:rsidR="00ED1449" w:rsidRDefault="00ED1449" w:rsidP="00DC09B0">
      <w:pPr>
        <w:spacing w:before="240" w:after="120" w:line="288" w:lineRule="auto"/>
        <w:jc w:val="center"/>
        <w:rPr>
          <w:rFonts w:ascii="Verdana" w:hAnsi="Verdana" w:cs="Arial"/>
          <w:b/>
          <w:sz w:val="20"/>
          <w:szCs w:val="20"/>
        </w:rPr>
      </w:pPr>
    </w:p>
    <w:p w:rsidR="00DC09B0" w:rsidRPr="00D22413" w:rsidRDefault="00DC09B0" w:rsidP="00DC09B0">
      <w:pPr>
        <w:spacing w:before="240" w:after="120" w:line="288" w:lineRule="auto"/>
        <w:jc w:val="center"/>
        <w:rPr>
          <w:rFonts w:ascii="Verdana" w:hAnsi="Verdana" w:cs="Arial"/>
          <w:sz w:val="20"/>
          <w:szCs w:val="20"/>
        </w:rPr>
      </w:pPr>
      <w:r w:rsidRPr="00D22413">
        <w:rPr>
          <w:rFonts w:ascii="Verdana" w:hAnsi="Verdana" w:cs="Arial"/>
          <w:b/>
          <w:sz w:val="20"/>
          <w:szCs w:val="20"/>
        </w:rPr>
        <w:t xml:space="preserve">Tablo </w:t>
      </w:r>
      <w:r w:rsidR="00BA0F5A">
        <w:rPr>
          <w:rFonts w:ascii="Verdana" w:hAnsi="Verdana" w:cs="Arial"/>
          <w:b/>
          <w:sz w:val="20"/>
          <w:szCs w:val="20"/>
        </w:rPr>
        <w:t>1</w:t>
      </w:r>
      <w:r w:rsidRPr="00D22413">
        <w:rPr>
          <w:rFonts w:ascii="Verdana" w:hAnsi="Verdana" w:cs="Arial"/>
          <w:b/>
          <w:sz w:val="20"/>
          <w:szCs w:val="20"/>
        </w:rPr>
        <w:t>:</w:t>
      </w:r>
      <w:r w:rsidRPr="00D22413">
        <w:rPr>
          <w:rFonts w:ascii="Verdana" w:hAnsi="Verdana" w:cs="Arial"/>
          <w:sz w:val="20"/>
          <w:szCs w:val="20"/>
        </w:rPr>
        <w:t xml:space="preserve"> </w:t>
      </w:r>
      <w:r>
        <w:rPr>
          <w:rFonts w:ascii="Verdana" w:hAnsi="Verdana" w:cs="Arial"/>
          <w:sz w:val="20"/>
        </w:rPr>
        <w:t>Yabancı Kartlarla Yurtiçinde Yapılan Kartlı Ödeme Tutarı</w:t>
      </w:r>
    </w:p>
    <w:p w:rsidR="00DC09B0" w:rsidRDefault="00DC09B0" w:rsidP="00DC09B0">
      <w:pPr>
        <w:spacing w:after="0" w:line="360" w:lineRule="auto"/>
        <w:jc w:val="both"/>
        <w:rPr>
          <w:rFonts w:ascii="Verdana" w:hAnsi="Verdana" w:cs="Arial"/>
          <w:sz w:val="20"/>
          <w:szCs w:val="20"/>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380"/>
        <w:gridCol w:w="2500"/>
        <w:gridCol w:w="2560"/>
        <w:gridCol w:w="1046"/>
      </w:tblGrid>
      <w:tr w:rsidR="00DC09B0" w:rsidRPr="009849EB" w:rsidTr="00661BC5">
        <w:trPr>
          <w:trHeight w:val="525"/>
          <w:jc w:val="center"/>
        </w:trPr>
        <w:tc>
          <w:tcPr>
            <w:tcW w:w="3240" w:type="dxa"/>
            <w:shd w:val="clear" w:color="000000" w:fill="D3DFEE"/>
            <w:vAlign w:val="center"/>
            <w:hideMark/>
          </w:tcPr>
          <w:p w:rsidR="00DC09B0" w:rsidRPr="009849EB" w:rsidRDefault="00DC09B0" w:rsidP="005834D4">
            <w:pPr>
              <w:spacing w:after="0" w:line="240" w:lineRule="auto"/>
              <w:rPr>
                <w:rFonts w:ascii="Verdana" w:eastAsia="Times New Roman" w:hAnsi="Verdana" w:cs="Arial"/>
                <w:b/>
                <w:bCs/>
                <w:color w:val="000000"/>
                <w:sz w:val="20"/>
                <w:szCs w:val="20"/>
                <w:lang w:eastAsia="tr-TR"/>
              </w:rPr>
            </w:pPr>
            <w:r w:rsidRPr="009849EB">
              <w:rPr>
                <w:rFonts w:ascii="Verdana" w:eastAsia="Times New Roman" w:hAnsi="Verdana" w:cs="Arial"/>
                <w:b/>
                <w:bCs/>
                <w:color w:val="000000"/>
                <w:sz w:val="20"/>
                <w:szCs w:val="20"/>
                <w:lang w:eastAsia="tr-TR"/>
              </w:rPr>
              <w:t>Yabancı Kartlarla Yapılan Ödemeler</w:t>
            </w:r>
          </w:p>
        </w:tc>
        <w:tc>
          <w:tcPr>
            <w:tcW w:w="380" w:type="dxa"/>
            <w:shd w:val="clear" w:color="000000" w:fill="D3DFEE"/>
          </w:tcPr>
          <w:p w:rsidR="00DC09B0" w:rsidRPr="009849EB" w:rsidRDefault="00DC09B0" w:rsidP="005834D4">
            <w:pPr>
              <w:spacing w:after="0" w:line="240" w:lineRule="auto"/>
              <w:jc w:val="center"/>
              <w:rPr>
                <w:rFonts w:ascii="Verdana" w:eastAsia="Times New Roman" w:hAnsi="Verdana" w:cs="Arial"/>
                <w:b/>
                <w:bCs/>
                <w:color w:val="000000"/>
                <w:sz w:val="20"/>
                <w:szCs w:val="20"/>
                <w:lang w:eastAsia="tr-TR"/>
              </w:rPr>
            </w:pPr>
          </w:p>
        </w:tc>
        <w:tc>
          <w:tcPr>
            <w:tcW w:w="2500" w:type="dxa"/>
            <w:shd w:val="clear" w:color="000000" w:fill="D3DFEE"/>
            <w:noWrap/>
            <w:vAlign w:val="center"/>
            <w:hideMark/>
          </w:tcPr>
          <w:p w:rsidR="00DC09B0" w:rsidRPr="009849EB" w:rsidRDefault="00DC09B0" w:rsidP="005834D4">
            <w:pPr>
              <w:spacing w:after="0" w:line="240" w:lineRule="auto"/>
              <w:jc w:val="center"/>
              <w:rPr>
                <w:rFonts w:ascii="Verdana" w:eastAsia="Times New Roman" w:hAnsi="Verdana" w:cs="Arial"/>
                <w:b/>
                <w:bCs/>
                <w:color w:val="000000"/>
                <w:sz w:val="20"/>
                <w:szCs w:val="20"/>
                <w:lang w:eastAsia="tr-TR"/>
              </w:rPr>
            </w:pPr>
            <w:r w:rsidRPr="009849EB">
              <w:rPr>
                <w:rFonts w:ascii="Verdana" w:eastAsia="Times New Roman" w:hAnsi="Verdana" w:cs="Arial"/>
                <w:b/>
                <w:bCs/>
                <w:color w:val="000000"/>
                <w:sz w:val="20"/>
                <w:szCs w:val="20"/>
                <w:lang w:eastAsia="tr-TR"/>
              </w:rPr>
              <w:t>2016 Haziran-Eylül</w:t>
            </w:r>
          </w:p>
        </w:tc>
        <w:tc>
          <w:tcPr>
            <w:tcW w:w="2560" w:type="dxa"/>
            <w:shd w:val="clear" w:color="000000" w:fill="D3DFEE"/>
            <w:noWrap/>
            <w:vAlign w:val="center"/>
            <w:hideMark/>
          </w:tcPr>
          <w:p w:rsidR="00DC09B0" w:rsidRPr="009849EB" w:rsidRDefault="00DC09B0" w:rsidP="005834D4">
            <w:pPr>
              <w:spacing w:after="0" w:line="240" w:lineRule="auto"/>
              <w:jc w:val="center"/>
              <w:rPr>
                <w:rFonts w:ascii="Verdana" w:eastAsia="Times New Roman" w:hAnsi="Verdana" w:cs="Arial"/>
                <w:b/>
                <w:bCs/>
                <w:color w:val="000000"/>
                <w:sz w:val="20"/>
                <w:szCs w:val="20"/>
                <w:lang w:eastAsia="tr-TR"/>
              </w:rPr>
            </w:pPr>
            <w:r w:rsidRPr="009849EB">
              <w:rPr>
                <w:rFonts w:ascii="Verdana" w:eastAsia="Times New Roman" w:hAnsi="Verdana" w:cs="Arial"/>
                <w:b/>
                <w:bCs/>
                <w:color w:val="000000"/>
                <w:sz w:val="20"/>
                <w:szCs w:val="20"/>
                <w:lang w:eastAsia="tr-TR"/>
              </w:rPr>
              <w:t>201</w:t>
            </w:r>
            <w:r>
              <w:rPr>
                <w:rFonts w:ascii="Verdana" w:eastAsia="Times New Roman" w:hAnsi="Verdana" w:cs="Arial"/>
                <w:b/>
                <w:bCs/>
                <w:color w:val="000000"/>
                <w:sz w:val="20"/>
                <w:szCs w:val="20"/>
                <w:lang w:eastAsia="tr-TR"/>
              </w:rPr>
              <w:t>7</w:t>
            </w:r>
            <w:r w:rsidRPr="009849EB">
              <w:rPr>
                <w:rFonts w:ascii="Verdana" w:eastAsia="Times New Roman" w:hAnsi="Verdana" w:cs="Arial"/>
                <w:b/>
                <w:bCs/>
                <w:color w:val="000000"/>
                <w:sz w:val="20"/>
                <w:szCs w:val="20"/>
                <w:lang w:eastAsia="tr-TR"/>
              </w:rPr>
              <w:t xml:space="preserve"> Haziran-Eylül</w:t>
            </w:r>
          </w:p>
        </w:tc>
        <w:tc>
          <w:tcPr>
            <w:tcW w:w="1046" w:type="dxa"/>
            <w:shd w:val="clear" w:color="000000" w:fill="D3DFEE"/>
            <w:noWrap/>
            <w:vAlign w:val="center"/>
            <w:hideMark/>
          </w:tcPr>
          <w:p w:rsidR="00DC09B0" w:rsidRPr="009849EB" w:rsidRDefault="00DC09B0" w:rsidP="005834D4">
            <w:pPr>
              <w:spacing w:after="0" w:line="240" w:lineRule="auto"/>
              <w:jc w:val="center"/>
              <w:rPr>
                <w:rFonts w:ascii="Verdana" w:eastAsia="Times New Roman" w:hAnsi="Verdana" w:cs="Arial"/>
                <w:b/>
                <w:bCs/>
                <w:color w:val="000000"/>
                <w:sz w:val="20"/>
                <w:szCs w:val="20"/>
                <w:lang w:eastAsia="tr-TR"/>
              </w:rPr>
            </w:pPr>
            <w:r w:rsidRPr="009849EB">
              <w:rPr>
                <w:rFonts w:ascii="Verdana" w:eastAsia="Times New Roman" w:hAnsi="Verdana" w:cs="Arial"/>
                <w:b/>
                <w:bCs/>
                <w:color w:val="000000"/>
                <w:sz w:val="20"/>
                <w:szCs w:val="20"/>
                <w:lang w:eastAsia="tr-TR"/>
              </w:rPr>
              <w:t>Değişim</w:t>
            </w:r>
          </w:p>
        </w:tc>
      </w:tr>
      <w:tr w:rsidR="00DC09B0" w:rsidRPr="009849EB" w:rsidTr="00661BC5">
        <w:trPr>
          <w:trHeight w:val="585"/>
          <w:jc w:val="center"/>
        </w:trPr>
        <w:tc>
          <w:tcPr>
            <w:tcW w:w="3240" w:type="dxa"/>
            <w:shd w:val="clear" w:color="000000" w:fill="A7BFDE"/>
            <w:noWrap/>
            <w:vAlign w:val="center"/>
            <w:hideMark/>
          </w:tcPr>
          <w:p w:rsidR="00DC09B0" w:rsidRPr="009849EB" w:rsidRDefault="00DC09B0" w:rsidP="005834D4">
            <w:pPr>
              <w:spacing w:after="0" w:line="240" w:lineRule="auto"/>
              <w:rPr>
                <w:rFonts w:ascii="Verdana" w:eastAsia="Times New Roman" w:hAnsi="Verdana" w:cs="Arial"/>
                <w:color w:val="000000"/>
                <w:sz w:val="20"/>
                <w:szCs w:val="20"/>
                <w:lang w:eastAsia="tr-TR"/>
              </w:rPr>
            </w:pPr>
            <w:r w:rsidRPr="009849EB">
              <w:rPr>
                <w:rFonts w:ascii="Verdana" w:eastAsia="Times New Roman" w:hAnsi="Verdana" w:cs="Arial"/>
                <w:color w:val="000000"/>
                <w:sz w:val="20"/>
                <w:szCs w:val="20"/>
                <w:lang w:eastAsia="tr-TR"/>
              </w:rPr>
              <w:t>Tutar (Milyar TL)</w:t>
            </w:r>
          </w:p>
        </w:tc>
        <w:tc>
          <w:tcPr>
            <w:tcW w:w="380" w:type="dxa"/>
            <w:shd w:val="clear" w:color="000000" w:fill="A7BFDE"/>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p>
        </w:tc>
        <w:tc>
          <w:tcPr>
            <w:tcW w:w="2500" w:type="dxa"/>
            <w:shd w:val="clear" w:color="000000" w:fill="A7BFDE"/>
            <w:noWrap/>
            <w:vAlign w:val="center"/>
            <w:hideMark/>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r w:rsidRPr="009849EB">
              <w:rPr>
                <w:rFonts w:ascii="Verdana" w:eastAsia="Times New Roman" w:hAnsi="Verdana" w:cs="Arial"/>
                <w:color w:val="000000"/>
                <w:sz w:val="20"/>
                <w:szCs w:val="20"/>
                <w:lang w:eastAsia="tr-TR"/>
              </w:rPr>
              <w:t>6,3</w:t>
            </w:r>
          </w:p>
        </w:tc>
        <w:tc>
          <w:tcPr>
            <w:tcW w:w="2560" w:type="dxa"/>
            <w:shd w:val="clear" w:color="000000" w:fill="A7BFDE"/>
            <w:noWrap/>
            <w:vAlign w:val="center"/>
            <w:hideMark/>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r w:rsidRPr="009849EB">
              <w:rPr>
                <w:rFonts w:ascii="Verdana" w:eastAsia="Times New Roman" w:hAnsi="Verdana" w:cs="Arial"/>
                <w:color w:val="000000"/>
                <w:sz w:val="20"/>
                <w:szCs w:val="20"/>
                <w:lang w:eastAsia="tr-TR"/>
              </w:rPr>
              <w:t>10,9</w:t>
            </w:r>
          </w:p>
        </w:tc>
        <w:tc>
          <w:tcPr>
            <w:tcW w:w="1046" w:type="dxa"/>
            <w:shd w:val="clear" w:color="000000" w:fill="A7BFDE"/>
            <w:noWrap/>
            <w:vAlign w:val="center"/>
            <w:hideMark/>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9849EB">
              <w:rPr>
                <w:rFonts w:ascii="Verdana" w:eastAsia="Times New Roman" w:hAnsi="Verdana" w:cs="Arial"/>
                <w:color w:val="000000"/>
                <w:sz w:val="20"/>
                <w:szCs w:val="20"/>
                <w:lang w:eastAsia="tr-TR"/>
              </w:rPr>
              <w:t>72</w:t>
            </w:r>
          </w:p>
        </w:tc>
      </w:tr>
      <w:tr w:rsidR="00DC09B0" w:rsidRPr="009849EB" w:rsidTr="00661BC5">
        <w:trPr>
          <w:trHeight w:val="615"/>
          <w:jc w:val="center"/>
        </w:trPr>
        <w:tc>
          <w:tcPr>
            <w:tcW w:w="3240" w:type="dxa"/>
            <w:shd w:val="clear" w:color="000000" w:fill="D3DFEE"/>
            <w:vAlign w:val="center"/>
            <w:hideMark/>
          </w:tcPr>
          <w:p w:rsidR="00DC09B0" w:rsidRPr="009849EB" w:rsidRDefault="00DC09B0" w:rsidP="005834D4">
            <w:pPr>
              <w:spacing w:after="0" w:line="240" w:lineRule="auto"/>
              <w:rPr>
                <w:rFonts w:ascii="Verdana" w:eastAsia="Times New Roman" w:hAnsi="Verdana" w:cs="Arial"/>
                <w:color w:val="000000"/>
                <w:sz w:val="20"/>
                <w:szCs w:val="20"/>
                <w:lang w:eastAsia="tr-TR"/>
              </w:rPr>
            </w:pPr>
            <w:r w:rsidRPr="009849EB">
              <w:rPr>
                <w:rFonts w:ascii="Verdana" w:eastAsia="Times New Roman" w:hAnsi="Verdana" w:cs="Arial"/>
                <w:color w:val="000000"/>
                <w:sz w:val="20"/>
                <w:szCs w:val="20"/>
                <w:lang w:eastAsia="tr-TR"/>
              </w:rPr>
              <w:t xml:space="preserve">Yurtiçinde Yapılan Kartlı </w:t>
            </w:r>
            <w:r w:rsidRPr="009849EB">
              <w:rPr>
                <w:rFonts w:ascii="Verdana" w:eastAsia="Times New Roman" w:hAnsi="Verdana" w:cs="Arial"/>
                <w:color w:val="000000"/>
                <w:sz w:val="20"/>
                <w:szCs w:val="20"/>
                <w:lang w:eastAsia="tr-TR"/>
              </w:rPr>
              <w:br/>
              <w:t>Ödemeler İçindeki Payı</w:t>
            </w:r>
          </w:p>
        </w:tc>
        <w:tc>
          <w:tcPr>
            <w:tcW w:w="380" w:type="dxa"/>
            <w:shd w:val="clear" w:color="000000" w:fill="D3DFEE"/>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p>
        </w:tc>
        <w:tc>
          <w:tcPr>
            <w:tcW w:w="2500" w:type="dxa"/>
            <w:shd w:val="clear" w:color="000000" w:fill="D3DFEE"/>
            <w:noWrap/>
            <w:vAlign w:val="center"/>
            <w:hideMark/>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9849EB">
              <w:rPr>
                <w:rFonts w:ascii="Verdana" w:eastAsia="Times New Roman" w:hAnsi="Verdana" w:cs="Arial"/>
                <w:color w:val="000000"/>
                <w:sz w:val="20"/>
                <w:szCs w:val="20"/>
                <w:lang w:eastAsia="tr-TR"/>
              </w:rPr>
              <w:t>3</w:t>
            </w:r>
          </w:p>
        </w:tc>
        <w:tc>
          <w:tcPr>
            <w:tcW w:w="2560" w:type="dxa"/>
            <w:shd w:val="clear" w:color="000000" w:fill="D3DFEE"/>
            <w:noWrap/>
            <w:vAlign w:val="center"/>
            <w:hideMark/>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9849EB">
              <w:rPr>
                <w:rFonts w:ascii="Verdana" w:eastAsia="Times New Roman" w:hAnsi="Verdana" w:cs="Arial"/>
                <w:color w:val="000000"/>
                <w:sz w:val="20"/>
                <w:szCs w:val="20"/>
                <w:lang w:eastAsia="tr-TR"/>
              </w:rPr>
              <w:t>5</w:t>
            </w:r>
          </w:p>
        </w:tc>
        <w:tc>
          <w:tcPr>
            <w:tcW w:w="1046" w:type="dxa"/>
            <w:shd w:val="clear" w:color="auto" w:fill="auto"/>
            <w:noWrap/>
            <w:vAlign w:val="bottom"/>
            <w:hideMark/>
          </w:tcPr>
          <w:p w:rsidR="00DC09B0" w:rsidRPr="009849EB" w:rsidRDefault="00DC09B0" w:rsidP="005834D4">
            <w:pPr>
              <w:spacing w:after="0" w:line="240" w:lineRule="auto"/>
              <w:jc w:val="center"/>
              <w:rPr>
                <w:rFonts w:ascii="Verdana" w:eastAsia="Times New Roman" w:hAnsi="Verdana" w:cs="Arial"/>
                <w:color w:val="000000"/>
                <w:sz w:val="20"/>
                <w:szCs w:val="20"/>
                <w:lang w:eastAsia="tr-TR"/>
              </w:rPr>
            </w:pPr>
          </w:p>
        </w:tc>
      </w:tr>
    </w:tbl>
    <w:p w:rsidR="00DC09B0" w:rsidRDefault="00DC09B0" w:rsidP="00DC09B0">
      <w:pPr>
        <w:spacing w:before="240" w:after="120" w:line="288" w:lineRule="auto"/>
        <w:jc w:val="center"/>
        <w:rPr>
          <w:rFonts w:ascii="Verdana" w:hAnsi="Verdana" w:cs="Arial"/>
          <w:b/>
          <w:sz w:val="20"/>
          <w:szCs w:val="20"/>
        </w:rPr>
      </w:pPr>
    </w:p>
    <w:p w:rsidR="00ED1449" w:rsidRDefault="00ED1449" w:rsidP="00DC09B0">
      <w:pPr>
        <w:spacing w:before="240" w:after="120" w:line="288" w:lineRule="auto"/>
        <w:jc w:val="both"/>
        <w:rPr>
          <w:rFonts w:ascii="Verdana" w:hAnsi="Verdana" w:cs="Arial"/>
          <w:b/>
          <w:sz w:val="20"/>
          <w:szCs w:val="20"/>
        </w:rPr>
      </w:pPr>
    </w:p>
    <w:p w:rsidR="00DC09B0" w:rsidRPr="0091269D" w:rsidRDefault="00DC09B0" w:rsidP="00DC09B0">
      <w:pPr>
        <w:spacing w:before="240" w:after="120" w:line="288" w:lineRule="auto"/>
        <w:jc w:val="both"/>
        <w:rPr>
          <w:rFonts w:ascii="Verdana" w:hAnsi="Verdana" w:cs="Arial"/>
          <w:b/>
          <w:sz w:val="20"/>
          <w:szCs w:val="20"/>
        </w:rPr>
      </w:pPr>
      <w:r>
        <w:rPr>
          <w:rFonts w:ascii="Verdana" w:hAnsi="Verdana" w:cs="Arial"/>
          <w:b/>
          <w:sz w:val="20"/>
          <w:szCs w:val="20"/>
        </w:rPr>
        <w:lastRenderedPageBreak/>
        <w:t>Yabancı kartlarla yapılan ödemelerin yarısı havayolları, konaklama ve giyim sektöründe gerçekleşti</w:t>
      </w:r>
    </w:p>
    <w:p w:rsidR="00DC09B0" w:rsidRPr="0078786E" w:rsidRDefault="00DC09B0" w:rsidP="00DC09B0">
      <w:pPr>
        <w:spacing w:after="0" w:line="360" w:lineRule="auto"/>
        <w:jc w:val="both"/>
        <w:rPr>
          <w:rFonts w:ascii="Verdana" w:hAnsi="Verdana" w:cs="Arial"/>
          <w:sz w:val="20"/>
          <w:szCs w:val="20"/>
        </w:rPr>
      </w:pPr>
      <w:r w:rsidRPr="0078786E">
        <w:rPr>
          <w:rFonts w:ascii="Verdana" w:hAnsi="Verdana" w:cs="Arial"/>
          <w:sz w:val="20"/>
          <w:szCs w:val="20"/>
        </w:rPr>
        <w:t>Yabancı kartlar</w:t>
      </w:r>
      <w:r>
        <w:rPr>
          <w:rFonts w:ascii="Verdana" w:hAnsi="Verdana" w:cs="Arial"/>
          <w:sz w:val="20"/>
          <w:szCs w:val="20"/>
        </w:rPr>
        <w:t>la</w:t>
      </w:r>
      <w:r w:rsidRPr="0078786E">
        <w:rPr>
          <w:rFonts w:ascii="Verdana" w:hAnsi="Verdana" w:cs="Arial"/>
          <w:sz w:val="20"/>
          <w:szCs w:val="20"/>
        </w:rPr>
        <w:t xml:space="preserve"> yurtiçinde yapılan </w:t>
      </w:r>
      <w:r>
        <w:rPr>
          <w:rFonts w:ascii="Verdana" w:hAnsi="Verdana" w:cs="Arial"/>
          <w:sz w:val="20"/>
          <w:szCs w:val="20"/>
        </w:rPr>
        <w:t>ödemelerin</w:t>
      </w:r>
      <w:r w:rsidRPr="0078786E">
        <w:rPr>
          <w:rFonts w:ascii="Verdana" w:hAnsi="Verdana" w:cs="Arial"/>
          <w:sz w:val="20"/>
          <w:szCs w:val="20"/>
        </w:rPr>
        <w:t xml:space="preserve"> sektör detayında dağılımı incelendiğinde </w:t>
      </w:r>
      <w:r>
        <w:rPr>
          <w:rFonts w:ascii="Verdana" w:hAnsi="Verdana" w:cs="Arial"/>
          <w:sz w:val="20"/>
          <w:szCs w:val="20"/>
        </w:rPr>
        <w:t xml:space="preserve">ise </w:t>
      </w:r>
      <w:r w:rsidRPr="0078786E">
        <w:rPr>
          <w:rFonts w:ascii="Verdana" w:hAnsi="Verdana" w:cs="Arial"/>
          <w:sz w:val="20"/>
          <w:szCs w:val="20"/>
        </w:rPr>
        <w:t xml:space="preserve">en fazla payın </w:t>
      </w:r>
      <w:r>
        <w:rPr>
          <w:rFonts w:ascii="Verdana" w:hAnsi="Verdana" w:cs="Arial"/>
          <w:sz w:val="20"/>
          <w:szCs w:val="20"/>
        </w:rPr>
        <w:t>yüzde 22</w:t>
      </w:r>
      <w:r w:rsidRPr="0078786E">
        <w:rPr>
          <w:rFonts w:ascii="Verdana" w:hAnsi="Verdana" w:cs="Arial"/>
          <w:sz w:val="20"/>
          <w:szCs w:val="20"/>
        </w:rPr>
        <w:t xml:space="preserve"> ile </w:t>
      </w:r>
      <w:r>
        <w:rPr>
          <w:rFonts w:ascii="Verdana" w:hAnsi="Verdana" w:cs="Arial"/>
          <w:sz w:val="20"/>
          <w:szCs w:val="20"/>
        </w:rPr>
        <w:t>havayolları</w:t>
      </w:r>
      <w:r w:rsidRPr="0078786E">
        <w:rPr>
          <w:rFonts w:ascii="Verdana" w:hAnsi="Verdana" w:cs="Arial"/>
          <w:sz w:val="20"/>
          <w:szCs w:val="20"/>
        </w:rPr>
        <w:t xml:space="preserve"> sektöründe olduğu görülüyor. </w:t>
      </w:r>
      <w:r>
        <w:rPr>
          <w:rFonts w:ascii="Verdana" w:hAnsi="Verdana" w:cs="Arial"/>
          <w:sz w:val="20"/>
          <w:szCs w:val="20"/>
        </w:rPr>
        <w:t>Havayolları</w:t>
      </w:r>
      <w:r w:rsidRPr="0078786E">
        <w:rPr>
          <w:rFonts w:ascii="Verdana" w:hAnsi="Verdana" w:cs="Arial"/>
          <w:sz w:val="20"/>
          <w:szCs w:val="20"/>
        </w:rPr>
        <w:t xml:space="preserve"> sektörünü </w:t>
      </w:r>
      <w:r>
        <w:rPr>
          <w:rFonts w:ascii="Verdana" w:hAnsi="Verdana" w:cs="Arial"/>
          <w:sz w:val="20"/>
          <w:szCs w:val="20"/>
        </w:rPr>
        <w:t xml:space="preserve">yüzde </w:t>
      </w:r>
      <w:r w:rsidRPr="0078786E">
        <w:rPr>
          <w:rFonts w:ascii="Verdana" w:hAnsi="Verdana" w:cs="Arial"/>
          <w:sz w:val="20"/>
          <w:szCs w:val="20"/>
        </w:rPr>
        <w:t>1</w:t>
      </w:r>
      <w:r>
        <w:rPr>
          <w:rFonts w:ascii="Verdana" w:hAnsi="Verdana" w:cs="Arial"/>
          <w:sz w:val="20"/>
          <w:szCs w:val="20"/>
        </w:rPr>
        <w:t>8</w:t>
      </w:r>
      <w:r w:rsidRPr="0078786E">
        <w:rPr>
          <w:rFonts w:ascii="Verdana" w:hAnsi="Verdana" w:cs="Arial"/>
          <w:sz w:val="20"/>
          <w:szCs w:val="20"/>
        </w:rPr>
        <w:t xml:space="preserve"> pay ile </w:t>
      </w:r>
      <w:r>
        <w:rPr>
          <w:rFonts w:ascii="Verdana" w:hAnsi="Verdana" w:cs="Arial"/>
          <w:sz w:val="20"/>
          <w:szCs w:val="20"/>
        </w:rPr>
        <w:t>konaklama</w:t>
      </w:r>
      <w:r w:rsidRPr="0078786E">
        <w:rPr>
          <w:rFonts w:ascii="Verdana" w:hAnsi="Verdana" w:cs="Arial"/>
          <w:sz w:val="20"/>
          <w:szCs w:val="20"/>
        </w:rPr>
        <w:t xml:space="preserve">, </w:t>
      </w:r>
      <w:r>
        <w:rPr>
          <w:rFonts w:ascii="Verdana" w:hAnsi="Verdana" w:cs="Arial"/>
          <w:sz w:val="20"/>
          <w:szCs w:val="20"/>
        </w:rPr>
        <w:t xml:space="preserve">yüzde </w:t>
      </w:r>
      <w:r w:rsidRPr="0078786E">
        <w:rPr>
          <w:rFonts w:ascii="Verdana" w:hAnsi="Verdana" w:cs="Arial"/>
          <w:sz w:val="20"/>
          <w:szCs w:val="20"/>
        </w:rPr>
        <w:t xml:space="preserve">14 pay ile giyim ve aksesuar, </w:t>
      </w:r>
      <w:r>
        <w:rPr>
          <w:rFonts w:ascii="Verdana" w:hAnsi="Verdana" w:cs="Arial"/>
          <w:sz w:val="20"/>
          <w:szCs w:val="20"/>
        </w:rPr>
        <w:t>yüzde 7</w:t>
      </w:r>
      <w:r w:rsidRPr="0078786E">
        <w:rPr>
          <w:rFonts w:ascii="Verdana" w:hAnsi="Verdana" w:cs="Arial"/>
          <w:sz w:val="20"/>
          <w:szCs w:val="20"/>
        </w:rPr>
        <w:t xml:space="preserve"> pay ile </w:t>
      </w:r>
      <w:r>
        <w:rPr>
          <w:rFonts w:ascii="Verdana" w:hAnsi="Verdana" w:cs="Arial"/>
          <w:sz w:val="20"/>
          <w:szCs w:val="20"/>
        </w:rPr>
        <w:t>market ve AVM ile kuyumculuk</w:t>
      </w:r>
      <w:r w:rsidRPr="0078786E">
        <w:rPr>
          <w:rFonts w:ascii="Verdana" w:hAnsi="Verdana" w:cs="Arial"/>
          <w:sz w:val="20"/>
          <w:szCs w:val="20"/>
        </w:rPr>
        <w:t xml:space="preserve"> sektörleri takip ediyor. </w:t>
      </w:r>
    </w:p>
    <w:p w:rsidR="00DC09B0" w:rsidRPr="0091269D" w:rsidRDefault="00DC09B0" w:rsidP="00DC09B0">
      <w:pPr>
        <w:spacing w:after="120" w:line="288" w:lineRule="auto"/>
        <w:jc w:val="center"/>
        <w:rPr>
          <w:rFonts w:ascii="Verdana" w:hAnsi="Verdana" w:cs="Arial"/>
          <w:sz w:val="20"/>
          <w:szCs w:val="20"/>
        </w:rPr>
      </w:pPr>
    </w:p>
    <w:p w:rsidR="00DC09B0" w:rsidRPr="00CC3956" w:rsidRDefault="00DC09B0" w:rsidP="00DC09B0">
      <w:pPr>
        <w:spacing w:after="120" w:line="312" w:lineRule="auto"/>
        <w:jc w:val="center"/>
        <w:rPr>
          <w:rFonts w:ascii="Arial" w:hAnsi="Arial" w:cs="Arial"/>
        </w:rPr>
      </w:pPr>
      <w:r w:rsidRPr="001462E5">
        <w:rPr>
          <w:rFonts w:ascii="Arial" w:hAnsi="Arial" w:cs="Arial"/>
          <w:b/>
        </w:rPr>
        <w:t>Tablo</w:t>
      </w:r>
      <w:r>
        <w:rPr>
          <w:rFonts w:ascii="Arial" w:hAnsi="Arial" w:cs="Arial"/>
          <w:b/>
        </w:rPr>
        <w:t xml:space="preserve"> </w:t>
      </w:r>
      <w:r w:rsidR="00BA0F5A">
        <w:rPr>
          <w:rFonts w:ascii="Arial" w:hAnsi="Arial" w:cs="Arial"/>
          <w:b/>
        </w:rPr>
        <w:t>2</w:t>
      </w:r>
      <w:r w:rsidRPr="001462E5">
        <w:rPr>
          <w:rFonts w:ascii="Arial" w:hAnsi="Arial" w:cs="Arial"/>
          <w:b/>
        </w:rPr>
        <w:t>:</w:t>
      </w:r>
      <w:r w:rsidRPr="001462E5">
        <w:rPr>
          <w:rFonts w:ascii="Arial" w:hAnsi="Arial" w:cs="Arial"/>
        </w:rPr>
        <w:t xml:space="preserve"> </w:t>
      </w:r>
      <w:r>
        <w:rPr>
          <w:rFonts w:ascii="Arial" w:hAnsi="Arial" w:cs="Arial"/>
        </w:rPr>
        <w:t xml:space="preserve">Yabancı Kartlarla Yapılan </w:t>
      </w:r>
      <w:proofErr w:type="spellStart"/>
      <w:r>
        <w:rPr>
          <w:rFonts w:ascii="Arial" w:hAnsi="Arial" w:cs="Arial"/>
        </w:rPr>
        <w:t>Sektörel</w:t>
      </w:r>
      <w:proofErr w:type="spellEnd"/>
      <w:r>
        <w:rPr>
          <w:rFonts w:ascii="Arial" w:hAnsi="Arial" w:cs="Arial"/>
        </w:rPr>
        <w:t xml:space="preserve"> Kartlı </w:t>
      </w:r>
      <w:r w:rsidRPr="000776F8">
        <w:rPr>
          <w:rFonts w:ascii="Arial" w:hAnsi="Arial" w:cs="Arial"/>
        </w:rPr>
        <w:t>Ödeme Tutarı (Mily</w:t>
      </w:r>
      <w:r>
        <w:rPr>
          <w:rFonts w:ascii="Arial" w:hAnsi="Arial" w:cs="Arial"/>
        </w:rPr>
        <w:t>on</w:t>
      </w:r>
      <w:r w:rsidRPr="000776F8">
        <w:rPr>
          <w:rFonts w:ascii="Arial" w:hAnsi="Arial" w:cs="Arial"/>
        </w:rPr>
        <w:t xml:space="preserve"> TL)</w:t>
      </w:r>
      <w:r>
        <w:rPr>
          <w:rFonts w:ascii="Arial" w:hAnsi="Arial" w:cs="Arial"/>
        </w:rPr>
        <w:t xml:space="preserve"> </w:t>
      </w:r>
    </w:p>
    <w:p w:rsidR="00DC09B0" w:rsidRDefault="00DC09B0" w:rsidP="00DC09B0">
      <w:pPr>
        <w:spacing w:before="240" w:after="120" w:line="288" w:lineRule="auto"/>
        <w:jc w:val="both"/>
        <w:rPr>
          <w:rFonts w:ascii="Verdana" w:hAnsi="Verdana" w:cs="Arial"/>
          <w:b/>
          <w:sz w:val="20"/>
          <w:szCs w:val="2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1"/>
        <w:gridCol w:w="2380"/>
        <w:gridCol w:w="2569"/>
      </w:tblGrid>
      <w:tr w:rsidR="00DC09B0" w:rsidRPr="00DE0765" w:rsidTr="00661BC5">
        <w:trPr>
          <w:trHeight w:val="255"/>
          <w:jc w:val="center"/>
        </w:trPr>
        <w:tc>
          <w:tcPr>
            <w:tcW w:w="4831" w:type="dxa"/>
            <w:vMerge w:val="restart"/>
            <w:shd w:val="clear" w:color="000000" w:fill="D3DFEE"/>
            <w:vAlign w:val="center"/>
            <w:hideMark/>
          </w:tcPr>
          <w:p w:rsidR="00DC09B0" w:rsidRPr="00DE0765" w:rsidRDefault="00DC09B0" w:rsidP="005834D4">
            <w:pPr>
              <w:spacing w:after="0" w:line="240" w:lineRule="auto"/>
              <w:rPr>
                <w:rFonts w:ascii="Verdana" w:eastAsia="Times New Roman" w:hAnsi="Verdana" w:cs="Arial"/>
                <w:b/>
                <w:bCs/>
                <w:color w:val="000000"/>
                <w:sz w:val="20"/>
                <w:szCs w:val="20"/>
                <w:lang w:eastAsia="tr-TR"/>
              </w:rPr>
            </w:pPr>
            <w:proofErr w:type="spellStart"/>
            <w:r w:rsidRPr="00DE0765">
              <w:rPr>
                <w:rFonts w:ascii="Verdana" w:eastAsia="Times New Roman" w:hAnsi="Verdana" w:cs="Arial"/>
                <w:b/>
                <w:bCs/>
                <w:color w:val="000000"/>
                <w:sz w:val="20"/>
                <w:szCs w:val="20"/>
                <w:lang w:eastAsia="tr-TR"/>
              </w:rPr>
              <w:t>Sektörel</w:t>
            </w:r>
            <w:proofErr w:type="spellEnd"/>
            <w:r w:rsidRPr="00DE0765">
              <w:rPr>
                <w:rFonts w:ascii="Verdana" w:eastAsia="Times New Roman" w:hAnsi="Verdana" w:cs="Arial"/>
                <w:b/>
                <w:bCs/>
                <w:color w:val="000000"/>
                <w:sz w:val="20"/>
                <w:szCs w:val="20"/>
                <w:lang w:eastAsia="tr-TR"/>
              </w:rPr>
              <w:t xml:space="preserve"> Kartlı Ödeme Tutarı (Milyon TL)</w:t>
            </w:r>
          </w:p>
        </w:tc>
        <w:tc>
          <w:tcPr>
            <w:tcW w:w="2380" w:type="dxa"/>
            <w:vMerge w:val="restart"/>
            <w:shd w:val="clear" w:color="000000" w:fill="D3DFEE"/>
            <w:vAlign w:val="center"/>
            <w:hideMark/>
          </w:tcPr>
          <w:p w:rsidR="00DC09B0" w:rsidRPr="00DE0765" w:rsidRDefault="00DC09B0" w:rsidP="005834D4">
            <w:pPr>
              <w:spacing w:after="0" w:line="240" w:lineRule="auto"/>
              <w:rPr>
                <w:rFonts w:ascii="Verdana" w:eastAsia="Times New Roman" w:hAnsi="Verdana" w:cs="Arial"/>
                <w:b/>
                <w:bCs/>
                <w:color w:val="000000"/>
                <w:sz w:val="20"/>
                <w:szCs w:val="20"/>
                <w:lang w:eastAsia="tr-TR"/>
              </w:rPr>
            </w:pPr>
            <w:r w:rsidRPr="00DE0765">
              <w:rPr>
                <w:rFonts w:ascii="Verdana" w:eastAsia="Times New Roman" w:hAnsi="Verdana" w:cs="Arial"/>
                <w:b/>
                <w:bCs/>
                <w:color w:val="000000"/>
                <w:sz w:val="20"/>
                <w:szCs w:val="20"/>
                <w:lang w:eastAsia="tr-TR"/>
              </w:rPr>
              <w:t>2017 Haziran-Eylül</w:t>
            </w:r>
          </w:p>
        </w:tc>
        <w:tc>
          <w:tcPr>
            <w:tcW w:w="2569" w:type="dxa"/>
            <w:vMerge w:val="restart"/>
            <w:shd w:val="clear" w:color="000000" w:fill="D3DFEE"/>
            <w:vAlign w:val="center"/>
            <w:hideMark/>
          </w:tcPr>
          <w:p w:rsidR="00DC09B0" w:rsidRPr="00DE0765" w:rsidRDefault="009537F7" w:rsidP="005834D4">
            <w:pPr>
              <w:spacing w:after="0" w:line="240" w:lineRule="auto"/>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 xml:space="preserve">Yabancı </w:t>
            </w:r>
            <w:r w:rsidR="00525749">
              <w:rPr>
                <w:rFonts w:ascii="Verdana" w:eastAsia="Times New Roman" w:hAnsi="Verdana" w:cs="Arial"/>
                <w:b/>
                <w:bCs/>
                <w:color w:val="000000"/>
                <w:sz w:val="20"/>
                <w:szCs w:val="20"/>
                <w:lang w:eastAsia="tr-TR"/>
              </w:rPr>
              <w:t>K</w:t>
            </w:r>
            <w:r>
              <w:rPr>
                <w:rFonts w:ascii="Verdana" w:eastAsia="Times New Roman" w:hAnsi="Verdana" w:cs="Arial"/>
                <w:b/>
                <w:bCs/>
                <w:color w:val="000000"/>
                <w:sz w:val="20"/>
                <w:szCs w:val="20"/>
                <w:lang w:eastAsia="tr-TR"/>
              </w:rPr>
              <w:t>artlarla</w:t>
            </w:r>
            <w:r w:rsidR="00525749">
              <w:rPr>
                <w:rFonts w:ascii="Verdana" w:eastAsia="Times New Roman" w:hAnsi="Verdana" w:cs="Arial"/>
                <w:b/>
                <w:bCs/>
                <w:color w:val="000000"/>
                <w:sz w:val="20"/>
                <w:szCs w:val="20"/>
                <w:lang w:eastAsia="tr-TR"/>
              </w:rPr>
              <w:t xml:space="preserve"> Yapılan</w:t>
            </w:r>
            <w:r w:rsidR="00DC09B0" w:rsidRPr="00DE0765">
              <w:rPr>
                <w:rFonts w:ascii="Verdana" w:eastAsia="Times New Roman" w:hAnsi="Verdana" w:cs="Arial"/>
                <w:b/>
                <w:bCs/>
                <w:color w:val="000000"/>
                <w:sz w:val="20"/>
                <w:szCs w:val="20"/>
                <w:lang w:eastAsia="tr-TR"/>
              </w:rPr>
              <w:t xml:space="preserve"> Ödemeler İçindeki Payı</w:t>
            </w:r>
          </w:p>
        </w:tc>
      </w:tr>
      <w:tr w:rsidR="00DC09B0" w:rsidRPr="00DE0765" w:rsidTr="00661BC5">
        <w:trPr>
          <w:trHeight w:val="509"/>
          <w:jc w:val="center"/>
        </w:trPr>
        <w:tc>
          <w:tcPr>
            <w:tcW w:w="4831" w:type="dxa"/>
            <w:vMerge/>
            <w:vAlign w:val="center"/>
            <w:hideMark/>
          </w:tcPr>
          <w:p w:rsidR="00DC09B0" w:rsidRPr="00DE0765" w:rsidRDefault="00DC09B0" w:rsidP="005834D4">
            <w:pPr>
              <w:spacing w:after="0" w:line="240" w:lineRule="auto"/>
              <w:rPr>
                <w:rFonts w:ascii="Verdana" w:eastAsia="Times New Roman" w:hAnsi="Verdana" w:cs="Arial"/>
                <w:b/>
                <w:bCs/>
                <w:color w:val="000000"/>
                <w:sz w:val="20"/>
                <w:szCs w:val="20"/>
                <w:lang w:eastAsia="tr-TR"/>
              </w:rPr>
            </w:pPr>
          </w:p>
        </w:tc>
        <w:tc>
          <w:tcPr>
            <w:tcW w:w="2380" w:type="dxa"/>
            <w:vMerge/>
            <w:vAlign w:val="center"/>
            <w:hideMark/>
          </w:tcPr>
          <w:p w:rsidR="00DC09B0" w:rsidRPr="00DE0765" w:rsidRDefault="00DC09B0" w:rsidP="005834D4">
            <w:pPr>
              <w:spacing w:after="0" w:line="240" w:lineRule="auto"/>
              <w:rPr>
                <w:rFonts w:ascii="Verdana" w:eastAsia="Times New Roman" w:hAnsi="Verdana" w:cs="Arial"/>
                <w:b/>
                <w:bCs/>
                <w:color w:val="000000"/>
                <w:sz w:val="20"/>
                <w:szCs w:val="20"/>
                <w:lang w:eastAsia="tr-TR"/>
              </w:rPr>
            </w:pPr>
          </w:p>
        </w:tc>
        <w:tc>
          <w:tcPr>
            <w:tcW w:w="2569" w:type="dxa"/>
            <w:vMerge/>
            <w:vAlign w:val="center"/>
            <w:hideMark/>
          </w:tcPr>
          <w:p w:rsidR="00DC09B0" w:rsidRPr="00DE0765" w:rsidRDefault="00DC09B0" w:rsidP="005834D4">
            <w:pPr>
              <w:spacing w:after="0" w:line="240" w:lineRule="auto"/>
              <w:rPr>
                <w:rFonts w:ascii="Verdana" w:eastAsia="Times New Roman" w:hAnsi="Verdana" w:cs="Arial"/>
                <w:b/>
                <w:bCs/>
                <w:color w:val="000000"/>
                <w:sz w:val="20"/>
                <w:szCs w:val="20"/>
                <w:lang w:eastAsia="tr-TR"/>
              </w:rPr>
            </w:pPr>
          </w:p>
        </w:tc>
      </w:tr>
      <w:tr w:rsidR="00DC09B0" w:rsidRPr="00DE0765" w:rsidTr="00661BC5">
        <w:trPr>
          <w:trHeight w:val="342"/>
          <w:jc w:val="center"/>
        </w:trPr>
        <w:tc>
          <w:tcPr>
            <w:tcW w:w="4831" w:type="dxa"/>
            <w:shd w:val="clear" w:color="000000" w:fill="A7BFDE"/>
            <w:noWrap/>
            <w:vAlign w:val="center"/>
            <w:hideMark/>
          </w:tcPr>
          <w:p w:rsidR="00DC09B0" w:rsidRPr="00DE0765" w:rsidRDefault="00DC09B0" w:rsidP="005834D4">
            <w:pPr>
              <w:spacing w:after="0" w:line="240" w:lineRule="auto"/>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Havayolları</w:t>
            </w:r>
          </w:p>
        </w:tc>
        <w:tc>
          <w:tcPr>
            <w:tcW w:w="2380" w:type="dxa"/>
            <w:shd w:val="clear" w:color="000000" w:fill="A7BFD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2.406</w:t>
            </w:r>
          </w:p>
        </w:tc>
        <w:tc>
          <w:tcPr>
            <w:tcW w:w="2569" w:type="dxa"/>
            <w:shd w:val="clear" w:color="000000" w:fill="A7BFD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DE0765">
              <w:rPr>
                <w:rFonts w:ascii="Verdana" w:eastAsia="Times New Roman" w:hAnsi="Verdana" w:cs="Arial"/>
                <w:color w:val="000000"/>
                <w:sz w:val="20"/>
                <w:szCs w:val="20"/>
                <w:lang w:eastAsia="tr-TR"/>
              </w:rPr>
              <w:t>22</w:t>
            </w:r>
          </w:p>
        </w:tc>
      </w:tr>
      <w:tr w:rsidR="00DC09B0" w:rsidRPr="00DE0765" w:rsidTr="00661BC5">
        <w:trPr>
          <w:trHeight w:val="342"/>
          <w:jc w:val="center"/>
        </w:trPr>
        <w:tc>
          <w:tcPr>
            <w:tcW w:w="4831" w:type="dxa"/>
            <w:shd w:val="clear" w:color="000000" w:fill="D3DFEE"/>
            <w:vAlign w:val="center"/>
            <w:hideMark/>
          </w:tcPr>
          <w:p w:rsidR="00DC09B0" w:rsidRPr="00DE0765" w:rsidRDefault="00DC09B0" w:rsidP="005834D4">
            <w:pPr>
              <w:spacing w:after="0" w:line="240" w:lineRule="auto"/>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Konaklama</w:t>
            </w:r>
          </w:p>
        </w:tc>
        <w:tc>
          <w:tcPr>
            <w:tcW w:w="2380" w:type="dxa"/>
            <w:shd w:val="clear" w:color="000000" w:fill="D3DFE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1.970</w:t>
            </w:r>
          </w:p>
        </w:tc>
        <w:tc>
          <w:tcPr>
            <w:tcW w:w="2569" w:type="dxa"/>
            <w:shd w:val="clear" w:color="000000" w:fill="D3DFE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DE0765">
              <w:rPr>
                <w:rFonts w:ascii="Verdana" w:eastAsia="Times New Roman" w:hAnsi="Verdana" w:cs="Arial"/>
                <w:color w:val="000000"/>
                <w:sz w:val="20"/>
                <w:szCs w:val="20"/>
                <w:lang w:eastAsia="tr-TR"/>
              </w:rPr>
              <w:t>18</w:t>
            </w:r>
          </w:p>
        </w:tc>
      </w:tr>
      <w:tr w:rsidR="00DC09B0" w:rsidRPr="00DE0765" w:rsidTr="00661BC5">
        <w:trPr>
          <w:trHeight w:val="342"/>
          <w:jc w:val="center"/>
        </w:trPr>
        <w:tc>
          <w:tcPr>
            <w:tcW w:w="4831" w:type="dxa"/>
            <w:shd w:val="clear" w:color="000000" w:fill="A7BFDE"/>
            <w:noWrap/>
            <w:vAlign w:val="center"/>
            <w:hideMark/>
          </w:tcPr>
          <w:p w:rsidR="00DC09B0" w:rsidRPr="00DE0765" w:rsidRDefault="00DC09B0" w:rsidP="005834D4">
            <w:pPr>
              <w:spacing w:after="0" w:line="240" w:lineRule="auto"/>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Giyim ve Aksesuar</w:t>
            </w:r>
          </w:p>
        </w:tc>
        <w:tc>
          <w:tcPr>
            <w:tcW w:w="2380" w:type="dxa"/>
            <w:shd w:val="clear" w:color="000000" w:fill="A7BFD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1.522</w:t>
            </w:r>
          </w:p>
        </w:tc>
        <w:tc>
          <w:tcPr>
            <w:tcW w:w="2569" w:type="dxa"/>
            <w:shd w:val="clear" w:color="000000" w:fill="A7BFD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DE0765">
              <w:rPr>
                <w:rFonts w:ascii="Verdana" w:eastAsia="Times New Roman" w:hAnsi="Verdana" w:cs="Arial"/>
                <w:color w:val="000000"/>
                <w:sz w:val="20"/>
                <w:szCs w:val="20"/>
                <w:lang w:eastAsia="tr-TR"/>
              </w:rPr>
              <w:t>14</w:t>
            </w:r>
          </w:p>
        </w:tc>
      </w:tr>
      <w:tr w:rsidR="00DC09B0" w:rsidRPr="00DE0765" w:rsidTr="00661BC5">
        <w:trPr>
          <w:trHeight w:val="342"/>
          <w:jc w:val="center"/>
        </w:trPr>
        <w:tc>
          <w:tcPr>
            <w:tcW w:w="4831" w:type="dxa"/>
            <w:shd w:val="clear" w:color="000000" w:fill="D3DFEE"/>
            <w:vAlign w:val="center"/>
            <w:hideMark/>
          </w:tcPr>
          <w:p w:rsidR="00DC09B0" w:rsidRPr="00DE0765" w:rsidRDefault="00DC09B0" w:rsidP="005834D4">
            <w:pPr>
              <w:spacing w:after="0" w:line="240" w:lineRule="auto"/>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Market ve AVM</w:t>
            </w:r>
          </w:p>
        </w:tc>
        <w:tc>
          <w:tcPr>
            <w:tcW w:w="2380" w:type="dxa"/>
            <w:shd w:val="clear" w:color="000000" w:fill="D3DFE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801</w:t>
            </w:r>
          </w:p>
        </w:tc>
        <w:tc>
          <w:tcPr>
            <w:tcW w:w="2569" w:type="dxa"/>
            <w:shd w:val="clear" w:color="000000" w:fill="D3DFE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DE0765">
              <w:rPr>
                <w:rFonts w:ascii="Verdana" w:eastAsia="Times New Roman" w:hAnsi="Verdana" w:cs="Arial"/>
                <w:color w:val="000000"/>
                <w:sz w:val="20"/>
                <w:szCs w:val="20"/>
                <w:lang w:eastAsia="tr-TR"/>
              </w:rPr>
              <w:t>7</w:t>
            </w:r>
          </w:p>
        </w:tc>
      </w:tr>
      <w:tr w:rsidR="00DC09B0" w:rsidRPr="00DE0765" w:rsidTr="00661BC5">
        <w:trPr>
          <w:trHeight w:val="342"/>
          <w:jc w:val="center"/>
        </w:trPr>
        <w:tc>
          <w:tcPr>
            <w:tcW w:w="4831" w:type="dxa"/>
            <w:shd w:val="clear" w:color="000000" w:fill="A7BFDE"/>
            <w:noWrap/>
            <w:vAlign w:val="center"/>
            <w:hideMark/>
          </w:tcPr>
          <w:p w:rsidR="00DC09B0" w:rsidRPr="00DE0765" w:rsidRDefault="00DC09B0" w:rsidP="005834D4">
            <w:pPr>
              <w:spacing w:after="0" w:line="240" w:lineRule="auto"/>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Kuyumcular</w:t>
            </w:r>
          </w:p>
        </w:tc>
        <w:tc>
          <w:tcPr>
            <w:tcW w:w="2380" w:type="dxa"/>
            <w:shd w:val="clear" w:color="000000" w:fill="A7BFD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sidRPr="00DE0765">
              <w:rPr>
                <w:rFonts w:ascii="Verdana" w:eastAsia="Times New Roman" w:hAnsi="Verdana" w:cs="Arial"/>
                <w:color w:val="000000"/>
                <w:sz w:val="20"/>
                <w:szCs w:val="20"/>
                <w:lang w:eastAsia="tr-TR"/>
              </w:rPr>
              <w:t>750</w:t>
            </w:r>
          </w:p>
        </w:tc>
        <w:tc>
          <w:tcPr>
            <w:tcW w:w="2569" w:type="dxa"/>
            <w:shd w:val="clear" w:color="000000" w:fill="A7BFDE"/>
            <w:noWrap/>
            <w:vAlign w:val="center"/>
            <w:hideMark/>
          </w:tcPr>
          <w:p w:rsidR="00DC09B0" w:rsidRPr="00DE0765" w:rsidRDefault="00DC09B0" w:rsidP="005834D4">
            <w:pPr>
              <w:spacing w:after="0" w:line="240" w:lineRule="auto"/>
              <w:jc w:val="center"/>
              <w:rPr>
                <w:rFonts w:ascii="Verdana" w:eastAsia="Times New Roman" w:hAnsi="Verdana" w:cs="Arial"/>
                <w:color w:val="000000"/>
                <w:sz w:val="20"/>
                <w:szCs w:val="20"/>
                <w:lang w:eastAsia="tr-TR"/>
              </w:rPr>
            </w:pPr>
            <w:r>
              <w:rPr>
                <w:rFonts w:ascii="Verdana" w:eastAsia="Times New Roman" w:hAnsi="Verdana" w:cs="Arial"/>
                <w:color w:val="000000"/>
                <w:sz w:val="20"/>
                <w:szCs w:val="20"/>
                <w:lang w:eastAsia="tr-TR"/>
              </w:rPr>
              <w:t>%</w:t>
            </w:r>
            <w:r w:rsidRPr="00DE0765">
              <w:rPr>
                <w:rFonts w:ascii="Verdana" w:eastAsia="Times New Roman" w:hAnsi="Verdana" w:cs="Arial"/>
                <w:color w:val="000000"/>
                <w:sz w:val="20"/>
                <w:szCs w:val="20"/>
                <w:lang w:eastAsia="tr-TR"/>
              </w:rPr>
              <w:t>7</w:t>
            </w:r>
          </w:p>
        </w:tc>
      </w:tr>
    </w:tbl>
    <w:p w:rsidR="00ED1449" w:rsidRDefault="00ED1449" w:rsidP="00DC09B0">
      <w:pPr>
        <w:spacing w:after="120" w:line="360" w:lineRule="auto"/>
        <w:jc w:val="both"/>
        <w:rPr>
          <w:rFonts w:ascii="Verdana" w:hAnsi="Verdana" w:cs="Arial"/>
          <w:b/>
          <w:sz w:val="20"/>
          <w:szCs w:val="20"/>
        </w:rPr>
      </w:pPr>
    </w:p>
    <w:p w:rsidR="00DC09B0" w:rsidRPr="000D2527" w:rsidRDefault="00DC09B0" w:rsidP="00DC09B0">
      <w:pPr>
        <w:spacing w:after="120" w:line="360" w:lineRule="auto"/>
        <w:jc w:val="both"/>
        <w:rPr>
          <w:rFonts w:ascii="Verdana" w:hAnsi="Verdana" w:cs="Arial"/>
          <w:b/>
          <w:sz w:val="20"/>
          <w:szCs w:val="20"/>
        </w:rPr>
      </w:pPr>
      <w:r>
        <w:rPr>
          <w:rFonts w:ascii="Verdana" w:hAnsi="Verdana" w:cs="Arial"/>
          <w:b/>
          <w:sz w:val="20"/>
          <w:szCs w:val="20"/>
        </w:rPr>
        <w:t>Yabancı kartlarla yapılan ödemeler</w:t>
      </w:r>
      <w:r w:rsidRPr="000D2527">
        <w:rPr>
          <w:rFonts w:ascii="Verdana" w:hAnsi="Verdana" w:cs="Arial"/>
          <w:b/>
          <w:sz w:val="20"/>
          <w:szCs w:val="20"/>
        </w:rPr>
        <w:t xml:space="preserve"> </w:t>
      </w:r>
      <w:r>
        <w:rPr>
          <w:rFonts w:ascii="Verdana" w:hAnsi="Verdana" w:cs="Arial"/>
          <w:b/>
          <w:sz w:val="20"/>
          <w:szCs w:val="20"/>
        </w:rPr>
        <w:t>5</w:t>
      </w:r>
      <w:r w:rsidRPr="000D2527">
        <w:rPr>
          <w:rFonts w:ascii="Verdana" w:hAnsi="Verdana" w:cs="Arial"/>
          <w:b/>
          <w:sz w:val="20"/>
          <w:szCs w:val="20"/>
        </w:rPr>
        <w:t xml:space="preserve"> ilde yoğunlaş</w:t>
      </w:r>
      <w:r>
        <w:rPr>
          <w:rFonts w:ascii="Verdana" w:hAnsi="Verdana" w:cs="Arial"/>
          <w:b/>
          <w:sz w:val="20"/>
          <w:szCs w:val="20"/>
        </w:rPr>
        <w:t>ıyor</w:t>
      </w:r>
      <w:r>
        <w:rPr>
          <w:rFonts w:ascii="Verdana" w:hAnsi="Verdana" w:cs="Arial"/>
          <w:b/>
          <w:sz w:val="20"/>
          <w:szCs w:val="20"/>
        </w:rPr>
        <w:tab/>
      </w:r>
    </w:p>
    <w:p w:rsidR="00DC09B0" w:rsidRPr="000D2527" w:rsidRDefault="00DC09B0" w:rsidP="00DC09B0">
      <w:pPr>
        <w:spacing w:after="0" w:line="360" w:lineRule="auto"/>
        <w:jc w:val="both"/>
        <w:rPr>
          <w:rFonts w:ascii="Verdana" w:hAnsi="Verdana" w:cs="Arial"/>
          <w:sz w:val="20"/>
          <w:szCs w:val="20"/>
        </w:rPr>
      </w:pPr>
      <w:r>
        <w:rPr>
          <w:rFonts w:ascii="Verdana" w:hAnsi="Verdana" w:cs="Arial"/>
          <w:sz w:val="20"/>
          <w:szCs w:val="20"/>
        </w:rPr>
        <w:t>Yaz döneminde y</w:t>
      </w:r>
      <w:r w:rsidRPr="000D2527">
        <w:rPr>
          <w:rFonts w:ascii="Verdana" w:hAnsi="Verdana" w:cs="Arial"/>
          <w:sz w:val="20"/>
          <w:szCs w:val="20"/>
        </w:rPr>
        <w:t xml:space="preserve">apılan kartlı </w:t>
      </w:r>
      <w:r>
        <w:rPr>
          <w:rFonts w:ascii="Verdana" w:hAnsi="Verdana" w:cs="Arial"/>
          <w:sz w:val="20"/>
          <w:szCs w:val="20"/>
        </w:rPr>
        <w:t>ödemelerin</w:t>
      </w:r>
      <w:r w:rsidRPr="000D2527">
        <w:rPr>
          <w:rFonts w:ascii="Verdana" w:hAnsi="Verdana" w:cs="Arial"/>
          <w:sz w:val="20"/>
          <w:szCs w:val="20"/>
        </w:rPr>
        <w:t xml:space="preserve"> il bazında dağılımı incelendiğinde, turistlerin en fazla </w:t>
      </w:r>
      <w:r>
        <w:rPr>
          <w:rFonts w:ascii="Verdana" w:hAnsi="Verdana" w:cs="Arial"/>
          <w:sz w:val="20"/>
          <w:szCs w:val="20"/>
        </w:rPr>
        <w:t>ödeme</w:t>
      </w:r>
      <w:r w:rsidRPr="000D2527">
        <w:rPr>
          <w:rFonts w:ascii="Verdana" w:hAnsi="Verdana" w:cs="Arial"/>
          <w:sz w:val="20"/>
          <w:szCs w:val="20"/>
        </w:rPr>
        <w:t xml:space="preserve"> yaptığı ilin</w:t>
      </w:r>
      <w:r>
        <w:rPr>
          <w:rFonts w:ascii="Verdana" w:hAnsi="Verdana" w:cs="Arial"/>
          <w:sz w:val="20"/>
          <w:szCs w:val="20"/>
        </w:rPr>
        <w:t xml:space="preserve"> İstanbul olduğu görülüyor. </w:t>
      </w:r>
      <w:r w:rsidRPr="000D2527">
        <w:rPr>
          <w:rFonts w:ascii="Verdana" w:hAnsi="Verdana" w:cs="Arial"/>
          <w:sz w:val="20"/>
          <w:szCs w:val="20"/>
        </w:rPr>
        <w:t xml:space="preserve">Yabancıların Türkiye’de yaptığı kartlı </w:t>
      </w:r>
      <w:r>
        <w:rPr>
          <w:rFonts w:ascii="Verdana" w:hAnsi="Verdana" w:cs="Arial"/>
          <w:sz w:val="20"/>
          <w:szCs w:val="20"/>
        </w:rPr>
        <w:t>ödemelerin</w:t>
      </w:r>
      <w:r w:rsidRPr="000D2527">
        <w:rPr>
          <w:rFonts w:ascii="Verdana" w:hAnsi="Verdana" w:cs="Arial"/>
          <w:sz w:val="20"/>
          <w:szCs w:val="20"/>
        </w:rPr>
        <w:t xml:space="preserve"> </w:t>
      </w:r>
      <w:r>
        <w:rPr>
          <w:rFonts w:ascii="Verdana" w:hAnsi="Verdana" w:cs="Arial"/>
          <w:sz w:val="20"/>
          <w:szCs w:val="20"/>
        </w:rPr>
        <w:t>yüzde 49</w:t>
      </w:r>
      <w:r w:rsidRPr="000D2527">
        <w:rPr>
          <w:rFonts w:ascii="Verdana" w:hAnsi="Verdana" w:cs="Arial"/>
          <w:sz w:val="20"/>
          <w:szCs w:val="20"/>
        </w:rPr>
        <w:t>’</w:t>
      </w:r>
      <w:r>
        <w:rPr>
          <w:rFonts w:ascii="Verdana" w:hAnsi="Verdana" w:cs="Arial"/>
          <w:sz w:val="20"/>
          <w:szCs w:val="20"/>
        </w:rPr>
        <w:t>u</w:t>
      </w:r>
      <w:r w:rsidRPr="000D2527">
        <w:rPr>
          <w:rFonts w:ascii="Verdana" w:hAnsi="Verdana" w:cs="Arial"/>
          <w:sz w:val="20"/>
          <w:szCs w:val="20"/>
        </w:rPr>
        <w:t xml:space="preserve"> İstanbul’da yapıldı. İstanbul’u takip eden iller</w:t>
      </w:r>
      <w:r>
        <w:rPr>
          <w:rFonts w:ascii="Verdana" w:hAnsi="Verdana" w:cs="Arial"/>
          <w:sz w:val="20"/>
          <w:szCs w:val="20"/>
        </w:rPr>
        <w:t xml:space="preserve"> ise Antalya, Muğla,</w:t>
      </w:r>
      <w:r w:rsidRPr="000D2527">
        <w:rPr>
          <w:rFonts w:ascii="Verdana" w:hAnsi="Verdana" w:cs="Arial"/>
          <w:sz w:val="20"/>
          <w:szCs w:val="20"/>
        </w:rPr>
        <w:t xml:space="preserve"> </w:t>
      </w:r>
      <w:r>
        <w:rPr>
          <w:rFonts w:ascii="Verdana" w:hAnsi="Verdana" w:cs="Arial"/>
          <w:sz w:val="20"/>
          <w:szCs w:val="20"/>
        </w:rPr>
        <w:t>İzmir ve Trabzon</w:t>
      </w:r>
      <w:r w:rsidRPr="000D2527">
        <w:rPr>
          <w:rFonts w:ascii="Verdana" w:hAnsi="Verdana" w:cs="Arial"/>
          <w:sz w:val="20"/>
          <w:szCs w:val="20"/>
        </w:rPr>
        <w:t xml:space="preserve"> oldu. Bu illerimizde yapılan işlemlerin, yabancıların yaptığı tüm kartlı </w:t>
      </w:r>
      <w:r>
        <w:rPr>
          <w:rFonts w:ascii="Verdana" w:hAnsi="Verdana" w:cs="Arial"/>
          <w:sz w:val="20"/>
          <w:szCs w:val="20"/>
        </w:rPr>
        <w:t>ödemeler</w:t>
      </w:r>
      <w:r w:rsidRPr="000D2527">
        <w:rPr>
          <w:rFonts w:ascii="Verdana" w:hAnsi="Verdana" w:cs="Arial"/>
          <w:sz w:val="20"/>
          <w:szCs w:val="20"/>
        </w:rPr>
        <w:t xml:space="preserve"> içindeki payı </w:t>
      </w:r>
      <w:r>
        <w:rPr>
          <w:rFonts w:ascii="Verdana" w:hAnsi="Verdana" w:cs="Arial"/>
          <w:sz w:val="20"/>
          <w:szCs w:val="20"/>
        </w:rPr>
        <w:t xml:space="preserve">yüzde </w:t>
      </w:r>
      <w:r w:rsidRPr="000D2527">
        <w:rPr>
          <w:rFonts w:ascii="Verdana" w:hAnsi="Verdana" w:cs="Arial"/>
          <w:sz w:val="20"/>
          <w:szCs w:val="20"/>
        </w:rPr>
        <w:t>8</w:t>
      </w:r>
      <w:r>
        <w:rPr>
          <w:rFonts w:ascii="Verdana" w:hAnsi="Verdana" w:cs="Arial"/>
          <w:sz w:val="20"/>
          <w:szCs w:val="20"/>
        </w:rPr>
        <w:t>5</w:t>
      </w:r>
      <w:r w:rsidRPr="000D2527">
        <w:rPr>
          <w:rFonts w:ascii="Verdana" w:hAnsi="Verdana" w:cs="Arial"/>
          <w:sz w:val="20"/>
          <w:szCs w:val="20"/>
        </w:rPr>
        <w:t xml:space="preserve"> oldu.</w:t>
      </w:r>
    </w:p>
    <w:p w:rsidR="00DC09B0" w:rsidRDefault="00DC09B0" w:rsidP="00DC09B0">
      <w:pPr>
        <w:spacing w:before="240" w:after="120" w:line="288" w:lineRule="auto"/>
        <w:jc w:val="center"/>
        <w:rPr>
          <w:rFonts w:ascii="Arial" w:hAnsi="Arial" w:cs="Arial"/>
        </w:rPr>
      </w:pPr>
      <w:r w:rsidRPr="001462E5">
        <w:rPr>
          <w:rFonts w:ascii="Arial" w:hAnsi="Arial" w:cs="Arial"/>
          <w:b/>
        </w:rPr>
        <w:t>Tablo</w:t>
      </w:r>
      <w:r>
        <w:rPr>
          <w:rFonts w:ascii="Arial" w:hAnsi="Arial" w:cs="Arial"/>
          <w:b/>
        </w:rPr>
        <w:t xml:space="preserve"> </w:t>
      </w:r>
      <w:r w:rsidR="00BA0F5A">
        <w:rPr>
          <w:rFonts w:ascii="Arial" w:hAnsi="Arial" w:cs="Arial"/>
          <w:b/>
        </w:rPr>
        <w:t>3</w:t>
      </w:r>
      <w:r w:rsidRPr="001462E5">
        <w:rPr>
          <w:rFonts w:ascii="Arial" w:hAnsi="Arial" w:cs="Arial"/>
          <w:b/>
        </w:rPr>
        <w:t>:</w:t>
      </w:r>
      <w:r w:rsidRPr="0092372C">
        <w:rPr>
          <w:rFonts w:ascii="Arial" w:hAnsi="Arial" w:cs="Arial"/>
        </w:rPr>
        <w:t xml:space="preserve"> </w:t>
      </w:r>
      <w:r>
        <w:rPr>
          <w:rFonts w:ascii="Arial" w:hAnsi="Arial" w:cs="Arial"/>
        </w:rPr>
        <w:t>Yabancı Kartlarla Yapılan Ödeme Tutarının İl Bazında Dağılımı</w:t>
      </w:r>
    </w:p>
    <w:p w:rsidR="00DC09B0" w:rsidRDefault="00DC09B0" w:rsidP="00661BC5">
      <w:pPr>
        <w:spacing w:before="240" w:after="120" w:line="288" w:lineRule="auto"/>
        <w:rPr>
          <w:rFonts w:ascii="Arial" w:hAnsi="Arial" w:cs="Arial"/>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0"/>
        <w:gridCol w:w="4240"/>
      </w:tblGrid>
      <w:tr w:rsidR="00DC09B0" w:rsidRPr="000D2527" w:rsidTr="00661BC5">
        <w:trPr>
          <w:trHeight w:val="780"/>
          <w:jc w:val="center"/>
        </w:trPr>
        <w:tc>
          <w:tcPr>
            <w:tcW w:w="4720" w:type="dxa"/>
            <w:shd w:val="clear" w:color="000000" w:fill="D3DFEE"/>
            <w:noWrap/>
            <w:vAlign w:val="center"/>
            <w:hideMark/>
          </w:tcPr>
          <w:p w:rsidR="00DC09B0" w:rsidRPr="000D2527" w:rsidRDefault="00DC09B0" w:rsidP="005834D4">
            <w:pPr>
              <w:spacing w:after="0" w:line="240" w:lineRule="auto"/>
              <w:rPr>
                <w:rFonts w:ascii="Arial" w:eastAsia="Times New Roman" w:hAnsi="Arial" w:cs="Arial"/>
                <w:b/>
                <w:bCs/>
                <w:color w:val="000000"/>
                <w:lang w:eastAsia="tr-TR"/>
              </w:rPr>
            </w:pPr>
            <w:r w:rsidRPr="000D2527">
              <w:rPr>
                <w:rFonts w:ascii="Arial" w:eastAsia="Times New Roman" w:hAnsi="Arial" w:cs="Arial"/>
                <w:b/>
                <w:bCs/>
                <w:color w:val="000000"/>
                <w:lang w:eastAsia="tr-TR"/>
              </w:rPr>
              <w:t>İl</w:t>
            </w:r>
          </w:p>
        </w:tc>
        <w:tc>
          <w:tcPr>
            <w:tcW w:w="4240" w:type="dxa"/>
            <w:shd w:val="clear" w:color="000000" w:fill="D3DFEE"/>
            <w:vAlign w:val="center"/>
            <w:hideMark/>
          </w:tcPr>
          <w:p w:rsidR="00DC09B0" w:rsidRPr="000D2527" w:rsidRDefault="00DC09B0" w:rsidP="005834D4">
            <w:pPr>
              <w:spacing w:after="0" w:line="240" w:lineRule="auto"/>
              <w:jc w:val="center"/>
              <w:rPr>
                <w:rFonts w:ascii="Arial" w:eastAsia="Times New Roman" w:hAnsi="Arial" w:cs="Arial"/>
                <w:b/>
                <w:bCs/>
                <w:color w:val="000000"/>
                <w:lang w:eastAsia="tr-TR"/>
              </w:rPr>
            </w:pPr>
            <w:r w:rsidRPr="000D2527">
              <w:rPr>
                <w:rFonts w:ascii="Arial" w:eastAsia="Times New Roman" w:hAnsi="Arial" w:cs="Arial"/>
                <w:b/>
                <w:bCs/>
                <w:color w:val="000000"/>
                <w:lang w:eastAsia="tr-TR"/>
              </w:rPr>
              <w:t xml:space="preserve">Yabancı Kartlarla Yapılan </w:t>
            </w:r>
            <w:r>
              <w:rPr>
                <w:rFonts w:ascii="Arial" w:eastAsia="Times New Roman" w:hAnsi="Arial" w:cs="Arial"/>
                <w:b/>
                <w:bCs/>
                <w:color w:val="000000"/>
                <w:lang w:eastAsia="tr-TR"/>
              </w:rPr>
              <w:t xml:space="preserve">Ödeme Tutarı </w:t>
            </w:r>
            <w:r w:rsidRPr="000D2527">
              <w:rPr>
                <w:rFonts w:ascii="Arial" w:eastAsia="Times New Roman" w:hAnsi="Arial" w:cs="Arial"/>
                <w:b/>
                <w:bCs/>
                <w:color w:val="000000"/>
                <w:lang w:eastAsia="tr-TR"/>
              </w:rPr>
              <w:t>Dağılımı</w:t>
            </w:r>
          </w:p>
        </w:tc>
      </w:tr>
      <w:tr w:rsidR="00DC09B0" w:rsidRPr="000D2527" w:rsidTr="00661BC5">
        <w:trPr>
          <w:trHeight w:val="315"/>
          <w:jc w:val="center"/>
        </w:trPr>
        <w:tc>
          <w:tcPr>
            <w:tcW w:w="4720" w:type="dxa"/>
            <w:shd w:val="clear" w:color="000000" w:fill="A7BFDE"/>
            <w:noWrap/>
            <w:vAlign w:val="center"/>
            <w:hideMark/>
          </w:tcPr>
          <w:p w:rsidR="00DC09B0" w:rsidRPr="000D2527" w:rsidRDefault="00DC09B0" w:rsidP="005834D4">
            <w:pPr>
              <w:spacing w:after="0" w:line="240" w:lineRule="auto"/>
              <w:rPr>
                <w:rFonts w:ascii="Arial" w:eastAsia="Times New Roman" w:hAnsi="Arial" w:cs="Arial"/>
                <w:b/>
                <w:bCs/>
                <w:color w:val="000000"/>
                <w:lang w:eastAsia="tr-TR"/>
              </w:rPr>
            </w:pPr>
            <w:r w:rsidRPr="000D2527">
              <w:rPr>
                <w:rFonts w:ascii="Verdana" w:eastAsia="Times New Roman" w:hAnsi="Verdana" w:cs="Arial"/>
                <w:color w:val="000000"/>
                <w:sz w:val="20"/>
                <w:szCs w:val="20"/>
                <w:lang w:eastAsia="tr-TR"/>
              </w:rPr>
              <w:t>İstanbul</w:t>
            </w:r>
          </w:p>
        </w:tc>
        <w:tc>
          <w:tcPr>
            <w:tcW w:w="4240" w:type="dxa"/>
            <w:shd w:val="clear" w:color="000000" w:fill="A7BFDE"/>
            <w:noWrap/>
            <w:vAlign w:val="center"/>
            <w:hideMark/>
          </w:tcPr>
          <w:p w:rsidR="00DC09B0" w:rsidRPr="000D2527" w:rsidRDefault="00DC09B0" w:rsidP="005834D4">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w:t>
            </w:r>
            <w:r w:rsidRPr="000D2527">
              <w:rPr>
                <w:rFonts w:ascii="Arial" w:eastAsia="Times New Roman" w:hAnsi="Arial" w:cs="Arial"/>
                <w:color w:val="000000"/>
                <w:lang w:eastAsia="tr-TR"/>
              </w:rPr>
              <w:t>49</w:t>
            </w:r>
          </w:p>
        </w:tc>
      </w:tr>
      <w:tr w:rsidR="00DC09B0" w:rsidRPr="000D2527" w:rsidTr="00661BC5">
        <w:trPr>
          <w:trHeight w:val="315"/>
          <w:jc w:val="center"/>
        </w:trPr>
        <w:tc>
          <w:tcPr>
            <w:tcW w:w="4720" w:type="dxa"/>
            <w:shd w:val="clear" w:color="000000" w:fill="D3DFEE"/>
            <w:vAlign w:val="center"/>
            <w:hideMark/>
          </w:tcPr>
          <w:p w:rsidR="00DC09B0" w:rsidRPr="000D2527" w:rsidRDefault="00DC09B0" w:rsidP="005834D4">
            <w:pPr>
              <w:spacing w:after="0" w:line="240" w:lineRule="auto"/>
              <w:rPr>
                <w:rFonts w:ascii="Arial" w:eastAsia="Times New Roman" w:hAnsi="Arial" w:cs="Arial"/>
                <w:b/>
                <w:bCs/>
                <w:color w:val="000000"/>
                <w:lang w:eastAsia="tr-TR"/>
              </w:rPr>
            </w:pPr>
            <w:r w:rsidRPr="000D2527">
              <w:rPr>
                <w:rFonts w:ascii="Verdana" w:eastAsia="Times New Roman" w:hAnsi="Verdana" w:cs="Arial"/>
                <w:color w:val="000000"/>
                <w:sz w:val="20"/>
                <w:szCs w:val="20"/>
                <w:lang w:eastAsia="tr-TR"/>
              </w:rPr>
              <w:t>Antalya</w:t>
            </w:r>
          </w:p>
        </w:tc>
        <w:tc>
          <w:tcPr>
            <w:tcW w:w="4240" w:type="dxa"/>
            <w:shd w:val="clear" w:color="000000" w:fill="D3DFEE"/>
            <w:noWrap/>
            <w:vAlign w:val="center"/>
            <w:hideMark/>
          </w:tcPr>
          <w:p w:rsidR="00DC09B0" w:rsidRPr="000D2527" w:rsidRDefault="00DC09B0" w:rsidP="005834D4">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w:t>
            </w:r>
            <w:r w:rsidRPr="000D2527">
              <w:rPr>
                <w:rFonts w:ascii="Arial" w:eastAsia="Times New Roman" w:hAnsi="Arial" w:cs="Arial"/>
                <w:color w:val="000000"/>
                <w:lang w:eastAsia="tr-TR"/>
              </w:rPr>
              <w:t>22</w:t>
            </w:r>
          </w:p>
        </w:tc>
      </w:tr>
      <w:tr w:rsidR="00DC09B0" w:rsidRPr="000D2527" w:rsidTr="00661BC5">
        <w:trPr>
          <w:trHeight w:val="300"/>
          <w:jc w:val="center"/>
        </w:trPr>
        <w:tc>
          <w:tcPr>
            <w:tcW w:w="4720" w:type="dxa"/>
            <w:shd w:val="clear" w:color="000000" w:fill="A7BFDE"/>
            <w:noWrap/>
            <w:vAlign w:val="center"/>
            <w:hideMark/>
          </w:tcPr>
          <w:p w:rsidR="00DC09B0" w:rsidRPr="000D2527" w:rsidRDefault="00DC09B0" w:rsidP="005834D4">
            <w:pPr>
              <w:spacing w:after="0" w:line="240" w:lineRule="auto"/>
              <w:rPr>
                <w:rFonts w:ascii="Arial" w:eastAsia="Times New Roman" w:hAnsi="Arial" w:cs="Arial"/>
                <w:b/>
                <w:bCs/>
                <w:color w:val="000000"/>
                <w:lang w:eastAsia="tr-TR"/>
              </w:rPr>
            </w:pPr>
            <w:r w:rsidRPr="000D2527">
              <w:rPr>
                <w:rFonts w:ascii="Verdana" w:eastAsia="Times New Roman" w:hAnsi="Verdana" w:cs="Arial"/>
                <w:color w:val="000000"/>
                <w:sz w:val="20"/>
                <w:szCs w:val="20"/>
                <w:lang w:eastAsia="tr-TR"/>
              </w:rPr>
              <w:t>Muğla</w:t>
            </w:r>
          </w:p>
        </w:tc>
        <w:tc>
          <w:tcPr>
            <w:tcW w:w="4240" w:type="dxa"/>
            <w:shd w:val="clear" w:color="000000" w:fill="A7BFDE"/>
            <w:noWrap/>
            <w:vAlign w:val="center"/>
            <w:hideMark/>
          </w:tcPr>
          <w:p w:rsidR="00DC09B0" w:rsidRPr="000D2527" w:rsidRDefault="00DC09B0" w:rsidP="005834D4">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w:t>
            </w:r>
            <w:r w:rsidRPr="000D2527">
              <w:rPr>
                <w:rFonts w:ascii="Arial" w:eastAsia="Times New Roman" w:hAnsi="Arial" w:cs="Arial"/>
                <w:color w:val="000000"/>
                <w:lang w:eastAsia="tr-TR"/>
              </w:rPr>
              <w:t>9</w:t>
            </w:r>
          </w:p>
        </w:tc>
      </w:tr>
      <w:tr w:rsidR="00DC09B0" w:rsidRPr="000D2527" w:rsidTr="00661BC5">
        <w:trPr>
          <w:trHeight w:val="315"/>
          <w:jc w:val="center"/>
        </w:trPr>
        <w:tc>
          <w:tcPr>
            <w:tcW w:w="4720" w:type="dxa"/>
            <w:shd w:val="clear" w:color="000000" w:fill="D3DFEE"/>
            <w:vAlign w:val="center"/>
            <w:hideMark/>
          </w:tcPr>
          <w:p w:rsidR="00DC09B0" w:rsidRPr="000D2527" w:rsidRDefault="00DC09B0" w:rsidP="005834D4">
            <w:pPr>
              <w:spacing w:after="0" w:line="240" w:lineRule="auto"/>
              <w:rPr>
                <w:rFonts w:ascii="Arial" w:eastAsia="Times New Roman" w:hAnsi="Arial" w:cs="Arial"/>
                <w:b/>
                <w:bCs/>
                <w:color w:val="000000"/>
                <w:lang w:eastAsia="tr-TR"/>
              </w:rPr>
            </w:pPr>
            <w:r w:rsidRPr="000D2527">
              <w:rPr>
                <w:rFonts w:ascii="Verdana" w:eastAsia="Times New Roman" w:hAnsi="Verdana" w:cs="Arial"/>
                <w:color w:val="000000"/>
                <w:sz w:val="20"/>
                <w:szCs w:val="20"/>
                <w:lang w:eastAsia="tr-TR"/>
              </w:rPr>
              <w:t>İzmir</w:t>
            </w:r>
          </w:p>
        </w:tc>
        <w:tc>
          <w:tcPr>
            <w:tcW w:w="4240" w:type="dxa"/>
            <w:shd w:val="clear" w:color="000000" w:fill="D3DFEE"/>
            <w:noWrap/>
            <w:vAlign w:val="center"/>
            <w:hideMark/>
          </w:tcPr>
          <w:p w:rsidR="00DC09B0" w:rsidRPr="000D2527" w:rsidRDefault="00DC09B0" w:rsidP="005834D4">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w:t>
            </w:r>
            <w:r w:rsidRPr="000D2527">
              <w:rPr>
                <w:rFonts w:ascii="Arial" w:eastAsia="Times New Roman" w:hAnsi="Arial" w:cs="Arial"/>
                <w:color w:val="000000"/>
                <w:lang w:eastAsia="tr-TR"/>
              </w:rPr>
              <w:t>3</w:t>
            </w:r>
          </w:p>
        </w:tc>
      </w:tr>
      <w:tr w:rsidR="00DC09B0" w:rsidRPr="000D2527" w:rsidTr="00661BC5">
        <w:trPr>
          <w:trHeight w:val="300"/>
          <w:jc w:val="center"/>
        </w:trPr>
        <w:tc>
          <w:tcPr>
            <w:tcW w:w="4720" w:type="dxa"/>
            <w:shd w:val="clear" w:color="000000" w:fill="A7BFDE"/>
            <w:noWrap/>
            <w:vAlign w:val="center"/>
            <w:hideMark/>
          </w:tcPr>
          <w:p w:rsidR="00DC09B0" w:rsidRPr="000D2527" w:rsidRDefault="00DC09B0" w:rsidP="005834D4">
            <w:pPr>
              <w:spacing w:after="0" w:line="240" w:lineRule="auto"/>
              <w:rPr>
                <w:rFonts w:ascii="Arial" w:eastAsia="Times New Roman" w:hAnsi="Arial" w:cs="Arial"/>
                <w:b/>
                <w:bCs/>
                <w:color w:val="000000"/>
                <w:lang w:eastAsia="tr-TR"/>
              </w:rPr>
            </w:pPr>
            <w:r w:rsidRPr="000D2527">
              <w:rPr>
                <w:rFonts w:ascii="Verdana" w:eastAsia="Times New Roman" w:hAnsi="Verdana" w:cs="Arial"/>
                <w:color w:val="000000"/>
                <w:sz w:val="20"/>
                <w:szCs w:val="20"/>
                <w:lang w:eastAsia="tr-TR"/>
              </w:rPr>
              <w:t>Trabzon</w:t>
            </w:r>
          </w:p>
        </w:tc>
        <w:tc>
          <w:tcPr>
            <w:tcW w:w="4240" w:type="dxa"/>
            <w:shd w:val="clear" w:color="000000" w:fill="A7BFDE"/>
            <w:noWrap/>
            <w:vAlign w:val="center"/>
            <w:hideMark/>
          </w:tcPr>
          <w:p w:rsidR="00DC09B0" w:rsidRPr="000D2527" w:rsidRDefault="00DC09B0" w:rsidP="005834D4">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w:t>
            </w:r>
            <w:r w:rsidRPr="000D2527">
              <w:rPr>
                <w:rFonts w:ascii="Arial" w:eastAsia="Times New Roman" w:hAnsi="Arial" w:cs="Arial"/>
                <w:color w:val="000000"/>
                <w:lang w:eastAsia="tr-TR"/>
              </w:rPr>
              <w:t>2</w:t>
            </w:r>
          </w:p>
        </w:tc>
      </w:tr>
    </w:tbl>
    <w:p w:rsidR="00DC09B0" w:rsidRDefault="00DC09B0" w:rsidP="00DC09B0">
      <w:pPr>
        <w:spacing w:before="240" w:after="120" w:line="288" w:lineRule="auto"/>
        <w:jc w:val="both"/>
        <w:rPr>
          <w:rFonts w:ascii="Verdana" w:hAnsi="Verdana" w:cs="Arial"/>
          <w:b/>
          <w:sz w:val="20"/>
          <w:szCs w:val="20"/>
        </w:rPr>
      </w:pPr>
    </w:p>
    <w:p w:rsidR="000B5F30" w:rsidRDefault="000B5F30" w:rsidP="003F624B">
      <w:pPr>
        <w:spacing w:after="120" w:line="312" w:lineRule="auto"/>
        <w:jc w:val="both"/>
        <w:rPr>
          <w:rFonts w:ascii="Verdana" w:hAnsi="Verdana" w:cs="Arial"/>
          <w:b/>
          <w:sz w:val="20"/>
          <w:szCs w:val="20"/>
        </w:rPr>
      </w:pPr>
      <w:r>
        <w:rPr>
          <w:rFonts w:ascii="Verdana" w:hAnsi="Verdana" w:cs="Arial"/>
          <w:b/>
          <w:sz w:val="20"/>
          <w:szCs w:val="20"/>
        </w:rPr>
        <w:lastRenderedPageBreak/>
        <w:t>Toplam kart adedi 188 milyonu aştı</w:t>
      </w:r>
    </w:p>
    <w:p w:rsidR="003F624B" w:rsidRPr="0091269D" w:rsidRDefault="00DC09B0" w:rsidP="003F624B">
      <w:pPr>
        <w:spacing w:after="120" w:line="312" w:lineRule="auto"/>
        <w:jc w:val="both"/>
        <w:rPr>
          <w:rFonts w:ascii="Verdana" w:hAnsi="Verdana" w:cs="Arial"/>
          <w:sz w:val="20"/>
          <w:szCs w:val="20"/>
        </w:rPr>
      </w:pPr>
      <w:r w:rsidRPr="00CA5A9F">
        <w:rPr>
          <w:rFonts w:ascii="Verdana" w:hAnsi="Verdana" w:cs="Arial"/>
          <w:sz w:val="20"/>
          <w:szCs w:val="20"/>
        </w:rPr>
        <w:t>Öte yandan BKM</w:t>
      </w:r>
      <w:r>
        <w:rPr>
          <w:rFonts w:ascii="Verdana" w:hAnsi="Verdana" w:cs="Arial"/>
          <w:b/>
          <w:sz w:val="20"/>
          <w:szCs w:val="20"/>
        </w:rPr>
        <w:t xml:space="preserve"> </w:t>
      </w:r>
      <w:r w:rsidR="00F03369">
        <w:rPr>
          <w:rFonts w:ascii="Verdana" w:hAnsi="Verdana" w:cs="Arial"/>
          <w:sz w:val="20"/>
          <w:szCs w:val="20"/>
        </w:rPr>
        <w:t xml:space="preserve">2017 yılı Eylül ayı verilerini açıkladı. </w:t>
      </w:r>
      <w:proofErr w:type="spellStart"/>
      <w:r w:rsidR="00F03369">
        <w:rPr>
          <w:rFonts w:ascii="Verdana" w:hAnsi="Verdana" w:cs="Arial"/>
          <w:sz w:val="20"/>
          <w:szCs w:val="20"/>
        </w:rPr>
        <w:t>BKM’nin</w:t>
      </w:r>
      <w:proofErr w:type="spellEnd"/>
      <w:r w:rsidR="00F03369">
        <w:rPr>
          <w:rFonts w:ascii="Verdana" w:hAnsi="Verdana" w:cs="Arial"/>
          <w:sz w:val="20"/>
          <w:szCs w:val="20"/>
        </w:rPr>
        <w:t xml:space="preserve"> </w:t>
      </w:r>
      <w:r w:rsidR="003F624B" w:rsidRPr="0091269D">
        <w:rPr>
          <w:rFonts w:ascii="Verdana" w:hAnsi="Verdana" w:cs="Arial"/>
          <w:sz w:val="20"/>
          <w:szCs w:val="20"/>
        </w:rPr>
        <w:t>veriler</w:t>
      </w:r>
      <w:r w:rsidR="00F03369">
        <w:rPr>
          <w:rFonts w:ascii="Verdana" w:hAnsi="Verdana" w:cs="Arial"/>
          <w:sz w:val="20"/>
          <w:szCs w:val="20"/>
        </w:rPr>
        <w:t>in</w:t>
      </w:r>
      <w:r w:rsidR="003F624B" w:rsidRPr="0091269D">
        <w:rPr>
          <w:rFonts w:ascii="Verdana" w:hAnsi="Verdana" w:cs="Arial"/>
          <w:sz w:val="20"/>
          <w:szCs w:val="20"/>
        </w:rPr>
        <w:t xml:space="preserve">e göre </w:t>
      </w:r>
      <w:r w:rsidR="00F03369">
        <w:rPr>
          <w:rFonts w:ascii="Verdana" w:hAnsi="Verdana" w:cs="Arial"/>
          <w:sz w:val="20"/>
          <w:szCs w:val="20"/>
        </w:rPr>
        <w:t>eylül</w:t>
      </w:r>
      <w:r w:rsidR="00F03369" w:rsidRPr="0091269D">
        <w:rPr>
          <w:rFonts w:ascii="Verdana" w:hAnsi="Verdana" w:cs="Arial"/>
          <w:sz w:val="20"/>
          <w:szCs w:val="20"/>
        </w:rPr>
        <w:t xml:space="preserve"> </w:t>
      </w:r>
      <w:r w:rsidR="003F624B" w:rsidRPr="0091269D">
        <w:rPr>
          <w:rFonts w:ascii="Verdana" w:hAnsi="Verdana" w:cs="Arial"/>
          <w:sz w:val="20"/>
          <w:szCs w:val="20"/>
        </w:rPr>
        <w:t xml:space="preserve">ayı sonunda Türkiye’de </w:t>
      </w:r>
      <w:r w:rsidR="0091269D" w:rsidRPr="0091269D">
        <w:rPr>
          <w:rFonts w:ascii="Verdana" w:hAnsi="Verdana" w:cs="Arial"/>
          <w:sz w:val="20"/>
          <w:szCs w:val="20"/>
        </w:rPr>
        <w:t>61</w:t>
      </w:r>
      <w:r w:rsidR="00D97E78">
        <w:rPr>
          <w:rFonts w:ascii="Verdana" w:hAnsi="Verdana" w:cs="Arial"/>
          <w:sz w:val="20"/>
          <w:szCs w:val="20"/>
        </w:rPr>
        <w:t>,3</w:t>
      </w:r>
      <w:r w:rsidR="003F624B" w:rsidRPr="0091269D">
        <w:rPr>
          <w:rFonts w:ascii="Verdana" w:hAnsi="Verdana" w:cs="Arial"/>
          <w:sz w:val="20"/>
          <w:szCs w:val="20"/>
        </w:rPr>
        <w:t xml:space="preserve"> milyon adet kredi kartı, 1</w:t>
      </w:r>
      <w:r w:rsidR="0091269D" w:rsidRPr="0091269D">
        <w:rPr>
          <w:rFonts w:ascii="Verdana" w:hAnsi="Verdana" w:cs="Arial"/>
          <w:sz w:val="20"/>
          <w:szCs w:val="20"/>
        </w:rPr>
        <w:t>2</w:t>
      </w:r>
      <w:r w:rsidR="00D97E78">
        <w:rPr>
          <w:rFonts w:ascii="Verdana" w:hAnsi="Verdana" w:cs="Arial"/>
          <w:sz w:val="20"/>
          <w:szCs w:val="20"/>
        </w:rPr>
        <w:t>7</w:t>
      </w:r>
      <w:r w:rsidR="0091269D" w:rsidRPr="0091269D">
        <w:rPr>
          <w:rFonts w:ascii="Verdana" w:hAnsi="Verdana" w:cs="Arial"/>
          <w:sz w:val="20"/>
          <w:szCs w:val="20"/>
        </w:rPr>
        <w:t>,</w:t>
      </w:r>
      <w:r w:rsidR="00D97E78">
        <w:rPr>
          <w:rFonts w:ascii="Verdana" w:hAnsi="Verdana" w:cs="Arial"/>
          <w:sz w:val="20"/>
          <w:szCs w:val="20"/>
        </w:rPr>
        <w:t>3</w:t>
      </w:r>
      <w:r w:rsidR="008E4501" w:rsidRPr="0091269D">
        <w:rPr>
          <w:rFonts w:ascii="Verdana" w:hAnsi="Verdana" w:cs="Arial"/>
          <w:sz w:val="20"/>
          <w:szCs w:val="20"/>
        </w:rPr>
        <w:t xml:space="preserve"> </w:t>
      </w:r>
      <w:r w:rsidR="003F624B" w:rsidRPr="0091269D">
        <w:rPr>
          <w:rFonts w:ascii="Verdana" w:hAnsi="Verdana" w:cs="Arial"/>
          <w:sz w:val="20"/>
          <w:szCs w:val="20"/>
        </w:rPr>
        <w:t>milyon adet banka kartı kullanılıyor. 201</w:t>
      </w:r>
      <w:r w:rsidR="0091269D" w:rsidRPr="0091269D">
        <w:rPr>
          <w:rFonts w:ascii="Verdana" w:hAnsi="Verdana" w:cs="Arial"/>
          <w:sz w:val="20"/>
          <w:szCs w:val="20"/>
        </w:rPr>
        <w:t>6</w:t>
      </w:r>
      <w:r w:rsidR="003F624B" w:rsidRPr="0091269D">
        <w:rPr>
          <w:rFonts w:ascii="Verdana" w:hAnsi="Verdana" w:cs="Arial"/>
          <w:sz w:val="20"/>
          <w:szCs w:val="20"/>
        </w:rPr>
        <w:t xml:space="preserve"> yılının </w:t>
      </w:r>
      <w:r w:rsidR="00D97E78">
        <w:rPr>
          <w:rFonts w:ascii="Verdana" w:hAnsi="Verdana" w:cs="Arial"/>
          <w:sz w:val="20"/>
          <w:szCs w:val="20"/>
        </w:rPr>
        <w:t>Eylül</w:t>
      </w:r>
      <w:r w:rsidR="003F624B" w:rsidRPr="0091269D">
        <w:rPr>
          <w:rFonts w:ascii="Verdana" w:hAnsi="Verdana" w:cs="Arial"/>
          <w:sz w:val="20"/>
          <w:szCs w:val="20"/>
        </w:rPr>
        <w:t xml:space="preserve"> ayı ile kıyaslandığında kredi kartı sayısı </w:t>
      </w:r>
      <w:r w:rsidR="00F03369">
        <w:rPr>
          <w:rFonts w:ascii="Verdana" w:hAnsi="Verdana" w:cs="Arial"/>
          <w:sz w:val="20"/>
          <w:szCs w:val="20"/>
        </w:rPr>
        <w:t xml:space="preserve">yüzde </w:t>
      </w:r>
      <w:r w:rsidR="0091269D" w:rsidRPr="0091269D">
        <w:rPr>
          <w:rFonts w:ascii="Verdana" w:hAnsi="Verdana" w:cs="Arial"/>
          <w:sz w:val="20"/>
          <w:szCs w:val="20"/>
        </w:rPr>
        <w:t>6 artış gösterirken</w:t>
      </w:r>
      <w:r w:rsidR="003F624B" w:rsidRPr="0091269D">
        <w:rPr>
          <w:rFonts w:ascii="Verdana" w:hAnsi="Verdana" w:cs="Arial"/>
          <w:sz w:val="20"/>
          <w:szCs w:val="20"/>
        </w:rPr>
        <w:t xml:space="preserve">, banka kartı sayısında ise </w:t>
      </w:r>
      <w:r w:rsidR="00F03369">
        <w:rPr>
          <w:rFonts w:ascii="Verdana" w:hAnsi="Verdana" w:cs="Arial"/>
          <w:sz w:val="20"/>
          <w:szCs w:val="20"/>
        </w:rPr>
        <w:t xml:space="preserve">yüzde </w:t>
      </w:r>
      <w:r w:rsidR="0091269D" w:rsidRPr="0091269D">
        <w:rPr>
          <w:rFonts w:ascii="Verdana" w:hAnsi="Verdana" w:cs="Arial"/>
          <w:sz w:val="20"/>
          <w:szCs w:val="20"/>
        </w:rPr>
        <w:t>11</w:t>
      </w:r>
      <w:r w:rsidR="00951FAA" w:rsidRPr="0091269D">
        <w:rPr>
          <w:rFonts w:ascii="Verdana" w:hAnsi="Verdana" w:cs="Arial"/>
          <w:sz w:val="20"/>
          <w:szCs w:val="20"/>
        </w:rPr>
        <w:t>’li</w:t>
      </w:r>
      <w:r w:rsidR="003F624B" w:rsidRPr="0091269D">
        <w:rPr>
          <w:rFonts w:ascii="Verdana" w:hAnsi="Verdana" w:cs="Arial"/>
          <w:sz w:val="20"/>
          <w:szCs w:val="20"/>
        </w:rPr>
        <w:t>k artış görülüyor.</w:t>
      </w:r>
      <w:r w:rsidR="004A45EF" w:rsidRPr="0091269D">
        <w:rPr>
          <w:rFonts w:ascii="Verdana" w:hAnsi="Verdana" w:cs="Arial"/>
          <w:sz w:val="20"/>
          <w:szCs w:val="20"/>
        </w:rPr>
        <w:tab/>
      </w:r>
    </w:p>
    <w:p w:rsidR="003F624B" w:rsidRPr="0091269D" w:rsidRDefault="003F624B" w:rsidP="003F624B">
      <w:pPr>
        <w:jc w:val="center"/>
        <w:rPr>
          <w:rFonts w:ascii="Verdana" w:hAnsi="Verdana" w:cs="Arial"/>
          <w:sz w:val="20"/>
          <w:szCs w:val="20"/>
        </w:rPr>
      </w:pPr>
      <w:r w:rsidRPr="0091269D">
        <w:rPr>
          <w:rFonts w:ascii="Verdana" w:hAnsi="Verdana" w:cs="Arial"/>
          <w:b/>
          <w:sz w:val="20"/>
          <w:szCs w:val="20"/>
        </w:rPr>
        <w:t xml:space="preserve">Tablo </w:t>
      </w:r>
      <w:r w:rsidR="00BA0F5A">
        <w:rPr>
          <w:rFonts w:ascii="Verdana" w:hAnsi="Verdana" w:cs="Arial"/>
          <w:b/>
          <w:sz w:val="20"/>
          <w:szCs w:val="20"/>
        </w:rPr>
        <w:t>4</w:t>
      </w:r>
      <w:r w:rsidRPr="0091269D">
        <w:rPr>
          <w:rFonts w:ascii="Verdana" w:hAnsi="Verdana" w:cs="Arial"/>
          <w:b/>
          <w:sz w:val="20"/>
          <w:szCs w:val="20"/>
        </w:rPr>
        <w:t>:</w:t>
      </w:r>
      <w:r w:rsidRPr="0091269D">
        <w:rPr>
          <w:rFonts w:ascii="Verdana" w:hAnsi="Verdana" w:cs="Arial"/>
          <w:sz w:val="20"/>
          <w:szCs w:val="20"/>
        </w:rPr>
        <w:t xml:space="preserve"> Kart Sayıları (Milyon Adet) Gelişimi</w:t>
      </w:r>
    </w:p>
    <w:tbl>
      <w:tblPr>
        <w:tblStyle w:val="OrtaKlavuz1-Vurgu1"/>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1769"/>
        <w:gridCol w:w="1769"/>
        <w:gridCol w:w="1122"/>
      </w:tblGrid>
      <w:tr w:rsidR="003F624B" w:rsidRPr="0091269D" w:rsidTr="00661BC5">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3554" w:type="dxa"/>
            <w:vAlign w:val="center"/>
            <w:hideMark/>
          </w:tcPr>
          <w:p w:rsidR="003F624B" w:rsidRPr="0091269D" w:rsidRDefault="003F624B" w:rsidP="003C3C00">
            <w:pPr>
              <w:rPr>
                <w:rFonts w:ascii="Verdana" w:eastAsia="Times New Roman" w:hAnsi="Verdana" w:cs="Arial"/>
                <w:color w:val="000000"/>
                <w:sz w:val="20"/>
                <w:szCs w:val="20"/>
                <w:lang w:eastAsia="tr-TR"/>
              </w:rPr>
            </w:pPr>
            <w:r w:rsidRPr="0091269D">
              <w:rPr>
                <w:rFonts w:ascii="Verdana" w:eastAsia="Times New Roman" w:hAnsi="Verdana" w:cs="Arial"/>
                <w:bCs w:val="0"/>
                <w:color w:val="000000"/>
                <w:sz w:val="20"/>
                <w:szCs w:val="20"/>
                <w:lang w:eastAsia="tr-TR"/>
              </w:rPr>
              <w:t>Kart Sayıları (Milyon Adet)</w:t>
            </w:r>
          </w:p>
        </w:tc>
        <w:tc>
          <w:tcPr>
            <w:tcW w:w="1769" w:type="dxa"/>
            <w:noWrap/>
            <w:vAlign w:val="center"/>
            <w:hideMark/>
          </w:tcPr>
          <w:p w:rsidR="003F624B" w:rsidRPr="0091269D" w:rsidRDefault="003F624B" w:rsidP="00D97E78">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201</w:t>
            </w:r>
            <w:r w:rsidR="0091269D" w:rsidRPr="0091269D">
              <w:rPr>
                <w:rFonts w:ascii="Verdana" w:eastAsia="Times New Roman" w:hAnsi="Verdana" w:cs="Arial"/>
                <w:color w:val="000000"/>
                <w:sz w:val="20"/>
                <w:szCs w:val="20"/>
                <w:lang w:eastAsia="tr-TR"/>
              </w:rPr>
              <w:t>6</w:t>
            </w:r>
            <w:r w:rsidRPr="0091269D">
              <w:rPr>
                <w:rFonts w:ascii="Verdana" w:eastAsia="Times New Roman" w:hAnsi="Verdana" w:cs="Arial"/>
                <w:color w:val="000000"/>
                <w:sz w:val="20"/>
                <w:szCs w:val="20"/>
                <w:lang w:eastAsia="tr-TR"/>
              </w:rPr>
              <w:t xml:space="preserve"> </w:t>
            </w:r>
            <w:r w:rsidR="00D97E78">
              <w:rPr>
                <w:rFonts w:ascii="Verdana" w:eastAsia="Times New Roman" w:hAnsi="Verdana" w:cs="Arial"/>
                <w:color w:val="000000"/>
                <w:sz w:val="20"/>
                <w:szCs w:val="20"/>
                <w:lang w:eastAsia="tr-TR"/>
              </w:rPr>
              <w:t>Eylül</w:t>
            </w:r>
          </w:p>
        </w:tc>
        <w:tc>
          <w:tcPr>
            <w:tcW w:w="1769" w:type="dxa"/>
            <w:noWrap/>
            <w:vAlign w:val="center"/>
            <w:hideMark/>
          </w:tcPr>
          <w:p w:rsidR="003F624B" w:rsidRPr="0091269D" w:rsidRDefault="003F624B" w:rsidP="00D97E78">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201</w:t>
            </w:r>
            <w:r w:rsidR="0091269D" w:rsidRPr="0091269D">
              <w:rPr>
                <w:rFonts w:ascii="Verdana" w:eastAsia="Times New Roman" w:hAnsi="Verdana" w:cs="Arial"/>
                <w:color w:val="000000"/>
                <w:sz w:val="20"/>
                <w:szCs w:val="20"/>
                <w:lang w:eastAsia="tr-TR"/>
              </w:rPr>
              <w:t>7</w:t>
            </w:r>
            <w:r w:rsidRPr="0091269D">
              <w:rPr>
                <w:rFonts w:ascii="Verdana" w:eastAsia="Times New Roman" w:hAnsi="Verdana" w:cs="Arial"/>
                <w:color w:val="000000"/>
                <w:sz w:val="20"/>
                <w:szCs w:val="20"/>
                <w:lang w:eastAsia="tr-TR"/>
              </w:rPr>
              <w:t xml:space="preserve"> </w:t>
            </w:r>
            <w:r w:rsidR="00D97E78">
              <w:rPr>
                <w:rFonts w:ascii="Verdana" w:eastAsia="Times New Roman" w:hAnsi="Verdana" w:cs="Arial"/>
                <w:color w:val="000000"/>
                <w:sz w:val="20"/>
                <w:szCs w:val="20"/>
                <w:lang w:eastAsia="tr-TR"/>
              </w:rPr>
              <w:t>Eylül</w:t>
            </w:r>
          </w:p>
        </w:tc>
        <w:tc>
          <w:tcPr>
            <w:tcW w:w="1072" w:type="dxa"/>
            <w:noWrap/>
            <w:vAlign w:val="center"/>
            <w:hideMark/>
          </w:tcPr>
          <w:p w:rsidR="003F624B" w:rsidRPr="0091269D" w:rsidRDefault="003F624B" w:rsidP="003C3C0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Değişim</w:t>
            </w:r>
          </w:p>
        </w:tc>
      </w:tr>
      <w:tr w:rsidR="003F624B" w:rsidRPr="0091269D" w:rsidTr="00661B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3F624B" w:rsidRPr="0091269D" w:rsidRDefault="003F624B" w:rsidP="003C3C00">
            <w:pPr>
              <w:rPr>
                <w:rFonts w:ascii="Verdana" w:eastAsia="Times New Roman" w:hAnsi="Verdana" w:cs="Arial"/>
                <w:b w:val="0"/>
                <w:color w:val="000000"/>
                <w:sz w:val="20"/>
                <w:szCs w:val="20"/>
                <w:lang w:eastAsia="tr-TR"/>
              </w:rPr>
            </w:pPr>
            <w:r w:rsidRPr="0091269D">
              <w:rPr>
                <w:rFonts w:ascii="Verdana" w:eastAsia="Times New Roman" w:hAnsi="Verdana" w:cs="Arial"/>
                <w:b w:val="0"/>
                <w:color w:val="000000"/>
                <w:sz w:val="20"/>
                <w:szCs w:val="20"/>
                <w:lang w:eastAsia="tr-TR"/>
              </w:rPr>
              <w:t>Banka Kartı</w:t>
            </w:r>
          </w:p>
        </w:tc>
        <w:tc>
          <w:tcPr>
            <w:tcW w:w="1769" w:type="dxa"/>
            <w:noWrap/>
            <w:vAlign w:val="center"/>
            <w:hideMark/>
          </w:tcPr>
          <w:p w:rsidR="003F624B" w:rsidRPr="0091269D" w:rsidRDefault="007A6997" w:rsidP="0091269D">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11</w:t>
            </w:r>
            <w:r w:rsidR="0091269D" w:rsidRPr="0091269D">
              <w:rPr>
                <w:rFonts w:ascii="Verdana" w:eastAsia="Times New Roman" w:hAnsi="Verdana" w:cs="Arial"/>
                <w:color w:val="000000"/>
                <w:sz w:val="20"/>
                <w:szCs w:val="20"/>
                <w:lang w:eastAsia="tr-TR"/>
              </w:rPr>
              <w:t>4</w:t>
            </w:r>
            <w:r w:rsidR="00D97E78">
              <w:rPr>
                <w:rFonts w:ascii="Verdana" w:eastAsia="Times New Roman" w:hAnsi="Verdana" w:cs="Arial"/>
                <w:color w:val="000000"/>
                <w:sz w:val="20"/>
                <w:szCs w:val="20"/>
                <w:lang w:eastAsia="tr-TR"/>
              </w:rPr>
              <w:t>,7</w:t>
            </w:r>
          </w:p>
        </w:tc>
        <w:tc>
          <w:tcPr>
            <w:tcW w:w="1769" w:type="dxa"/>
            <w:noWrap/>
            <w:vAlign w:val="center"/>
            <w:hideMark/>
          </w:tcPr>
          <w:p w:rsidR="003F624B" w:rsidRPr="0091269D" w:rsidRDefault="007A6997" w:rsidP="00D97E7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91269D">
              <w:rPr>
                <w:rFonts w:ascii="Verdana" w:eastAsia="Times New Roman" w:hAnsi="Verdana" w:cs="Arial"/>
                <w:color w:val="000000"/>
                <w:sz w:val="20"/>
                <w:szCs w:val="20"/>
                <w:lang w:eastAsia="tr-TR"/>
              </w:rPr>
              <w:t>1</w:t>
            </w:r>
            <w:r w:rsidR="0091269D" w:rsidRPr="0091269D">
              <w:rPr>
                <w:rFonts w:ascii="Verdana" w:eastAsia="Times New Roman" w:hAnsi="Verdana" w:cs="Arial"/>
                <w:color w:val="000000"/>
                <w:sz w:val="20"/>
                <w:szCs w:val="20"/>
                <w:lang w:eastAsia="tr-TR"/>
              </w:rPr>
              <w:t>2</w:t>
            </w:r>
            <w:r w:rsidR="00D97E78">
              <w:rPr>
                <w:rFonts w:ascii="Verdana" w:eastAsia="Times New Roman" w:hAnsi="Verdana" w:cs="Arial"/>
                <w:color w:val="000000"/>
                <w:sz w:val="20"/>
                <w:szCs w:val="20"/>
                <w:lang w:eastAsia="tr-TR"/>
              </w:rPr>
              <w:t>7</w:t>
            </w:r>
            <w:r w:rsidRPr="0091269D">
              <w:rPr>
                <w:rFonts w:ascii="Verdana" w:eastAsia="Times New Roman" w:hAnsi="Verdana" w:cs="Arial"/>
                <w:color w:val="000000"/>
                <w:sz w:val="20"/>
                <w:szCs w:val="20"/>
                <w:lang w:eastAsia="tr-TR"/>
              </w:rPr>
              <w:t>,</w:t>
            </w:r>
            <w:r w:rsidR="00D97E78">
              <w:rPr>
                <w:rFonts w:ascii="Verdana" w:eastAsia="Times New Roman" w:hAnsi="Verdana" w:cs="Arial"/>
                <w:color w:val="000000"/>
                <w:sz w:val="20"/>
                <w:szCs w:val="20"/>
                <w:lang w:eastAsia="tr-TR"/>
              </w:rPr>
              <w:t>3</w:t>
            </w:r>
          </w:p>
        </w:tc>
        <w:tc>
          <w:tcPr>
            <w:tcW w:w="1072" w:type="dxa"/>
            <w:noWrap/>
            <w:vAlign w:val="center"/>
            <w:hideMark/>
          </w:tcPr>
          <w:p w:rsidR="003F624B" w:rsidRPr="0091269D" w:rsidRDefault="008852BE" w:rsidP="003C3C0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w:t>
            </w:r>
            <w:r w:rsidR="0091269D" w:rsidRPr="0091269D">
              <w:rPr>
                <w:rFonts w:ascii="Verdana" w:eastAsia="Times New Roman" w:hAnsi="Verdana" w:cs="Arial"/>
                <w:color w:val="000000"/>
                <w:sz w:val="20"/>
                <w:szCs w:val="20"/>
                <w:lang w:eastAsia="tr-TR"/>
              </w:rPr>
              <w:t>11</w:t>
            </w:r>
          </w:p>
        </w:tc>
      </w:tr>
      <w:tr w:rsidR="003F624B" w:rsidRPr="0091269D" w:rsidTr="00661BC5">
        <w:trPr>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3F624B" w:rsidRPr="0091269D" w:rsidRDefault="003F624B" w:rsidP="003C3C00">
            <w:pPr>
              <w:rPr>
                <w:rFonts w:ascii="Verdana" w:eastAsia="Times New Roman" w:hAnsi="Verdana" w:cs="Arial"/>
                <w:b w:val="0"/>
                <w:color w:val="000000"/>
                <w:sz w:val="20"/>
                <w:szCs w:val="20"/>
                <w:lang w:eastAsia="tr-TR"/>
              </w:rPr>
            </w:pPr>
            <w:r w:rsidRPr="0091269D">
              <w:rPr>
                <w:rFonts w:ascii="Verdana" w:eastAsia="Times New Roman" w:hAnsi="Verdana" w:cs="Arial"/>
                <w:b w:val="0"/>
                <w:color w:val="000000"/>
                <w:sz w:val="20"/>
                <w:szCs w:val="20"/>
                <w:lang w:eastAsia="tr-TR"/>
              </w:rPr>
              <w:t>Kredi Kartı</w:t>
            </w:r>
          </w:p>
        </w:tc>
        <w:tc>
          <w:tcPr>
            <w:tcW w:w="1769" w:type="dxa"/>
            <w:noWrap/>
            <w:vAlign w:val="center"/>
            <w:hideMark/>
          </w:tcPr>
          <w:p w:rsidR="003F624B" w:rsidRPr="0091269D" w:rsidRDefault="008E4501" w:rsidP="00D97E78">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57,</w:t>
            </w:r>
            <w:r w:rsidR="00D97E78">
              <w:rPr>
                <w:rFonts w:ascii="Verdana" w:eastAsia="Times New Roman" w:hAnsi="Verdana" w:cs="Arial"/>
                <w:color w:val="000000"/>
                <w:sz w:val="20"/>
                <w:szCs w:val="20"/>
                <w:lang w:eastAsia="tr-TR"/>
              </w:rPr>
              <w:t>7</w:t>
            </w:r>
          </w:p>
        </w:tc>
        <w:tc>
          <w:tcPr>
            <w:tcW w:w="1769" w:type="dxa"/>
            <w:noWrap/>
            <w:vAlign w:val="center"/>
            <w:hideMark/>
          </w:tcPr>
          <w:p w:rsidR="003F624B" w:rsidRPr="0091269D" w:rsidRDefault="004B7FD5" w:rsidP="00F10914">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61</w:t>
            </w:r>
            <w:r w:rsidR="00D97E78">
              <w:rPr>
                <w:rFonts w:ascii="Verdana" w:eastAsia="Times New Roman" w:hAnsi="Verdana" w:cs="Arial"/>
                <w:color w:val="000000"/>
                <w:sz w:val="20"/>
                <w:szCs w:val="20"/>
                <w:lang w:eastAsia="tr-TR"/>
              </w:rPr>
              <w:t>,3</w:t>
            </w:r>
          </w:p>
        </w:tc>
        <w:tc>
          <w:tcPr>
            <w:tcW w:w="1072" w:type="dxa"/>
            <w:noWrap/>
            <w:vAlign w:val="center"/>
            <w:hideMark/>
          </w:tcPr>
          <w:p w:rsidR="003F624B" w:rsidRPr="0091269D" w:rsidRDefault="008852BE" w:rsidP="003C3C0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w:t>
            </w:r>
            <w:r w:rsidR="0091269D" w:rsidRPr="0091269D">
              <w:rPr>
                <w:rFonts w:ascii="Verdana" w:eastAsia="Times New Roman" w:hAnsi="Verdana" w:cs="Arial"/>
                <w:color w:val="000000"/>
                <w:sz w:val="20"/>
                <w:szCs w:val="20"/>
                <w:lang w:eastAsia="tr-TR"/>
              </w:rPr>
              <w:t>6</w:t>
            </w:r>
          </w:p>
        </w:tc>
      </w:tr>
      <w:tr w:rsidR="003F624B" w:rsidRPr="0091269D" w:rsidTr="00661B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54" w:type="dxa"/>
            <w:noWrap/>
            <w:vAlign w:val="center"/>
            <w:hideMark/>
          </w:tcPr>
          <w:p w:rsidR="003F624B" w:rsidRPr="0091269D" w:rsidRDefault="003F624B" w:rsidP="003C3C00">
            <w:pPr>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Toplam</w:t>
            </w:r>
          </w:p>
        </w:tc>
        <w:tc>
          <w:tcPr>
            <w:tcW w:w="1769" w:type="dxa"/>
            <w:noWrap/>
            <w:vAlign w:val="center"/>
            <w:hideMark/>
          </w:tcPr>
          <w:p w:rsidR="003F624B" w:rsidRPr="0091269D" w:rsidRDefault="00515227" w:rsidP="00D97E7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sidRPr="0091269D">
              <w:rPr>
                <w:rFonts w:ascii="Verdana" w:eastAsia="Times New Roman" w:hAnsi="Verdana" w:cs="Arial"/>
                <w:b/>
                <w:bCs/>
                <w:color w:val="000000"/>
                <w:sz w:val="20"/>
                <w:szCs w:val="20"/>
                <w:lang w:eastAsia="tr-TR"/>
              </w:rPr>
              <w:t>1</w:t>
            </w:r>
            <w:r w:rsidR="008E4501" w:rsidRPr="0091269D">
              <w:rPr>
                <w:rFonts w:ascii="Verdana" w:eastAsia="Times New Roman" w:hAnsi="Verdana" w:cs="Arial"/>
                <w:b/>
                <w:bCs/>
                <w:color w:val="000000"/>
                <w:sz w:val="20"/>
                <w:szCs w:val="20"/>
                <w:lang w:eastAsia="tr-TR"/>
              </w:rPr>
              <w:t>7</w:t>
            </w:r>
            <w:r w:rsidR="00D97E78">
              <w:rPr>
                <w:rFonts w:ascii="Verdana" w:eastAsia="Times New Roman" w:hAnsi="Verdana" w:cs="Arial"/>
                <w:b/>
                <w:bCs/>
                <w:color w:val="000000"/>
                <w:sz w:val="20"/>
                <w:szCs w:val="20"/>
                <w:lang w:eastAsia="tr-TR"/>
              </w:rPr>
              <w:t>2</w:t>
            </w:r>
            <w:r w:rsidR="003F624B" w:rsidRPr="0091269D">
              <w:rPr>
                <w:rFonts w:ascii="Verdana" w:eastAsia="Times New Roman" w:hAnsi="Verdana" w:cs="Arial"/>
                <w:b/>
                <w:bCs/>
                <w:color w:val="000000"/>
                <w:sz w:val="20"/>
                <w:szCs w:val="20"/>
                <w:lang w:eastAsia="tr-TR"/>
              </w:rPr>
              <w:t>,</w:t>
            </w:r>
            <w:r w:rsidR="00E7608D">
              <w:rPr>
                <w:rFonts w:ascii="Verdana" w:eastAsia="Times New Roman" w:hAnsi="Verdana" w:cs="Arial"/>
                <w:b/>
                <w:bCs/>
                <w:color w:val="000000"/>
                <w:sz w:val="20"/>
                <w:szCs w:val="20"/>
                <w:lang w:eastAsia="tr-TR"/>
              </w:rPr>
              <w:t>4</w:t>
            </w:r>
          </w:p>
        </w:tc>
        <w:tc>
          <w:tcPr>
            <w:tcW w:w="1769" w:type="dxa"/>
            <w:noWrap/>
            <w:vAlign w:val="center"/>
            <w:hideMark/>
          </w:tcPr>
          <w:p w:rsidR="003F624B" w:rsidRPr="0091269D" w:rsidRDefault="003F624B" w:rsidP="00D97E7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sidRPr="0091269D">
              <w:rPr>
                <w:rFonts w:ascii="Verdana" w:eastAsia="Times New Roman" w:hAnsi="Verdana" w:cs="Arial"/>
                <w:b/>
                <w:bCs/>
                <w:color w:val="000000"/>
                <w:sz w:val="20"/>
                <w:szCs w:val="20"/>
                <w:lang w:eastAsia="tr-TR"/>
              </w:rPr>
              <w:t>1</w:t>
            </w:r>
            <w:r w:rsidR="0091269D" w:rsidRPr="0091269D">
              <w:rPr>
                <w:rFonts w:ascii="Verdana" w:eastAsia="Times New Roman" w:hAnsi="Verdana" w:cs="Arial"/>
                <w:b/>
                <w:bCs/>
                <w:color w:val="000000"/>
                <w:sz w:val="20"/>
                <w:szCs w:val="20"/>
                <w:lang w:eastAsia="tr-TR"/>
              </w:rPr>
              <w:t>8</w:t>
            </w:r>
            <w:r w:rsidR="00D97E78">
              <w:rPr>
                <w:rFonts w:ascii="Verdana" w:eastAsia="Times New Roman" w:hAnsi="Verdana" w:cs="Arial"/>
                <w:b/>
                <w:bCs/>
                <w:color w:val="000000"/>
                <w:sz w:val="20"/>
                <w:szCs w:val="20"/>
                <w:lang w:eastAsia="tr-TR"/>
              </w:rPr>
              <w:t>8</w:t>
            </w:r>
            <w:r w:rsidRPr="0091269D">
              <w:rPr>
                <w:rFonts w:ascii="Verdana" w:eastAsia="Times New Roman" w:hAnsi="Verdana" w:cs="Arial"/>
                <w:b/>
                <w:bCs/>
                <w:color w:val="000000"/>
                <w:sz w:val="20"/>
                <w:szCs w:val="20"/>
                <w:lang w:eastAsia="tr-TR"/>
              </w:rPr>
              <w:t>,</w:t>
            </w:r>
            <w:r w:rsidR="00D97E78">
              <w:rPr>
                <w:rFonts w:ascii="Verdana" w:eastAsia="Times New Roman" w:hAnsi="Verdana" w:cs="Arial"/>
                <w:b/>
                <w:bCs/>
                <w:color w:val="000000"/>
                <w:sz w:val="20"/>
                <w:szCs w:val="20"/>
                <w:lang w:eastAsia="tr-TR"/>
              </w:rPr>
              <w:t>6</w:t>
            </w:r>
          </w:p>
        </w:tc>
        <w:tc>
          <w:tcPr>
            <w:tcW w:w="1072" w:type="dxa"/>
            <w:noWrap/>
            <w:vAlign w:val="center"/>
            <w:hideMark/>
          </w:tcPr>
          <w:p w:rsidR="003F624B" w:rsidRPr="0091269D" w:rsidRDefault="008852BE" w:rsidP="008852B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w:t>
            </w:r>
            <w:r w:rsidR="0091269D" w:rsidRPr="0091269D">
              <w:rPr>
                <w:rFonts w:ascii="Verdana" w:eastAsia="Times New Roman" w:hAnsi="Verdana" w:cs="Arial"/>
                <w:b/>
                <w:bCs/>
                <w:color w:val="000000"/>
                <w:sz w:val="20"/>
                <w:szCs w:val="20"/>
                <w:lang w:eastAsia="tr-TR"/>
              </w:rPr>
              <w:t>9</w:t>
            </w:r>
          </w:p>
        </w:tc>
      </w:tr>
    </w:tbl>
    <w:p w:rsidR="00D012DD" w:rsidRPr="0091269D" w:rsidRDefault="003F624B" w:rsidP="003F624B">
      <w:pPr>
        <w:spacing w:after="120" w:line="312" w:lineRule="auto"/>
        <w:jc w:val="both"/>
        <w:rPr>
          <w:rFonts w:ascii="Verdana" w:hAnsi="Verdana" w:cs="Arial"/>
          <w:sz w:val="20"/>
          <w:szCs w:val="20"/>
        </w:rPr>
      </w:pPr>
      <w:r w:rsidRPr="0091269D">
        <w:rPr>
          <w:rFonts w:ascii="Verdana" w:hAnsi="Verdana" w:cs="Arial"/>
          <w:sz w:val="20"/>
          <w:szCs w:val="20"/>
        </w:rPr>
        <w:t xml:space="preserve"> </w:t>
      </w:r>
    </w:p>
    <w:p w:rsidR="001D1FE7" w:rsidRPr="0091269D" w:rsidRDefault="001D1FE7" w:rsidP="00325289">
      <w:pPr>
        <w:rPr>
          <w:rFonts w:ascii="Verdana" w:hAnsi="Verdana" w:cs="Arial"/>
          <w:b/>
          <w:sz w:val="20"/>
          <w:szCs w:val="20"/>
        </w:rPr>
      </w:pPr>
    </w:p>
    <w:p w:rsidR="00235DE6" w:rsidRDefault="0091269D" w:rsidP="00235DE6">
      <w:pPr>
        <w:spacing w:line="360" w:lineRule="auto"/>
        <w:rPr>
          <w:rFonts w:ascii="Verdana" w:hAnsi="Verdana" w:cs="Arial"/>
          <w:sz w:val="20"/>
          <w:szCs w:val="20"/>
        </w:rPr>
      </w:pPr>
      <w:r>
        <w:rPr>
          <w:rFonts w:ascii="Verdana" w:hAnsi="Verdana" w:cs="Arial"/>
          <w:b/>
          <w:sz w:val="20"/>
          <w:szCs w:val="20"/>
        </w:rPr>
        <w:t>Banka kartı ile ödemeler</w:t>
      </w:r>
      <w:r w:rsidR="00EB1B10">
        <w:rPr>
          <w:rFonts w:ascii="Verdana" w:hAnsi="Verdana" w:cs="Arial"/>
          <w:b/>
          <w:sz w:val="20"/>
          <w:szCs w:val="20"/>
        </w:rPr>
        <w:t>in</w:t>
      </w:r>
      <w:r>
        <w:rPr>
          <w:rFonts w:ascii="Verdana" w:hAnsi="Verdana" w:cs="Arial"/>
          <w:b/>
          <w:sz w:val="20"/>
          <w:szCs w:val="20"/>
        </w:rPr>
        <w:t xml:space="preserve"> toplam kart</w:t>
      </w:r>
      <w:r w:rsidR="00C467B5">
        <w:rPr>
          <w:rFonts w:ascii="Verdana" w:hAnsi="Verdana" w:cs="Arial"/>
          <w:b/>
          <w:sz w:val="20"/>
          <w:szCs w:val="20"/>
        </w:rPr>
        <w:t>l</w:t>
      </w:r>
      <w:r>
        <w:rPr>
          <w:rFonts w:ascii="Verdana" w:hAnsi="Verdana" w:cs="Arial"/>
          <w:b/>
          <w:sz w:val="20"/>
          <w:szCs w:val="20"/>
        </w:rPr>
        <w:t>ı ödemel</w:t>
      </w:r>
      <w:r w:rsidR="00C467B5">
        <w:rPr>
          <w:rFonts w:ascii="Verdana" w:hAnsi="Verdana" w:cs="Arial"/>
          <w:b/>
          <w:sz w:val="20"/>
          <w:szCs w:val="20"/>
        </w:rPr>
        <w:t>e</w:t>
      </w:r>
      <w:r>
        <w:rPr>
          <w:rFonts w:ascii="Verdana" w:hAnsi="Verdana" w:cs="Arial"/>
          <w:b/>
          <w:sz w:val="20"/>
          <w:szCs w:val="20"/>
        </w:rPr>
        <w:t>r içindeki payı %11’e ulaştı</w:t>
      </w:r>
    </w:p>
    <w:p w:rsidR="00325289" w:rsidRPr="0091269D" w:rsidRDefault="00D012DD" w:rsidP="00235DE6">
      <w:pPr>
        <w:spacing w:line="360" w:lineRule="auto"/>
        <w:rPr>
          <w:rFonts w:ascii="Verdana" w:hAnsi="Verdana" w:cs="Arial"/>
          <w:sz w:val="20"/>
          <w:szCs w:val="20"/>
          <w:u w:val="single"/>
        </w:rPr>
      </w:pPr>
      <w:r w:rsidRPr="0091269D">
        <w:rPr>
          <w:rFonts w:ascii="Verdana" w:hAnsi="Verdana" w:cs="Arial"/>
          <w:sz w:val="20"/>
          <w:szCs w:val="20"/>
        </w:rPr>
        <w:t>Banka kartları ve kredi kartları ile</w:t>
      </w:r>
      <w:r w:rsidR="0071648E">
        <w:rPr>
          <w:rFonts w:ascii="Verdana" w:hAnsi="Verdana" w:cs="Arial"/>
          <w:sz w:val="20"/>
          <w:szCs w:val="20"/>
        </w:rPr>
        <w:t xml:space="preserve"> </w:t>
      </w:r>
      <w:r w:rsidR="00F03369">
        <w:rPr>
          <w:rFonts w:ascii="Verdana" w:hAnsi="Verdana" w:cs="Arial"/>
          <w:sz w:val="20"/>
          <w:szCs w:val="20"/>
        </w:rPr>
        <w:t>eylül</w:t>
      </w:r>
      <w:r w:rsidR="00F03369" w:rsidRPr="0091269D">
        <w:rPr>
          <w:rFonts w:ascii="Verdana" w:hAnsi="Verdana" w:cs="Arial"/>
          <w:sz w:val="20"/>
          <w:szCs w:val="20"/>
        </w:rPr>
        <w:t xml:space="preserve"> </w:t>
      </w:r>
      <w:r w:rsidRPr="0091269D">
        <w:rPr>
          <w:rFonts w:ascii="Verdana" w:hAnsi="Verdana" w:cs="Arial"/>
          <w:sz w:val="20"/>
          <w:szCs w:val="20"/>
        </w:rPr>
        <w:t xml:space="preserve">ayında toplam </w:t>
      </w:r>
      <w:r w:rsidR="0071648E">
        <w:rPr>
          <w:rFonts w:ascii="Verdana" w:hAnsi="Verdana" w:cs="Arial"/>
          <w:sz w:val="20"/>
          <w:szCs w:val="20"/>
        </w:rPr>
        <w:t xml:space="preserve">57 </w:t>
      </w:r>
      <w:r w:rsidRPr="0091269D">
        <w:rPr>
          <w:rFonts w:ascii="Verdana" w:hAnsi="Verdana" w:cs="Arial"/>
          <w:sz w:val="20"/>
          <w:szCs w:val="20"/>
        </w:rPr>
        <w:t>milyar TL’li</w:t>
      </w:r>
      <w:r w:rsidR="004A45EF" w:rsidRPr="0091269D">
        <w:rPr>
          <w:rFonts w:ascii="Verdana" w:hAnsi="Verdana" w:cs="Arial"/>
          <w:sz w:val="20"/>
          <w:szCs w:val="20"/>
        </w:rPr>
        <w:t xml:space="preserve">k ödeme yapıldı. Bu tutarın </w:t>
      </w:r>
      <w:r w:rsidR="00C467B5">
        <w:rPr>
          <w:rFonts w:ascii="Verdana" w:hAnsi="Verdana" w:cs="Arial"/>
          <w:sz w:val="20"/>
          <w:szCs w:val="20"/>
        </w:rPr>
        <w:t>5</w:t>
      </w:r>
      <w:r w:rsidR="0071648E">
        <w:rPr>
          <w:rFonts w:ascii="Verdana" w:hAnsi="Verdana" w:cs="Arial"/>
          <w:sz w:val="20"/>
          <w:szCs w:val="20"/>
        </w:rPr>
        <w:t>0</w:t>
      </w:r>
      <w:r w:rsidR="004A45EF" w:rsidRPr="0091269D">
        <w:rPr>
          <w:rFonts w:ascii="Verdana" w:hAnsi="Verdana" w:cs="Arial"/>
          <w:sz w:val="20"/>
          <w:szCs w:val="20"/>
        </w:rPr>
        <w:t>,</w:t>
      </w:r>
      <w:r w:rsidR="0071648E">
        <w:rPr>
          <w:rFonts w:ascii="Verdana" w:hAnsi="Verdana" w:cs="Arial"/>
          <w:sz w:val="20"/>
          <w:szCs w:val="20"/>
        </w:rPr>
        <w:t>9</w:t>
      </w:r>
      <w:r w:rsidRPr="0091269D">
        <w:rPr>
          <w:rFonts w:ascii="Verdana" w:hAnsi="Verdana" w:cs="Arial"/>
          <w:sz w:val="20"/>
          <w:szCs w:val="20"/>
        </w:rPr>
        <w:t xml:space="preserve"> milyar TL’si k</w:t>
      </w:r>
      <w:r w:rsidR="004A45EF" w:rsidRPr="0091269D">
        <w:rPr>
          <w:rFonts w:ascii="Verdana" w:hAnsi="Verdana" w:cs="Arial"/>
          <w:sz w:val="20"/>
          <w:szCs w:val="20"/>
        </w:rPr>
        <w:t>redi kartları ile yapılırken</w:t>
      </w:r>
      <w:r w:rsidR="00F03369">
        <w:rPr>
          <w:rFonts w:ascii="Verdana" w:hAnsi="Verdana" w:cs="Arial"/>
          <w:sz w:val="20"/>
          <w:szCs w:val="20"/>
        </w:rPr>
        <w:t>,</w:t>
      </w:r>
      <w:r w:rsidR="004A45EF" w:rsidRPr="0091269D">
        <w:rPr>
          <w:rFonts w:ascii="Verdana" w:hAnsi="Verdana" w:cs="Arial"/>
          <w:sz w:val="20"/>
          <w:szCs w:val="20"/>
        </w:rPr>
        <w:t xml:space="preserve"> </w:t>
      </w:r>
      <w:r w:rsidR="00C467B5">
        <w:rPr>
          <w:rFonts w:ascii="Verdana" w:hAnsi="Verdana" w:cs="Arial"/>
          <w:sz w:val="20"/>
          <w:szCs w:val="20"/>
        </w:rPr>
        <w:t>6</w:t>
      </w:r>
      <w:r w:rsidR="004A45EF" w:rsidRPr="0091269D">
        <w:rPr>
          <w:rFonts w:ascii="Verdana" w:hAnsi="Verdana" w:cs="Arial"/>
          <w:sz w:val="20"/>
          <w:szCs w:val="20"/>
        </w:rPr>
        <w:t>,</w:t>
      </w:r>
      <w:r w:rsidR="0071648E">
        <w:rPr>
          <w:rFonts w:ascii="Verdana" w:hAnsi="Verdana" w:cs="Arial"/>
          <w:sz w:val="20"/>
          <w:szCs w:val="20"/>
        </w:rPr>
        <w:t>1</w:t>
      </w:r>
      <w:r w:rsidRPr="0091269D">
        <w:rPr>
          <w:rFonts w:ascii="Verdana" w:hAnsi="Verdana" w:cs="Arial"/>
          <w:sz w:val="20"/>
          <w:szCs w:val="20"/>
        </w:rPr>
        <w:t xml:space="preserve"> milyar TL’sinde banka kartları kullanıldı. Buna göre önceki yılın aynı dönemine göre büyüme oranı banka kartı ile ödemelerde </w:t>
      </w:r>
      <w:r w:rsidR="00F03369">
        <w:rPr>
          <w:rFonts w:ascii="Verdana" w:hAnsi="Verdana" w:cs="Arial"/>
          <w:sz w:val="20"/>
          <w:szCs w:val="20"/>
        </w:rPr>
        <w:t>yüzde</w:t>
      </w:r>
      <w:r w:rsidR="00EC5867">
        <w:rPr>
          <w:rFonts w:ascii="Verdana" w:hAnsi="Verdana" w:cs="Arial"/>
          <w:sz w:val="20"/>
          <w:szCs w:val="20"/>
        </w:rPr>
        <w:t xml:space="preserve"> </w:t>
      </w:r>
      <w:r w:rsidR="0071648E">
        <w:rPr>
          <w:rFonts w:ascii="Verdana" w:hAnsi="Verdana" w:cs="Arial"/>
          <w:sz w:val="20"/>
          <w:szCs w:val="20"/>
        </w:rPr>
        <w:t>37</w:t>
      </w:r>
      <w:r w:rsidRPr="0091269D">
        <w:rPr>
          <w:rFonts w:ascii="Verdana" w:hAnsi="Verdana" w:cs="Arial"/>
          <w:sz w:val="20"/>
          <w:szCs w:val="20"/>
        </w:rPr>
        <w:t xml:space="preserve">, kredi kartı ile ödemelerde ise </w:t>
      </w:r>
      <w:r w:rsidR="00F03369">
        <w:rPr>
          <w:rFonts w:ascii="Verdana" w:hAnsi="Verdana" w:cs="Arial"/>
          <w:sz w:val="20"/>
          <w:szCs w:val="20"/>
        </w:rPr>
        <w:t xml:space="preserve">yüzde </w:t>
      </w:r>
      <w:r w:rsidR="00F43C17" w:rsidRPr="0091269D">
        <w:rPr>
          <w:rFonts w:ascii="Verdana" w:hAnsi="Verdana" w:cs="Arial"/>
          <w:sz w:val="20"/>
          <w:szCs w:val="20"/>
        </w:rPr>
        <w:t>1</w:t>
      </w:r>
      <w:r w:rsidR="0071648E">
        <w:rPr>
          <w:rFonts w:ascii="Verdana" w:hAnsi="Verdana" w:cs="Arial"/>
          <w:sz w:val="20"/>
          <w:szCs w:val="20"/>
        </w:rPr>
        <w:t>4</w:t>
      </w:r>
      <w:r w:rsidR="00C467B5">
        <w:rPr>
          <w:rFonts w:ascii="Verdana" w:hAnsi="Verdana" w:cs="Arial"/>
          <w:sz w:val="20"/>
          <w:szCs w:val="20"/>
        </w:rPr>
        <w:t xml:space="preserve"> </w:t>
      </w:r>
      <w:r w:rsidRPr="0091269D">
        <w:rPr>
          <w:rFonts w:ascii="Verdana" w:hAnsi="Verdana" w:cs="Arial"/>
          <w:sz w:val="20"/>
          <w:szCs w:val="20"/>
        </w:rPr>
        <w:t>oldu.</w:t>
      </w:r>
    </w:p>
    <w:p w:rsidR="00CA34ED" w:rsidRPr="0091269D" w:rsidRDefault="00CA34ED" w:rsidP="00CA34ED">
      <w:pPr>
        <w:jc w:val="center"/>
        <w:rPr>
          <w:rFonts w:ascii="Verdana" w:hAnsi="Verdana" w:cs="Arial"/>
          <w:sz w:val="20"/>
          <w:szCs w:val="20"/>
        </w:rPr>
      </w:pPr>
      <w:r w:rsidRPr="0091269D">
        <w:rPr>
          <w:rFonts w:ascii="Verdana" w:hAnsi="Verdana" w:cs="Arial"/>
          <w:b/>
          <w:sz w:val="20"/>
          <w:szCs w:val="20"/>
        </w:rPr>
        <w:t xml:space="preserve">Tablo </w:t>
      </w:r>
      <w:r w:rsidR="00BA0F5A">
        <w:rPr>
          <w:rFonts w:ascii="Verdana" w:hAnsi="Verdana" w:cs="Arial"/>
          <w:b/>
          <w:sz w:val="20"/>
          <w:szCs w:val="20"/>
        </w:rPr>
        <w:t>5</w:t>
      </w:r>
      <w:bookmarkStart w:id="0" w:name="_GoBack"/>
      <w:bookmarkEnd w:id="0"/>
      <w:r w:rsidRPr="0091269D">
        <w:rPr>
          <w:rFonts w:ascii="Verdana" w:hAnsi="Verdana" w:cs="Arial"/>
          <w:b/>
          <w:sz w:val="20"/>
          <w:szCs w:val="20"/>
        </w:rPr>
        <w:t>:</w:t>
      </w:r>
      <w:r w:rsidRPr="0091269D">
        <w:rPr>
          <w:rFonts w:ascii="Verdana" w:hAnsi="Verdana" w:cs="Arial"/>
          <w:sz w:val="20"/>
          <w:szCs w:val="20"/>
        </w:rPr>
        <w:t xml:space="preserve"> Kartlı Ödeme Tutarı (Milyar TL) Gelişimi</w:t>
      </w:r>
    </w:p>
    <w:tbl>
      <w:tblPr>
        <w:tblStyle w:val="OrtaKlavuz1-Vurgu1"/>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1769"/>
        <w:gridCol w:w="1769"/>
        <w:gridCol w:w="1122"/>
      </w:tblGrid>
      <w:tr w:rsidR="00CA34ED" w:rsidRPr="0091269D" w:rsidTr="00661BC5">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4036" w:type="dxa"/>
            <w:vAlign w:val="center"/>
            <w:hideMark/>
          </w:tcPr>
          <w:p w:rsidR="00CA34ED" w:rsidRPr="0091269D" w:rsidRDefault="00CA34ED" w:rsidP="007D2158">
            <w:pPr>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Kartlı Ödeme Tutarı (Milyar TL)</w:t>
            </w:r>
          </w:p>
        </w:tc>
        <w:tc>
          <w:tcPr>
            <w:tcW w:w="1769" w:type="dxa"/>
            <w:noWrap/>
            <w:vAlign w:val="center"/>
            <w:hideMark/>
          </w:tcPr>
          <w:p w:rsidR="00CA34ED" w:rsidRPr="0091269D" w:rsidRDefault="00CA34ED" w:rsidP="0071648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201</w:t>
            </w:r>
            <w:r w:rsidR="0091269D" w:rsidRPr="0091269D">
              <w:rPr>
                <w:rFonts w:ascii="Verdana" w:eastAsia="Times New Roman" w:hAnsi="Verdana" w:cs="Arial"/>
                <w:color w:val="000000"/>
                <w:sz w:val="20"/>
                <w:szCs w:val="20"/>
                <w:lang w:eastAsia="tr-TR"/>
              </w:rPr>
              <w:t>6</w:t>
            </w:r>
            <w:r w:rsidRPr="0091269D">
              <w:rPr>
                <w:rFonts w:ascii="Verdana" w:eastAsia="Times New Roman" w:hAnsi="Verdana" w:cs="Arial"/>
                <w:color w:val="000000"/>
                <w:sz w:val="20"/>
                <w:szCs w:val="20"/>
                <w:lang w:eastAsia="tr-TR"/>
              </w:rPr>
              <w:t xml:space="preserve"> </w:t>
            </w:r>
            <w:r w:rsidR="0071648E">
              <w:rPr>
                <w:rFonts w:ascii="Verdana" w:eastAsia="Times New Roman" w:hAnsi="Verdana" w:cs="Arial"/>
                <w:color w:val="000000"/>
                <w:sz w:val="20"/>
                <w:szCs w:val="20"/>
                <w:lang w:eastAsia="tr-TR"/>
              </w:rPr>
              <w:t>Eylül</w:t>
            </w:r>
          </w:p>
        </w:tc>
        <w:tc>
          <w:tcPr>
            <w:tcW w:w="1769" w:type="dxa"/>
            <w:noWrap/>
            <w:vAlign w:val="center"/>
            <w:hideMark/>
          </w:tcPr>
          <w:p w:rsidR="00CA34ED" w:rsidRPr="0091269D" w:rsidRDefault="00CA34ED" w:rsidP="0071648E">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201</w:t>
            </w:r>
            <w:r w:rsidR="0091269D" w:rsidRPr="0091269D">
              <w:rPr>
                <w:rFonts w:ascii="Verdana" w:eastAsia="Times New Roman" w:hAnsi="Verdana" w:cs="Arial"/>
                <w:color w:val="000000"/>
                <w:sz w:val="20"/>
                <w:szCs w:val="20"/>
                <w:lang w:eastAsia="tr-TR"/>
              </w:rPr>
              <w:t>7</w:t>
            </w:r>
            <w:r w:rsidRPr="0091269D">
              <w:rPr>
                <w:rFonts w:ascii="Verdana" w:eastAsia="Times New Roman" w:hAnsi="Verdana" w:cs="Arial"/>
                <w:color w:val="000000"/>
                <w:sz w:val="20"/>
                <w:szCs w:val="20"/>
                <w:lang w:eastAsia="tr-TR"/>
              </w:rPr>
              <w:t xml:space="preserve"> </w:t>
            </w:r>
            <w:r w:rsidR="0071648E">
              <w:rPr>
                <w:rFonts w:ascii="Verdana" w:eastAsia="Times New Roman" w:hAnsi="Verdana" w:cs="Arial"/>
                <w:color w:val="000000"/>
                <w:sz w:val="20"/>
                <w:szCs w:val="20"/>
                <w:lang w:eastAsia="tr-TR"/>
              </w:rPr>
              <w:t>Eylül</w:t>
            </w:r>
          </w:p>
        </w:tc>
        <w:tc>
          <w:tcPr>
            <w:tcW w:w="1122" w:type="dxa"/>
            <w:noWrap/>
            <w:vAlign w:val="center"/>
            <w:hideMark/>
          </w:tcPr>
          <w:p w:rsidR="00CA34ED" w:rsidRPr="0091269D" w:rsidRDefault="00CA34ED" w:rsidP="007D2158">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Değişim</w:t>
            </w:r>
          </w:p>
        </w:tc>
      </w:tr>
      <w:tr w:rsidR="00CA34ED" w:rsidRPr="0091269D" w:rsidTr="00661B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036" w:type="dxa"/>
            <w:noWrap/>
            <w:vAlign w:val="center"/>
            <w:hideMark/>
          </w:tcPr>
          <w:p w:rsidR="00CA34ED" w:rsidRPr="0091269D" w:rsidRDefault="00CA34ED" w:rsidP="007D2158">
            <w:pPr>
              <w:rPr>
                <w:rFonts w:ascii="Verdana" w:eastAsia="Times New Roman" w:hAnsi="Verdana" w:cs="Arial"/>
                <w:b w:val="0"/>
                <w:color w:val="000000"/>
                <w:sz w:val="20"/>
                <w:szCs w:val="20"/>
                <w:lang w:eastAsia="tr-TR"/>
              </w:rPr>
            </w:pPr>
            <w:r w:rsidRPr="0091269D">
              <w:rPr>
                <w:rFonts w:ascii="Verdana" w:eastAsia="Times New Roman" w:hAnsi="Verdana" w:cs="Arial"/>
                <w:b w:val="0"/>
                <w:color w:val="000000"/>
                <w:sz w:val="20"/>
                <w:szCs w:val="20"/>
                <w:lang w:eastAsia="tr-TR"/>
              </w:rPr>
              <w:t>Banka Kartı</w:t>
            </w:r>
          </w:p>
        </w:tc>
        <w:tc>
          <w:tcPr>
            <w:tcW w:w="1769" w:type="dxa"/>
            <w:noWrap/>
            <w:vAlign w:val="center"/>
            <w:hideMark/>
          </w:tcPr>
          <w:p w:rsidR="00CA34ED" w:rsidRPr="0091269D" w:rsidRDefault="0091269D" w:rsidP="002A3A4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4</w:t>
            </w:r>
            <w:r w:rsidR="00CA34ED" w:rsidRPr="0091269D">
              <w:rPr>
                <w:rFonts w:ascii="Verdana" w:eastAsia="Times New Roman" w:hAnsi="Verdana" w:cs="Arial"/>
                <w:color w:val="000000"/>
                <w:sz w:val="20"/>
                <w:szCs w:val="20"/>
                <w:lang w:eastAsia="tr-TR"/>
              </w:rPr>
              <w:t>,</w:t>
            </w:r>
            <w:r w:rsidR="0071648E">
              <w:rPr>
                <w:rFonts w:ascii="Verdana" w:eastAsia="Times New Roman" w:hAnsi="Verdana" w:cs="Arial"/>
                <w:color w:val="000000"/>
                <w:sz w:val="20"/>
                <w:szCs w:val="20"/>
                <w:lang w:eastAsia="tr-TR"/>
              </w:rPr>
              <w:t>5</w:t>
            </w:r>
          </w:p>
        </w:tc>
        <w:tc>
          <w:tcPr>
            <w:tcW w:w="1769" w:type="dxa"/>
            <w:noWrap/>
            <w:vAlign w:val="center"/>
            <w:hideMark/>
          </w:tcPr>
          <w:p w:rsidR="00CA34ED" w:rsidRPr="0091269D" w:rsidRDefault="0091269D" w:rsidP="002A3A48">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sidRPr="0091269D">
              <w:rPr>
                <w:rFonts w:ascii="Verdana" w:eastAsia="Times New Roman" w:hAnsi="Verdana" w:cs="Arial"/>
                <w:color w:val="000000"/>
                <w:sz w:val="20"/>
                <w:szCs w:val="20"/>
                <w:lang w:eastAsia="tr-TR"/>
              </w:rPr>
              <w:t>6</w:t>
            </w:r>
            <w:r w:rsidR="00CA34ED" w:rsidRPr="0091269D">
              <w:rPr>
                <w:rFonts w:ascii="Verdana" w:eastAsia="Times New Roman" w:hAnsi="Verdana" w:cs="Arial"/>
                <w:color w:val="000000"/>
                <w:sz w:val="20"/>
                <w:szCs w:val="20"/>
                <w:lang w:eastAsia="tr-TR"/>
              </w:rPr>
              <w:t>,</w:t>
            </w:r>
            <w:r w:rsidR="0071648E">
              <w:rPr>
                <w:rFonts w:ascii="Verdana" w:eastAsia="Times New Roman" w:hAnsi="Verdana" w:cs="Arial"/>
                <w:color w:val="000000"/>
                <w:sz w:val="20"/>
                <w:szCs w:val="20"/>
                <w:lang w:eastAsia="tr-TR"/>
              </w:rPr>
              <w:t>1</w:t>
            </w:r>
          </w:p>
        </w:tc>
        <w:tc>
          <w:tcPr>
            <w:tcW w:w="1122" w:type="dxa"/>
            <w:noWrap/>
            <w:vAlign w:val="center"/>
            <w:hideMark/>
          </w:tcPr>
          <w:p w:rsidR="00CA34ED" w:rsidRPr="0091269D" w:rsidRDefault="008852BE" w:rsidP="008852B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w:t>
            </w:r>
            <w:r w:rsidR="0071648E">
              <w:rPr>
                <w:rFonts w:ascii="Verdana" w:eastAsia="Times New Roman" w:hAnsi="Verdana" w:cs="Arial"/>
                <w:color w:val="000000"/>
                <w:sz w:val="20"/>
                <w:szCs w:val="20"/>
                <w:lang w:eastAsia="tr-TR"/>
              </w:rPr>
              <w:t>37</w:t>
            </w:r>
          </w:p>
        </w:tc>
      </w:tr>
      <w:tr w:rsidR="00CA34ED" w:rsidRPr="0091269D" w:rsidTr="00661BC5">
        <w:trPr>
          <w:trHeight w:val="300"/>
          <w:jc w:val="center"/>
        </w:trPr>
        <w:tc>
          <w:tcPr>
            <w:cnfStyle w:val="001000000000" w:firstRow="0" w:lastRow="0" w:firstColumn="1" w:lastColumn="0" w:oddVBand="0" w:evenVBand="0" w:oddHBand="0" w:evenHBand="0" w:firstRowFirstColumn="0" w:firstRowLastColumn="0" w:lastRowFirstColumn="0" w:lastRowLastColumn="0"/>
            <w:tcW w:w="4036" w:type="dxa"/>
            <w:noWrap/>
            <w:vAlign w:val="center"/>
            <w:hideMark/>
          </w:tcPr>
          <w:p w:rsidR="00CA34ED" w:rsidRPr="0091269D" w:rsidRDefault="00CA34ED" w:rsidP="007D2158">
            <w:pPr>
              <w:rPr>
                <w:rFonts w:ascii="Verdana" w:eastAsia="Times New Roman" w:hAnsi="Verdana" w:cs="Arial"/>
                <w:b w:val="0"/>
                <w:color w:val="000000"/>
                <w:sz w:val="20"/>
                <w:szCs w:val="20"/>
                <w:lang w:eastAsia="tr-TR"/>
              </w:rPr>
            </w:pPr>
            <w:r w:rsidRPr="0091269D">
              <w:rPr>
                <w:rFonts w:ascii="Verdana" w:eastAsia="Times New Roman" w:hAnsi="Verdana" w:cs="Arial"/>
                <w:b w:val="0"/>
                <w:color w:val="000000"/>
                <w:sz w:val="20"/>
                <w:szCs w:val="20"/>
                <w:lang w:eastAsia="tr-TR"/>
              </w:rPr>
              <w:t>Kredi Kartı</w:t>
            </w:r>
          </w:p>
        </w:tc>
        <w:tc>
          <w:tcPr>
            <w:tcW w:w="1769" w:type="dxa"/>
            <w:noWrap/>
            <w:vAlign w:val="center"/>
            <w:hideMark/>
          </w:tcPr>
          <w:p w:rsidR="00CA34ED" w:rsidRPr="0091269D" w:rsidRDefault="00951FAA" w:rsidP="0071648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4</w:t>
            </w:r>
            <w:r w:rsidR="0071648E">
              <w:rPr>
                <w:rFonts w:ascii="Verdana" w:eastAsia="Times New Roman" w:hAnsi="Verdana" w:cs="Arial"/>
                <w:color w:val="000000"/>
                <w:sz w:val="20"/>
                <w:szCs w:val="20"/>
                <w:lang w:eastAsia="tr-TR"/>
              </w:rPr>
              <w:t>4</w:t>
            </w:r>
            <w:r w:rsidR="00CA34ED" w:rsidRPr="0091269D">
              <w:rPr>
                <w:rFonts w:ascii="Verdana" w:eastAsia="Times New Roman" w:hAnsi="Verdana" w:cs="Arial"/>
                <w:color w:val="000000"/>
                <w:sz w:val="20"/>
                <w:szCs w:val="20"/>
                <w:lang w:eastAsia="tr-TR"/>
              </w:rPr>
              <w:t>,</w:t>
            </w:r>
            <w:r w:rsidR="0071648E">
              <w:rPr>
                <w:rFonts w:ascii="Verdana" w:eastAsia="Times New Roman" w:hAnsi="Verdana" w:cs="Arial"/>
                <w:color w:val="000000"/>
                <w:sz w:val="20"/>
                <w:szCs w:val="20"/>
                <w:lang w:eastAsia="tr-TR"/>
              </w:rPr>
              <w:t>5</w:t>
            </w:r>
          </w:p>
        </w:tc>
        <w:tc>
          <w:tcPr>
            <w:tcW w:w="1769" w:type="dxa"/>
            <w:noWrap/>
            <w:vAlign w:val="center"/>
            <w:hideMark/>
          </w:tcPr>
          <w:p w:rsidR="00CA34ED" w:rsidRPr="0091269D" w:rsidRDefault="0091269D" w:rsidP="0071648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sidRPr="0091269D">
              <w:rPr>
                <w:rFonts w:ascii="Verdana" w:eastAsia="Times New Roman" w:hAnsi="Verdana" w:cs="Arial"/>
                <w:color w:val="000000"/>
                <w:sz w:val="20"/>
                <w:szCs w:val="20"/>
                <w:lang w:eastAsia="tr-TR"/>
              </w:rPr>
              <w:t>5</w:t>
            </w:r>
            <w:r w:rsidR="0071648E">
              <w:rPr>
                <w:rFonts w:ascii="Verdana" w:eastAsia="Times New Roman" w:hAnsi="Verdana" w:cs="Arial"/>
                <w:color w:val="000000"/>
                <w:sz w:val="20"/>
                <w:szCs w:val="20"/>
                <w:lang w:eastAsia="tr-TR"/>
              </w:rPr>
              <w:t>0</w:t>
            </w:r>
            <w:r w:rsidR="00CA34ED" w:rsidRPr="0091269D">
              <w:rPr>
                <w:rFonts w:ascii="Verdana" w:eastAsia="Times New Roman" w:hAnsi="Verdana" w:cs="Arial"/>
                <w:color w:val="000000"/>
                <w:sz w:val="20"/>
                <w:szCs w:val="20"/>
                <w:lang w:eastAsia="tr-TR"/>
              </w:rPr>
              <w:t>,</w:t>
            </w:r>
            <w:r w:rsidR="0071648E">
              <w:rPr>
                <w:rFonts w:ascii="Verdana" w:eastAsia="Times New Roman" w:hAnsi="Verdana" w:cs="Arial"/>
                <w:color w:val="000000"/>
                <w:sz w:val="20"/>
                <w:szCs w:val="20"/>
                <w:lang w:eastAsia="tr-TR"/>
              </w:rPr>
              <w:t>9</w:t>
            </w:r>
          </w:p>
        </w:tc>
        <w:tc>
          <w:tcPr>
            <w:tcW w:w="1122" w:type="dxa"/>
            <w:noWrap/>
            <w:vAlign w:val="center"/>
            <w:hideMark/>
          </w:tcPr>
          <w:p w:rsidR="00CA34ED" w:rsidRPr="0091269D" w:rsidRDefault="008852BE" w:rsidP="0071648E">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color w:val="000000"/>
                <w:sz w:val="20"/>
                <w:szCs w:val="20"/>
                <w:highlight w:val="yellow"/>
                <w:lang w:eastAsia="tr-TR"/>
              </w:rPr>
            </w:pPr>
            <w:r>
              <w:rPr>
                <w:rFonts w:ascii="Verdana" w:eastAsia="Times New Roman" w:hAnsi="Verdana" w:cs="Arial"/>
                <w:color w:val="000000"/>
                <w:sz w:val="20"/>
                <w:szCs w:val="20"/>
                <w:lang w:eastAsia="tr-TR"/>
              </w:rPr>
              <w:t>%</w:t>
            </w:r>
            <w:r w:rsidR="0091269D" w:rsidRPr="0091269D">
              <w:rPr>
                <w:rFonts w:ascii="Verdana" w:eastAsia="Times New Roman" w:hAnsi="Verdana" w:cs="Arial"/>
                <w:color w:val="000000"/>
                <w:sz w:val="20"/>
                <w:szCs w:val="20"/>
                <w:lang w:eastAsia="tr-TR"/>
              </w:rPr>
              <w:t>1</w:t>
            </w:r>
            <w:r w:rsidR="0071648E">
              <w:rPr>
                <w:rFonts w:ascii="Verdana" w:eastAsia="Times New Roman" w:hAnsi="Verdana" w:cs="Arial"/>
                <w:color w:val="000000"/>
                <w:sz w:val="20"/>
                <w:szCs w:val="20"/>
                <w:lang w:eastAsia="tr-TR"/>
              </w:rPr>
              <w:t>4</w:t>
            </w:r>
          </w:p>
        </w:tc>
      </w:tr>
      <w:tr w:rsidR="00CA34ED" w:rsidRPr="0091269D" w:rsidTr="00661B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036" w:type="dxa"/>
            <w:noWrap/>
            <w:vAlign w:val="center"/>
            <w:hideMark/>
          </w:tcPr>
          <w:p w:rsidR="00CA34ED" w:rsidRPr="0091269D" w:rsidRDefault="00CA34ED" w:rsidP="007D2158">
            <w:pPr>
              <w:rPr>
                <w:rFonts w:ascii="Verdana" w:eastAsia="Times New Roman" w:hAnsi="Verdana" w:cs="Arial"/>
                <w:color w:val="000000"/>
                <w:sz w:val="20"/>
                <w:szCs w:val="20"/>
                <w:lang w:eastAsia="tr-TR"/>
              </w:rPr>
            </w:pPr>
            <w:r w:rsidRPr="0091269D">
              <w:rPr>
                <w:rFonts w:ascii="Verdana" w:eastAsia="Times New Roman" w:hAnsi="Verdana" w:cs="Arial"/>
                <w:color w:val="000000"/>
                <w:sz w:val="20"/>
                <w:szCs w:val="20"/>
                <w:lang w:eastAsia="tr-TR"/>
              </w:rPr>
              <w:t>Toplam</w:t>
            </w:r>
          </w:p>
        </w:tc>
        <w:tc>
          <w:tcPr>
            <w:tcW w:w="1769" w:type="dxa"/>
            <w:noWrap/>
            <w:vAlign w:val="center"/>
            <w:hideMark/>
          </w:tcPr>
          <w:p w:rsidR="00CA34ED" w:rsidRPr="0091269D" w:rsidRDefault="0071648E" w:rsidP="0071648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lang w:eastAsia="tr-TR"/>
              </w:rPr>
            </w:pPr>
            <w:r>
              <w:rPr>
                <w:rFonts w:ascii="Verdana" w:eastAsia="Times New Roman" w:hAnsi="Verdana" w:cs="Arial"/>
                <w:b/>
                <w:bCs/>
                <w:color w:val="000000"/>
                <w:sz w:val="20"/>
                <w:szCs w:val="20"/>
                <w:lang w:eastAsia="tr-TR"/>
              </w:rPr>
              <w:t>49</w:t>
            </w:r>
            <w:r w:rsidR="00CA34ED" w:rsidRPr="0091269D">
              <w:rPr>
                <w:rFonts w:ascii="Verdana" w:eastAsia="Times New Roman" w:hAnsi="Verdana" w:cs="Arial"/>
                <w:b/>
                <w:bCs/>
                <w:color w:val="000000"/>
                <w:sz w:val="20"/>
                <w:szCs w:val="20"/>
                <w:lang w:eastAsia="tr-TR"/>
              </w:rPr>
              <w:t>,</w:t>
            </w:r>
            <w:r>
              <w:rPr>
                <w:rFonts w:ascii="Verdana" w:eastAsia="Times New Roman" w:hAnsi="Verdana" w:cs="Arial"/>
                <w:b/>
                <w:bCs/>
                <w:color w:val="000000"/>
                <w:sz w:val="20"/>
                <w:szCs w:val="20"/>
                <w:lang w:eastAsia="tr-TR"/>
              </w:rPr>
              <w:t>0</w:t>
            </w:r>
          </w:p>
        </w:tc>
        <w:tc>
          <w:tcPr>
            <w:tcW w:w="1769" w:type="dxa"/>
            <w:noWrap/>
            <w:vAlign w:val="center"/>
            <w:hideMark/>
          </w:tcPr>
          <w:p w:rsidR="00CA34ED" w:rsidRPr="0091269D" w:rsidRDefault="0071648E" w:rsidP="0071648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bookmarkStart w:id="1" w:name="OLE_LINK1"/>
            <w:r>
              <w:rPr>
                <w:rFonts w:ascii="Verdana" w:eastAsia="Times New Roman" w:hAnsi="Verdana" w:cs="Arial"/>
                <w:b/>
                <w:bCs/>
                <w:color w:val="000000"/>
                <w:sz w:val="20"/>
                <w:szCs w:val="20"/>
                <w:lang w:eastAsia="tr-TR"/>
              </w:rPr>
              <w:t>57</w:t>
            </w:r>
            <w:r w:rsidR="00CA34ED" w:rsidRPr="0091269D">
              <w:rPr>
                <w:rFonts w:ascii="Verdana" w:eastAsia="Times New Roman" w:hAnsi="Verdana" w:cs="Arial"/>
                <w:b/>
                <w:bCs/>
                <w:color w:val="000000"/>
                <w:sz w:val="20"/>
                <w:szCs w:val="20"/>
                <w:lang w:eastAsia="tr-TR"/>
              </w:rPr>
              <w:t>,</w:t>
            </w:r>
            <w:bookmarkEnd w:id="1"/>
            <w:r>
              <w:rPr>
                <w:rFonts w:ascii="Verdana" w:eastAsia="Times New Roman" w:hAnsi="Verdana" w:cs="Arial"/>
                <w:b/>
                <w:bCs/>
                <w:color w:val="000000"/>
                <w:sz w:val="20"/>
                <w:szCs w:val="20"/>
                <w:lang w:eastAsia="tr-TR"/>
              </w:rPr>
              <w:t>0</w:t>
            </w:r>
          </w:p>
        </w:tc>
        <w:tc>
          <w:tcPr>
            <w:tcW w:w="1122" w:type="dxa"/>
            <w:noWrap/>
            <w:vAlign w:val="center"/>
            <w:hideMark/>
          </w:tcPr>
          <w:p w:rsidR="00CA34ED" w:rsidRPr="0091269D" w:rsidRDefault="008852BE" w:rsidP="008852BE">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b/>
                <w:bCs/>
                <w:color w:val="000000"/>
                <w:sz w:val="20"/>
                <w:szCs w:val="20"/>
                <w:highlight w:val="yellow"/>
                <w:lang w:eastAsia="tr-TR"/>
              </w:rPr>
            </w:pPr>
            <w:r>
              <w:rPr>
                <w:rFonts w:ascii="Verdana" w:eastAsia="Times New Roman" w:hAnsi="Verdana" w:cs="Arial"/>
                <w:b/>
                <w:bCs/>
                <w:color w:val="000000"/>
                <w:sz w:val="20"/>
                <w:szCs w:val="20"/>
                <w:lang w:eastAsia="tr-TR"/>
              </w:rPr>
              <w:t>%</w:t>
            </w:r>
            <w:r w:rsidR="0071648E">
              <w:rPr>
                <w:rFonts w:ascii="Verdana" w:eastAsia="Times New Roman" w:hAnsi="Verdana" w:cs="Arial"/>
                <w:b/>
                <w:bCs/>
                <w:color w:val="000000"/>
                <w:sz w:val="20"/>
                <w:szCs w:val="20"/>
                <w:lang w:eastAsia="tr-TR"/>
              </w:rPr>
              <w:t>17</w:t>
            </w:r>
          </w:p>
        </w:tc>
      </w:tr>
    </w:tbl>
    <w:p w:rsidR="005A742C" w:rsidRDefault="005A742C" w:rsidP="00A12C2E">
      <w:pPr>
        <w:rPr>
          <w:rFonts w:ascii="Verdana" w:hAnsi="Verdana" w:cs="Arial"/>
          <w:b/>
          <w:sz w:val="20"/>
          <w:szCs w:val="20"/>
        </w:rPr>
      </w:pPr>
    </w:p>
    <w:p w:rsidR="00617560" w:rsidRDefault="00617560" w:rsidP="00ED1449">
      <w:pPr>
        <w:spacing w:after="120" w:line="240" w:lineRule="atLeast"/>
        <w:jc w:val="both"/>
        <w:rPr>
          <w:rFonts w:ascii="Verdana" w:eastAsiaTheme="minorHAnsi" w:hAnsi="Verdana"/>
          <w:b/>
          <w:bCs/>
          <w:sz w:val="18"/>
          <w:szCs w:val="18"/>
          <w:lang w:eastAsia="tr-TR"/>
        </w:rPr>
      </w:pPr>
      <w:r>
        <w:rPr>
          <w:rFonts w:ascii="Verdana" w:hAnsi="Verdana"/>
          <w:b/>
          <w:bCs/>
          <w:sz w:val="18"/>
          <w:szCs w:val="18"/>
          <w:lang w:eastAsia="tr-TR"/>
        </w:rPr>
        <w:t>İlgili kişi:</w:t>
      </w:r>
    </w:p>
    <w:p w:rsidR="00617560" w:rsidRDefault="00617560" w:rsidP="00ED1449">
      <w:pPr>
        <w:spacing w:after="120" w:line="240" w:lineRule="atLeast"/>
        <w:jc w:val="both"/>
        <w:rPr>
          <w:rFonts w:ascii="Verdana" w:hAnsi="Verdana"/>
          <w:sz w:val="16"/>
          <w:szCs w:val="16"/>
          <w:lang w:eastAsia="tr-TR"/>
        </w:rPr>
      </w:pPr>
      <w:r>
        <w:rPr>
          <w:rFonts w:ascii="Verdana" w:hAnsi="Verdana"/>
          <w:sz w:val="16"/>
          <w:szCs w:val="16"/>
          <w:lang w:eastAsia="tr-TR"/>
        </w:rPr>
        <w:t>Ayşe Ekin Gündüz</w:t>
      </w:r>
    </w:p>
    <w:p w:rsidR="00617560" w:rsidRDefault="00617560" w:rsidP="00ED1449">
      <w:pPr>
        <w:spacing w:after="120" w:line="240" w:lineRule="atLeast"/>
        <w:jc w:val="both"/>
        <w:rPr>
          <w:rFonts w:ascii="Verdana" w:hAnsi="Verdana"/>
          <w:sz w:val="16"/>
          <w:szCs w:val="16"/>
          <w:lang w:eastAsia="tr-TR"/>
        </w:rPr>
      </w:pPr>
      <w:r>
        <w:rPr>
          <w:rFonts w:ascii="Verdana" w:hAnsi="Verdana"/>
          <w:sz w:val="16"/>
          <w:szCs w:val="16"/>
          <w:lang w:eastAsia="tr-TR"/>
        </w:rPr>
        <w:t xml:space="preserve">Marjinal </w:t>
      </w:r>
      <w:proofErr w:type="spellStart"/>
      <w:r>
        <w:rPr>
          <w:rFonts w:ascii="Verdana" w:hAnsi="Verdana"/>
          <w:sz w:val="16"/>
          <w:szCs w:val="16"/>
          <w:lang w:eastAsia="tr-TR"/>
        </w:rPr>
        <w:t>Porter</w:t>
      </w:r>
      <w:proofErr w:type="spellEnd"/>
      <w:r>
        <w:rPr>
          <w:rFonts w:ascii="Verdana" w:hAnsi="Verdana"/>
          <w:sz w:val="16"/>
          <w:szCs w:val="16"/>
          <w:lang w:eastAsia="tr-TR"/>
        </w:rPr>
        <w:t xml:space="preserve"> </w:t>
      </w:r>
      <w:proofErr w:type="spellStart"/>
      <w:r>
        <w:rPr>
          <w:rFonts w:ascii="Verdana" w:hAnsi="Verdana"/>
          <w:sz w:val="16"/>
          <w:szCs w:val="16"/>
          <w:lang w:eastAsia="tr-TR"/>
        </w:rPr>
        <w:t>Novelli</w:t>
      </w:r>
      <w:proofErr w:type="spellEnd"/>
    </w:p>
    <w:p w:rsidR="00617560" w:rsidRDefault="00617560" w:rsidP="00ED1449">
      <w:pPr>
        <w:spacing w:after="120" w:line="240" w:lineRule="atLeast"/>
        <w:jc w:val="both"/>
        <w:rPr>
          <w:rFonts w:ascii="Verdana" w:hAnsi="Verdana"/>
          <w:sz w:val="16"/>
          <w:szCs w:val="16"/>
          <w:lang w:eastAsia="tr-TR"/>
        </w:rPr>
      </w:pPr>
      <w:r>
        <w:rPr>
          <w:rFonts w:ascii="Verdana" w:hAnsi="Verdana"/>
          <w:sz w:val="16"/>
          <w:szCs w:val="16"/>
          <w:lang w:eastAsia="tr-TR"/>
        </w:rPr>
        <w:t>0 (212) 219 29 71</w:t>
      </w:r>
    </w:p>
    <w:p w:rsidR="00617560" w:rsidRDefault="00617560" w:rsidP="00ED1449">
      <w:pPr>
        <w:spacing w:after="120" w:line="240" w:lineRule="atLeast"/>
        <w:jc w:val="both"/>
        <w:rPr>
          <w:rFonts w:ascii="Verdana" w:hAnsi="Verdana"/>
          <w:sz w:val="16"/>
          <w:szCs w:val="16"/>
          <w:lang w:eastAsia="tr-TR"/>
        </w:rPr>
      </w:pPr>
      <w:r>
        <w:rPr>
          <w:rFonts w:ascii="Verdana" w:hAnsi="Verdana"/>
          <w:sz w:val="16"/>
          <w:szCs w:val="16"/>
          <w:lang w:eastAsia="tr-TR"/>
        </w:rPr>
        <w:t>0 (533) 921 43 53</w:t>
      </w:r>
    </w:p>
    <w:p w:rsidR="00617560" w:rsidRDefault="00617560" w:rsidP="00ED1449">
      <w:pPr>
        <w:autoSpaceDE w:val="0"/>
        <w:spacing w:after="120" w:line="240" w:lineRule="atLeast"/>
        <w:jc w:val="both"/>
        <w:rPr>
          <w:rStyle w:val="Kpr"/>
          <w:color w:val="2F5496"/>
        </w:rPr>
      </w:pPr>
      <w:proofErr w:type="gramStart"/>
      <w:r>
        <w:rPr>
          <w:rFonts w:ascii="Verdana" w:hAnsi="Verdana"/>
          <w:color w:val="2F5496"/>
          <w:sz w:val="16"/>
          <w:szCs w:val="16"/>
          <w:u w:val="single"/>
        </w:rPr>
        <w:t>ayseg</w:t>
      </w:r>
      <w:proofErr w:type="gramEnd"/>
      <w:hyperlink r:id="rId13" w:history="1">
        <w:r>
          <w:rPr>
            <w:rStyle w:val="Kpr"/>
            <w:rFonts w:ascii="Verdana" w:hAnsi="Verdana"/>
            <w:color w:val="2F5496"/>
            <w:sz w:val="16"/>
            <w:szCs w:val="16"/>
          </w:rPr>
          <w:t>@marjinal.com.tr</w:t>
        </w:r>
      </w:hyperlink>
    </w:p>
    <w:p w:rsidR="00617560" w:rsidRDefault="00617560" w:rsidP="00617560">
      <w:pPr>
        <w:autoSpaceDE w:val="0"/>
        <w:spacing w:line="240" w:lineRule="auto"/>
        <w:jc w:val="both"/>
        <w:rPr>
          <w:rStyle w:val="Kpr"/>
          <w:rFonts w:ascii="Verdana" w:hAnsi="Verdana"/>
          <w:color w:val="2F5496"/>
          <w:sz w:val="16"/>
          <w:szCs w:val="16"/>
        </w:rPr>
      </w:pPr>
    </w:p>
    <w:p w:rsidR="00617560" w:rsidRDefault="00617560" w:rsidP="00617560">
      <w:pPr>
        <w:spacing w:line="240" w:lineRule="auto"/>
        <w:rPr>
          <w:rStyle w:val="Gl"/>
          <w:rFonts w:ascii="Verdana" w:hAnsi="Verdana"/>
          <w:b/>
        </w:rPr>
      </w:pPr>
      <w:r>
        <w:rPr>
          <w:rStyle w:val="Gl"/>
          <w:rFonts w:ascii="Verdana" w:hAnsi="Verdana"/>
          <w:b/>
          <w:sz w:val="16"/>
          <w:szCs w:val="16"/>
        </w:rPr>
        <w:t>BKM hakkında</w:t>
      </w:r>
    </w:p>
    <w:p w:rsidR="00617560" w:rsidRDefault="00617560" w:rsidP="00617560">
      <w:pPr>
        <w:spacing w:line="240" w:lineRule="auto"/>
        <w:jc w:val="both"/>
        <w:rPr>
          <w:sz w:val="20"/>
          <w:szCs w:val="20"/>
        </w:rPr>
      </w:pPr>
      <w:r>
        <w:rPr>
          <w:rFonts w:ascii="Verdana" w:hAnsi="Verdana"/>
          <w:sz w:val="16"/>
          <w:szCs w:val="16"/>
        </w:rPr>
        <w:t xml:space="preserve">1990 yılında kurulan </w:t>
      </w:r>
      <w:proofErr w:type="spellStart"/>
      <w:r>
        <w:rPr>
          <w:rFonts w:ascii="Verdana" w:hAnsi="Verdana"/>
          <w:sz w:val="16"/>
          <w:szCs w:val="16"/>
        </w:rPr>
        <w:t>Bankalararası</w:t>
      </w:r>
      <w:proofErr w:type="spellEnd"/>
      <w:r>
        <w:rPr>
          <w:rFonts w:ascii="Verdana" w:hAnsi="Verdana"/>
          <w:sz w:val="16"/>
          <w:szCs w:val="16"/>
        </w:rPr>
        <w:t xml:space="preserve"> Kart Merkezi (BKM), halihazırda 28 banka ve iki banka dışı üyeye sahiptir. Bankaların operasyonlarını kolaylaştırma ve </w:t>
      </w:r>
      <w:proofErr w:type="spellStart"/>
      <w:r>
        <w:rPr>
          <w:rFonts w:ascii="Verdana" w:hAnsi="Verdana"/>
          <w:sz w:val="16"/>
          <w:szCs w:val="16"/>
        </w:rPr>
        <w:t>operasyonel</w:t>
      </w:r>
      <w:proofErr w:type="spellEnd"/>
      <w:r>
        <w:rPr>
          <w:rFonts w:ascii="Verdana" w:hAnsi="Verdana"/>
          <w:sz w:val="16"/>
          <w:szCs w:val="16"/>
        </w:rPr>
        <w:t xml:space="preserve"> süreçlerde verimliliği artırma odaklı faaliyetler yürüten BKM, ödeme sistemleri ekosistemine güvenli ve hızlı çözümler üreten teknoloji odaklı bir kurumdur. “Nakitsiz ödemeler toplumu” hedefini sahiplenen bir kurum olarak 2012 yılında Türkiye'nin ilk dijital cüzdanı BKM Express'i hizmete sunmuştur. Türkiye'de nakitsiz ödemeler toplumu hedefi bilincinin artmasına yönelik birçok tanıtım projesine ve iletişim </w:t>
      </w:r>
      <w:r>
        <w:rPr>
          <w:rFonts w:ascii="Verdana" w:hAnsi="Verdana"/>
          <w:sz w:val="16"/>
          <w:szCs w:val="16"/>
        </w:rPr>
        <w:lastRenderedPageBreak/>
        <w:t xml:space="preserve">kampanyasına imza atan BKM, sunduğu yenilikçi ödeme teknolojileri ve platformlarıyla da bu hedefe katkı sağlamaktadır. BKM, 2016 yılında Türkiye'nin ilk yerli kartlı ödeme şeması ve markası </w:t>
      </w:r>
      <w:proofErr w:type="spellStart"/>
      <w:r>
        <w:rPr>
          <w:rFonts w:ascii="Verdana" w:hAnsi="Verdana"/>
          <w:sz w:val="16"/>
          <w:szCs w:val="16"/>
        </w:rPr>
        <w:t>TROY'u</w:t>
      </w:r>
      <w:proofErr w:type="spellEnd"/>
      <w:r>
        <w:rPr>
          <w:rFonts w:ascii="Verdana" w:hAnsi="Verdana"/>
          <w:sz w:val="16"/>
          <w:szCs w:val="16"/>
        </w:rPr>
        <w:t xml:space="preserve"> da sektörün hizmetine sunmuştur. Bilgi için: </w:t>
      </w:r>
      <w:hyperlink r:id="rId14" w:history="1">
        <w:r>
          <w:rPr>
            <w:rStyle w:val="Kpr"/>
            <w:rFonts w:ascii="Verdana" w:hAnsi="Verdana"/>
            <w:sz w:val="16"/>
            <w:szCs w:val="16"/>
          </w:rPr>
          <w:t>www.bkm.com.tr</w:t>
        </w:r>
      </w:hyperlink>
      <w:r>
        <w:rPr>
          <w:rStyle w:val="Kpr"/>
          <w:rFonts w:ascii="Verdana" w:hAnsi="Verdana"/>
          <w:sz w:val="16"/>
          <w:szCs w:val="16"/>
        </w:rPr>
        <w:t xml:space="preserve"> </w:t>
      </w:r>
    </w:p>
    <w:p w:rsidR="00F60C12" w:rsidRPr="00D22413" w:rsidRDefault="00F60C12" w:rsidP="001B4B86">
      <w:pPr>
        <w:spacing w:after="0" w:line="360" w:lineRule="auto"/>
        <w:jc w:val="both"/>
        <w:rPr>
          <w:rFonts w:ascii="Verdana" w:hAnsi="Verdana" w:cs="Arial"/>
          <w:sz w:val="20"/>
          <w:szCs w:val="20"/>
        </w:rPr>
      </w:pPr>
    </w:p>
    <w:sectPr w:rsidR="00F60C12" w:rsidRPr="00D22413" w:rsidSect="00EA0C6D">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C95" w:rsidRDefault="00615C95" w:rsidP="009952EC">
      <w:pPr>
        <w:spacing w:after="0" w:line="240" w:lineRule="auto"/>
      </w:pPr>
      <w:r>
        <w:separator/>
      </w:r>
    </w:p>
  </w:endnote>
  <w:endnote w:type="continuationSeparator" w:id="0">
    <w:p w:rsidR="00615C95" w:rsidRDefault="00615C95" w:rsidP="00995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bold">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60" w:rsidRDefault="0061756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497685298"/>
      <w:docPartObj>
        <w:docPartGallery w:val="Page Numbers (Bottom of Page)"/>
        <w:docPartUnique/>
      </w:docPartObj>
    </w:sdtPr>
    <w:sdtEndPr/>
    <w:sdtContent>
      <w:p w:rsidR="00CA67BD" w:rsidRPr="009952EC" w:rsidRDefault="00CA67BD">
        <w:pPr>
          <w:pStyle w:val="AltBilgi"/>
          <w:jc w:val="center"/>
          <w:rPr>
            <w:rFonts w:ascii="Arial" w:hAnsi="Arial" w:cs="Arial"/>
            <w:sz w:val="20"/>
          </w:rPr>
        </w:pPr>
        <w:r w:rsidRPr="009952EC">
          <w:rPr>
            <w:rFonts w:ascii="Arial" w:hAnsi="Arial" w:cs="Arial"/>
            <w:sz w:val="20"/>
          </w:rPr>
          <w:fldChar w:fldCharType="begin"/>
        </w:r>
        <w:r w:rsidRPr="009952EC">
          <w:rPr>
            <w:rFonts w:ascii="Arial" w:hAnsi="Arial" w:cs="Arial"/>
            <w:sz w:val="20"/>
          </w:rPr>
          <w:instrText>PAGE   \* MERGEFORMAT</w:instrText>
        </w:r>
        <w:r w:rsidRPr="009952EC">
          <w:rPr>
            <w:rFonts w:ascii="Arial" w:hAnsi="Arial" w:cs="Arial"/>
            <w:sz w:val="20"/>
          </w:rPr>
          <w:fldChar w:fldCharType="separate"/>
        </w:r>
        <w:r w:rsidR="00BA0F5A">
          <w:rPr>
            <w:rFonts w:ascii="Arial" w:hAnsi="Arial" w:cs="Arial"/>
            <w:noProof/>
            <w:sz w:val="20"/>
          </w:rPr>
          <w:t>4</w:t>
        </w:r>
        <w:r w:rsidRPr="009952EC">
          <w:rPr>
            <w:rFonts w:ascii="Arial" w:hAnsi="Arial" w:cs="Arial"/>
            <w:sz w:val="20"/>
          </w:rPr>
          <w:fldChar w:fldCharType="end"/>
        </w:r>
      </w:p>
    </w:sdtContent>
  </w:sdt>
  <w:p w:rsidR="00CA67BD" w:rsidRDefault="00CA67B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60" w:rsidRDefault="006175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C95" w:rsidRDefault="00615C95" w:rsidP="009952EC">
      <w:pPr>
        <w:spacing w:after="0" w:line="240" w:lineRule="auto"/>
      </w:pPr>
      <w:r>
        <w:separator/>
      </w:r>
    </w:p>
  </w:footnote>
  <w:footnote w:type="continuationSeparator" w:id="0">
    <w:p w:rsidR="00615C95" w:rsidRDefault="00615C95" w:rsidP="00995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60" w:rsidRDefault="0061756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7BD" w:rsidRPr="009952EC" w:rsidRDefault="00CA67BD" w:rsidP="009952EC">
    <w:pPr>
      <w:pStyle w:val="stBilgi"/>
    </w:pPr>
    <w:r>
      <w:tab/>
    </w:r>
    <w:r w:rsidR="00617560">
      <w:rPr>
        <w:noProof/>
        <w:lang w:val="en-US"/>
      </w:rPr>
      <w:drawing>
        <wp:inline distT="0" distB="0" distL="0" distR="0" wp14:anchorId="0CF2E425" wp14:editId="5D270EA5">
          <wp:extent cx="1414800" cy="10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M açılımı altta.png"/>
                  <pic:cNvPicPr/>
                </pic:nvPicPr>
                <pic:blipFill>
                  <a:blip r:embed="rId1">
                    <a:extLst>
                      <a:ext uri="{28A0092B-C50C-407E-A947-70E740481C1C}">
                        <a14:useLocalDpi xmlns:a14="http://schemas.microsoft.com/office/drawing/2010/main" val="0"/>
                      </a:ext>
                    </a:extLst>
                  </a:blip>
                  <a:stretch>
                    <a:fillRect/>
                  </a:stretch>
                </pic:blipFill>
                <pic:spPr>
                  <a:xfrm>
                    <a:off x="0" y="0"/>
                    <a:ext cx="1414800" cy="106200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60" w:rsidRDefault="006175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12"/>
    <w:rsid w:val="00001C3B"/>
    <w:rsid w:val="0000551F"/>
    <w:rsid w:val="00027E8A"/>
    <w:rsid w:val="00031D02"/>
    <w:rsid w:val="0004775C"/>
    <w:rsid w:val="00053B70"/>
    <w:rsid w:val="000618C0"/>
    <w:rsid w:val="00064AE8"/>
    <w:rsid w:val="00070C4B"/>
    <w:rsid w:val="000727E7"/>
    <w:rsid w:val="00073376"/>
    <w:rsid w:val="00074A95"/>
    <w:rsid w:val="000776F8"/>
    <w:rsid w:val="00082B33"/>
    <w:rsid w:val="00083BD4"/>
    <w:rsid w:val="00086848"/>
    <w:rsid w:val="00090EA8"/>
    <w:rsid w:val="000B3612"/>
    <w:rsid w:val="000B5F30"/>
    <w:rsid w:val="000B7164"/>
    <w:rsid w:val="000C39B7"/>
    <w:rsid w:val="000D226D"/>
    <w:rsid w:val="000D2527"/>
    <w:rsid w:val="000D2787"/>
    <w:rsid w:val="000E4699"/>
    <w:rsid w:val="000E5145"/>
    <w:rsid w:val="00100F80"/>
    <w:rsid w:val="0010760C"/>
    <w:rsid w:val="00113B5C"/>
    <w:rsid w:val="00114B52"/>
    <w:rsid w:val="0011642F"/>
    <w:rsid w:val="00127B0C"/>
    <w:rsid w:val="001325CA"/>
    <w:rsid w:val="00140327"/>
    <w:rsid w:val="001462E5"/>
    <w:rsid w:val="00146B81"/>
    <w:rsid w:val="00150031"/>
    <w:rsid w:val="001527E9"/>
    <w:rsid w:val="00160549"/>
    <w:rsid w:val="00166552"/>
    <w:rsid w:val="00167F68"/>
    <w:rsid w:val="00174A8A"/>
    <w:rsid w:val="00183A53"/>
    <w:rsid w:val="001841BB"/>
    <w:rsid w:val="00191C39"/>
    <w:rsid w:val="00195828"/>
    <w:rsid w:val="001A1475"/>
    <w:rsid w:val="001A308B"/>
    <w:rsid w:val="001A7CAD"/>
    <w:rsid w:val="001B2E89"/>
    <w:rsid w:val="001B2EC6"/>
    <w:rsid w:val="001B4B86"/>
    <w:rsid w:val="001B5FCF"/>
    <w:rsid w:val="001C2BBD"/>
    <w:rsid w:val="001C3EB7"/>
    <w:rsid w:val="001D1FE7"/>
    <w:rsid w:val="001D631F"/>
    <w:rsid w:val="001D6482"/>
    <w:rsid w:val="001E41A7"/>
    <w:rsid w:val="001E50A2"/>
    <w:rsid w:val="001E5304"/>
    <w:rsid w:val="001F3519"/>
    <w:rsid w:val="002024F5"/>
    <w:rsid w:val="00202C8E"/>
    <w:rsid w:val="0020326A"/>
    <w:rsid w:val="0020499C"/>
    <w:rsid w:val="002063E4"/>
    <w:rsid w:val="002113F1"/>
    <w:rsid w:val="00212520"/>
    <w:rsid w:val="00212861"/>
    <w:rsid w:val="00212B02"/>
    <w:rsid w:val="00214943"/>
    <w:rsid w:val="00216F47"/>
    <w:rsid w:val="00226A83"/>
    <w:rsid w:val="00226F9C"/>
    <w:rsid w:val="00235DE6"/>
    <w:rsid w:val="00235F28"/>
    <w:rsid w:val="00244785"/>
    <w:rsid w:val="00252018"/>
    <w:rsid w:val="00252327"/>
    <w:rsid w:val="00255900"/>
    <w:rsid w:val="00261F94"/>
    <w:rsid w:val="002646DB"/>
    <w:rsid w:val="00265CC9"/>
    <w:rsid w:val="00273479"/>
    <w:rsid w:val="00276C01"/>
    <w:rsid w:val="0028330F"/>
    <w:rsid w:val="002A3A48"/>
    <w:rsid w:val="002B0CB5"/>
    <w:rsid w:val="002B3583"/>
    <w:rsid w:val="002C5D4E"/>
    <w:rsid w:val="002E0B2B"/>
    <w:rsid w:val="002E0CAB"/>
    <w:rsid w:val="002E255B"/>
    <w:rsid w:val="002E459F"/>
    <w:rsid w:val="002E69A0"/>
    <w:rsid w:val="002E722F"/>
    <w:rsid w:val="002F7BE1"/>
    <w:rsid w:val="00302AEC"/>
    <w:rsid w:val="00304D71"/>
    <w:rsid w:val="00305ACC"/>
    <w:rsid w:val="003108FB"/>
    <w:rsid w:val="00312373"/>
    <w:rsid w:val="003146A9"/>
    <w:rsid w:val="00316F12"/>
    <w:rsid w:val="003213A0"/>
    <w:rsid w:val="00322D29"/>
    <w:rsid w:val="0032497B"/>
    <w:rsid w:val="00324D67"/>
    <w:rsid w:val="00325289"/>
    <w:rsid w:val="00326E49"/>
    <w:rsid w:val="00327719"/>
    <w:rsid w:val="00331E46"/>
    <w:rsid w:val="003327E9"/>
    <w:rsid w:val="00337825"/>
    <w:rsid w:val="00364E31"/>
    <w:rsid w:val="00366CE5"/>
    <w:rsid w:val="00374411"/>
    <w:rsid w:val="00377E86"/>
    <w:rsid w:val="003812EC"/>
    <w:rsid w:val="003833E7"/>
    <w:rsid w:val="00384184"/>
    <w:rsid w:val="00392B27"/>
    <w:rsid w:val="00395E55"/>
    <w:rsid w:val="003A0681"/>
    <w:rsid w:val="003B49B4"/>
    <w:rsid w:val="003D14D9"/>
    <w:rsid w:val="003D39D3"/>
    <w:rsid w:val="003E0BCA"/>
    <w:rsid w:val="003E1A63"/>
    <w:rsid w:val="003E1F23"/>
    <w:rsid w:val="003F624B"/>
    <w:rsid w:val="00401B70"/>
    <w:rsid w:val="00404955"/>
    <w:rsid w:val="00407029"/>
    <w:rsid w:val="004111D0"/>
    <w:rsid w:val="00411363"/>
    <w:rsid w:val="0041465A"/>
    <w:rsid w:val="00424956"/>
    <w:rsid w:val="004318A5"/>
    <w:rsid w:val="004348EC"/>
    <w:rsid w:val="00437741"/>
    <w:rsid w:val="0044179B"/>
    <w:rsid w:val="00442075"/>
    <w:rsid w:val="00446C7F"/>
    <w:rsid w:val="004475C9"/>
    <w:rsid w:val="00453E6A"/>
    <w:rsid w:val="0045588B"/>
    <w:rsid w:val="004613FD"/>
    <w:rsid w:val="0047397D"/>
    <w:rsid w:val="00483C53"/>
    <w:rsid w:val="00486460"/>
    <w:rsid w:val="00487318"/>
    <w:rsid w:val="004A45EF"/>
    <w:rsid w:val="004B0254"/>
    <w:rsid w:val="004B4617"/>
    <w:rsid w:val="004B7FD5"/>
    <w:rsid w:val="004C17BC"/>
    <w:rsid w:val="004C4A11"/>
    <w:rsid w:val="004C74EC"/>
    <w:rsid w:val="004D7C70"/>
    <w:rsid w:val="004D7DF6"/>
    <w:rsid w:val="004E06F7"/>
    <w:rsid w:val="004E080B"/>
    <w:rsid w:val="004E27E3"/>
    <w:rsid w:val="004F44E3"/>
    <w:rsid w:val="004F76D2"/>
    <w:rsid w:val="00507B9A"/>
    <w:rsid w:val="00511D3A"/>
    <w:rsid w:val="00512E4F"/>
    <w:rsid w:val="00513528"/>
    <w:rsid w:val="005136F6"/>
    <w:rsid w:val="00515227"/>
    <w:rsid w:val="0052130B"/>
    <w:rsid w:val="005222A5"/>
    <w:rsid w:val="00524064"/>
    <w:rsid w:val="00525299"/>
    <w:rsid w:val="00525640"/>
    <w:rsid w:val="00525749"/>
    <w:rsid w:val="00534980"/>
    <w:rsid w:val="00552371"/>
    <w:rsid w:val="005534BD"/>
    <w:rsid w:val="005548C6"/>
    <w:rsid w:val="00562FF5"/>
    <w:rsid w:val="00570F8A"/>
    <w:rsid w:val="0058596D"/>
    <w:rsid w:val="0058617A"/>
    <w:rsid w:val="0058620F"/>
    <w:rsid w:val="00594ED6"/>
    <w:rsid w:val="005A0EC8"/>
    <w:rsid w:val="005A742C"/>
    <w:rsid w:val="005B3DD9"/>
    <w:rsid w:val="005B5C66"/>
    <w:rsid w:val="005C09FD"/>
    <w:rsid w:val="005C1ACD"/>
    <w:rsid w:val="005C6276"/>
    <w:rsid w:val="005C75CA"/>
    <w:rsid w:val="005D5B54"/>
    <w:rsid w:val="005E0802"/>
    <w:rsid w:val="005F19E6"/>
    <w:rsid w:val="005F3543"/>
    <w:rsid w:val="00602839"/>
    <w:rsid w:val="0060519E"/>
    <w:rsid w:val="00610321"/>
    <w:rsid w:val="00615C95"/>
    <w:rsid w:val="00617560"/>
    <w:rsid w:val="00625065"/>
    <w:rsid w:val="00627816"/>
    <w:rsid w:val="0063446A"/>
    <w:rsid w:val="00642EA8"/>
    <w:rsid w:val="00643397"/>
    <w:rsid w:val="0065167F"/>
    <w:rsid w:val="00651EE5"/>
    <w:rsid w:val="00661BC5"/>
    <w:rsid w:val="00662360"/>
    <w:rsid w:val="006655A2"/>
    <w:rsid w:val="0067105C"/>
    <w:rsid w:val="006731C5"/>
    <w:rsid w:val="00677593"/>
    <w:rsid w:val="00681FE0"/>
    <w:rsid w:val="00685209"/>
    <w:rsid w:val="00686008"/>
    <w:rsid w:val="00686BB3"/>
    <w:rsid w:val="00691388"/>
    <w:rsid w:val="006A3348"/>
    <w:rsid w:val="006A7A33"/>
    <w:rsid w:val="006B01B4"/>
    <w:rsid w:val="006B4235"/>
    <w:rsid w:val="006B70DC"/>
    <w:rsid w:val="006B79D3"/>
    <w:rsid w:val="006C0FE4"/>
    <w:rsid w:val="006D30E6"/>
    <w:rsid w:val="006E1041"/>
    <w:rsid w:val="006E5909"/>
    <w:rsid w:val="006F1033"/>
    <w:rsid w:val="006F32CE"/>
    <w:rsid w:val="00707FC2"/>
    <w:rsid w:val="00715D42"/>
    <w:rsid w:val="0071648E"/>
    <w:rsid w:val="0071655C"/>
    <w:rsid w:val="007170CD"/>
    <w:rsid w:val="007214B9"/>
    <w:rsid w:val="00721C47"/>
    <w:rsid w:val="0072654D"/>
    <w:rsid w:val="00726F58"/>
    <w:rsid w:val="00732097"/>
    <w:rsid w:val="007324D6"/>
    <w:rsid w:val="00734E30"/>
    <w:rsid w:val="0074175B"/>
    <w:rsid w:val="007465A2"/>
    <w:rsid w:val="00763681"/>
    <w:rsid w:val="00763F7B"/>
    <w:rsid w:val="007641FB"/>
    <w:rsid w:val="00764537"/>
    <w:rsid w:val="00765268"/>
    <w:rsid w:val="00765D03"/>
    <w:rsid w:val="007722E1"/>
    <w:rsid w:val="00777D75"/>
    <w:rsid w:val="0078786E"/>
    <w:rsid w:val="00794A03"/>
    <w:rsid w:val="007A10AF"/>
    <w:rsid w:val="007A22EB"/>
    <w:rsid w:val="007A6997"/>
    <w:rsid w:val="007B22FD"/>
    <w:rsid w:val="007C0B3C"/>
    <w:rsid w:val="007C470A"/>
    <w:rsid w:val="007C6D81"/>
    <w:rsid w:val="007D01C4"/>
    <w:rsid w:val="007D0277"/>
    <w:rsid w:val="007D0DF9"/>
    <w:rsid w:val="007E5086"/>
    <w:rsid w:val="007E59E0"/>
    <w:rsid w:val="007F2E6D"/>
    <w:rsid w:val="007F4E48"/>
    <w:rsid w:val="007F7F12"/>
    <w:rsid w:val="008002FF"/>
    <w:rsid w:val="00803D72"/>
    <w:rsid w:val="00803DA6"/>
    <w:rsid w:val="00804542"/>
    <w:rsid w:val="008141F1"/>
    <w:rsid w:val="008224E6"/>
    <w:rsid w:val="00822AD4"/>
    <w:rsid w:val="008270A9"/>
    <w:rsid w:val="00831CBA"/>
    <w:rsid w:val="00834005"/>
    <w:rsid w:val="00835221"/>
    <w:rsid w:val="008356DB"/>
    <w:rsid w:val="00854D66"/>
    <w:rsid w:val="00855F60"/>
    <w:rsid w:val="00856988"/>
    <w:rsid w:val="00865916"/>
    <w:rsid w:val="00874EB7"/>
    <w:rsid w:val="00882FB7"/>
    <w:rsid w:val="00883FAA"/>
    <w:rsid w:val="008852BE"/>
    <w:rsid w:val="00890F0C"/>
    <w:rsid w:val="00891A2E"/>
    <w:rsid w:val="008940C6"/>
    <w:rsid w:val="0089703E"/>
    <w:rsid w:val="00897934"/>
    <w:rsid w:val="008A26E8"/>
    <w:rsid w:val="008A4F88"/>
    <w:rsid w:val="008A6D29"/>
    <w:rsid w:val="008B5C79"/>
    <w:rsid w:val="008C0B58"/>
    <w:rsid w:val="008D308F"/>
    <w:rsid w:val="008E0576"/>
    <w:rsid w:val="008E2334"/>
    <w:rsid w:val="008E4501"/>
    <w:rsid w:val="008F3C63"/>
    <w:rsid w:val="00902743"/>
    <w:rsid w:val="009102AC"/>
    <w:rsid w:val="0091269D"/>
    <w:rsid w:val="00916A85"/>
    <w:rsid w:val="0092084F"/>
    <w:rsid w:val="00922AAF"/>
    <w:rsid w:val="00924E6C"/>
    <w:rsid w:val="00926F61"/>
    <w:rsid w:val="009307A0"/>
    <w:rsid w:val="00951FAA"/>
    <w:rsid w:val="009537F7"/>
    <w:rsid w:val="00954B69"/>
    <w:rsid w:val="009555DA"/>
    <w:rsid w:val="0096441E"/>
    <w:rsid w:val="00965032"/>
    <w:rsid w:val="00967093"/>
    <w:rsid w:val="00971671"/>
    <w:rsid w:val="00972488"/>
    <w:rsid w:val="00974DA5"/>
    <w:rsid w:val="00980E09"/>
    <w:rsid w:val="009849EB"/>
    <w:rsid w:val="00985206"/>
    <w:rsid w:val="009952EC"/>
    <w:rsid w:val="009A1A50"/>
    <w:rsid w:val="009A4891"/>
    <w:rsid w:val="009A61D1"/>
    <w:rsid w:val="009A6250"/>
    <w:rsid w:val="009A6733"/>
    <w:rsid w:val="009B24D1"/>
    <w:rsid w:val="009B2B53"/>
    <w:rsid w:val="009C723E"/>
    <w:rsid w:val="009D2C3A"/>
    <w:rsid w:val="009D4BA3"/>
    <w:rsid w:val="009E14E7"/>
    <w:rsid w:val="009E2AB7"/>
    <w:rsid w:val="009F05AA"/>
    <w:rsid w:val="009F5E7F"/>
    <w:rsid w:val="009F61A1"/>
    <w:rsid w:val="009F6B8C"/>
    <w:rsid w:val="00A07C04"/>
    <w:rsid w:val="00A07C37"/>
    <w:rsid w:val="00A10373"/>
    <w:rsid w:val="00A10E36"/>
    <w:rsid w:val="00A12C2E"/>
    <w:rsid w:val="00A15EB3"/>
    <w:rsid w:val="00A17326"/>
    <w:rsid w:val="00A23102"/>
    <w:rsid w:val="00A2404E"/>
    <w:rsid w:val="00A3011E"/>
    <w:rsid w:val="00A4083D"/>
    <w:rsid w:val="00A409C5"/>
    <w:rsid w:val="00A409E0"/>
    <w:rsid w:val="00A429BE"/>
    <w:rsid w:val="00A43756"/>
    <w:rsid w:val="00A43E30"/>
    <w:rsid w:val="00A44D4A"/>
    <w:rsid w:val="00A457B9"/>
    <w:rsid w:val="00A4661F"/>
    <w:rsid w:val="00A46ADA"/>
    <w:rsid w:val="00A5300B"/>
    <w:rsid w:val="00A551EA"/>
    <w:rsid w:val="00A60A0D"/>
    <w:rsid w:val="00A647D3"/>
    <w:rsid w:val="00A7752C"/>
    <w:rsid w:val="00A87685"/>
    <w:rsid w:val="00A93655"/>
    <w:rsid w:val="00A945B5"/>
    <w:rsid w:val="00A94F49"/>
    <w:rsid w:val="00A96309"/>
    <w:rsid w:val="00AA0ED5"/>
    <w:rsid w:val="00AA6426"/>
    <w:rsid w:val="00AB6245"/>
    <w:rsid w:val="00AC09C9"/>
    <w:rsid w:val="00AC2226"/>
    <w:rsid w:val="00AD38B9"/>
    <w:rsid w:val="00AE05EE"/>
    <w:rsid w:val="00AE14A0"/>
    <w:rsid w:val="00AE4D57"/>
    <w:rsid w:val="00AF25AD"/>
    <w:rsid w:val="00AF5872"/>
    <w:rsid w:val="00AF5FE3"/>
    <w:rsid w:val="00AF78AF"/>
    <w:rsid w:val="00B0637B"/>
    <w:rsid w:val="00B070DF"/>
    <w:rsid w:val="00B17204"/>
    <w:rsid w:val="00B21A07"/>
    <w:rsid w:val="00B21BDB"/>
    <w:rsid w:val="00B315B7"/>
    <w:rsid w:val="00B34F01"/>
    <w:rsid w:val="00B368AD"/>
    <w:rsid w:val="00B36A28"/>
    <w:rsid w:val="00B4431D"/>
    <w:rsid w:val="00B4447B"/>
    <w:rsid w:val="00B451EA"/>
    <w:rsid w:val="00B60BEF"/>
    <w:rsid w:val="00B74A70"/>
    <w:rsid w:val="00B925DB"/>
    <w:rsid w:val="00B9312F"/>
    <w:rsid w:val="00B96E73"/>
    <w:rsid w:val="00BA0F5A"/>
    <w:rsid w:val="00BA1086"/>
    <w:rsid w:val="00BA4A3B"/>
    <w:rsid w:val="00BA693D"/>
    <w:rsid w:val="00BC0EF8"/>
    <w:rsid w:val="00BC2E78"/>
    <w:rsid w:val="00BC328D"/>
    <w:rsid w:val="00BC5355"/>
    <w:rsid w:val="00BD3521"/>
    <w:rsid w:val="00BD35C3"/>
    <w:rsid w:val="00BE70BD"/>
    <w:rsid w:val="00BF1ED9"/>
    <w:rsid w:val="00BF2A84"/>
    <w:rsid w:val="00C02A36"/>
    <w:rsid w:val="00C0674C"/>
    <w:rsid w:val="00C24832"/>
    <w:rsid w:val="00C260D0"/>
    <w:rsid w:val="00C27F01"/>
    <w:rsid w:val="00C305C2"/>
    <w:rsid w:val="00C34A8E"/>
    <w:rsid w:val="00C439E5"/>
    <w:rsid w:val="00C467B5"/>
    <w:rsid w:val="00C47231"/>
    <w:rsid w:val="00C510FD"/>
    <w:rsid w:val="00C5258A"/>
    <w:rsid w:val="00C6382D"/>
    <w:rsid w:val="00C645A9"/>
    <w:rsid w:val="00C673EB"/>
    <w:rsid w:val="00C76F48"/>
    <w:rsid w:val="00C80160"/>
    <w:rsid w:val="00C907AB"/>
    <w:rsid w:val="00C934E9"/>
    <w:rsid w:val="00C95CC1"/>
    <w:rsid w:val="00C9778C"/>
    <w:rsid w:val="00CA34ED"/>
    <w:rsid w:val="00CA3E03"/>
    <w:rsid w:val="00CA5A9F"/>
    <w:rsid w:val="00CA67BD"/>
    <w:rsid w:val="00CB017C"/>
    <w:rsid w:val="00CB2D16"/>
    <w:rsid w:val="00CB2D9D"/>
    <w:rsid w:val="00CB57D5"/>
    <w:rsid w:val="00CC3601"/>
    <w:rsid w:val="00CC3956"/>
    <w:rsid w:val="00CC5D80"/>
    <w:rsid w:val="00CD0931"/>
    <w:rsid w:val="00CD0FD1"/>
    <w:rsid w:val="00CD20B6"/>
    <w:rsid w:val="00CD40E7"/>
    <w:rsid w:val="00CD59C2"/>
    <w:rsid w:val="00CE6541"/>
    <w:rsid w:val="00CE6C19"/>
    <w:rsid w:val="00CF0308"/>
    <w:rsid w:val="00CF167B"/>
    <w:rsid w:val="00CF5C63"/>
    <w:rsid w:val="00CF7671"/>
    <w:rsid w:val="00D012DD"/>
    <w:rsid w:val="00D02A04"/>
    <w:rsid w:val="00D030A2"/>
    <w:rsid w:val="00D07D18"/>
    <w:rsid w:val="00D155C2"/>
    <w:rsid w:val="00D15BA5"/>
    <w:rsid w:val="00D22413"/>
    <w:rsid w:val="00D31831"/>
    <w:rsid w:val="00D36F4D"/>
    <w:rsid w:val="00D371CF"/>
    <w:rsid w:val="00D570EC"/>
    <w:rsid w:val="00D61FB6"/>
    <w:rsid w:val="00D62B15"/>
    <w:rsid w:val="00D71E2C"/>
    <w:rsid w:val="00D743C2"/>
    <w:rsid w:val="00D74910"/>
    <w:rsid w:val="00D75157"/>
    <w:rsid w:val="00D7569A"/>
    <w:rsid w:val="00D837C5"/>
    <w:rsid w:val="00D9392E"/>
    <w:rsid w:val="00D97E78"/>
    <w:rsid w:val="00D97F67"/>
    <w:rsid w:val="00DA3248"/>
    <w:rsid w:val="00DB196F"/>
    <w:rsid w:val="00DB28D5"/>
    <w:rsid w:val="00DB2F88"/>
    <w:rsid w:val="00DB3ADE"/>
    <w:rsid w:val="00DB43C5"/>
    <w:rsid w:val="00DC09B0"/>
    <w:rsid w:val="00DC1E50"/>
    <w:rsid w:val="00DD2006"/>
    <w:rsid w:val="00DD4FA9"/>
    <w:rsid w:val="00DE0765"/>
    <w:rsid w:val="00DE0A38"/>
    <w:rsid w:val="00DE1C0D"/>
    <w:rsid w:val="00DE3731"/>
    <w:rsid w:val="00DE3F0E"/>
    <w:rsid w:val="00DE6773"/>
    <w:rsid w:val="00DE7595"/>
    <w:rsid w:val="00DF6932"/>
    <w:rsid w:val="00E0236B"/>
    <w:rsid w:val="00E05D8B"/>
    <w:rsid w:val="00E06C1B"/>
    <w:rsid w:val="00E112CE"/>
    <w:rsid w:val="00E12E0E"/>
    <w:rsid w:val="00E132EB"/>
    <w:rsid w:val="00E15F90"/>
    <w:rsid w:val="00E20ACE"/>
    <w:rsid w:val="00E21BB2"/>
    <w:rsid w:val="00E246FA"/>
    <w:rsid w:val="00E25CDD"/>
    <w:rsid w:val="00E33686"/>
    <w:rsid w:val="00E34208"/>
    <w:rsid w:val="00E36B40"/>
    <w:rsid w:val="00E44B46"/>
    <w:rsid w:val="00E62F64"/>
    <w:rsid w:val="00E63A61"/>
    <w:rsid w:val="00E63BE4"/>
    <w:rsid w:val="00E676CC"/>
    <w:rsid w:val="00E72336"/>
    <w:rsid w:val="00E72FF8"/>
    <w:rsid w:val="00E7608D"/>
    <w:rsid w:val="00E84D77"/>
    <w:rsid w:val="00E865C7"/>
    <w:rsid w:val="00E960DD"/>
    <w:rsid w:val="00EA0C6D"/>
    <w:rsid w:val="00EA5AE4"/>
    <w:rsid w:val="00EB1B10"/>
    <w:rsid w:val="00EB2222"/>
    <w:rsid w:val="00EC2866"/>
    <w:rsid w:val="00EC519C"/>
    <w:rsid w:val="00EC5867"/>
    <w:rsid w:val="00ED1449"/>
    <w:rsid w:val="00ED3ACE"/>
    <w:rsid w:val="00ED3EFC"/>
    <w:rsid w:val="00EE3956"/>
    <w:rsid w:val="00EF3FBE"/>
    <w:rsid w:val="00F03369"/>
    <w:rsid w:val="00F036CD"/>
    <w:rsid w:val="00F05221"/>
    <w:rsid w:val="00F10914"/>
    <w:rsid w:val="00F138AB"/>
    <w:rsid w:val="00F1675D"/>
    <w:rsid w:val="00F30106"/>
    <w:rsid w:val="00F31D14"/>
    <w:rsid w:val="00F31D87"/>
    <w:rsid w:val="00F37024"/>
    <w:rsid w:val="00F43C17"/>
    <w:rsid w:val="00F47D53"/>
    <w:rsid w:val="00F60C12"/>
    <w:rsid w:val="00F64D37"/>
    <w:rsid w:val="00F724C5"/>
    <w:rsid w:val="00F82AF3"/>
    <w:rsid w:val="00F85533"/>
    <w:rsid w:val="00F85FFD"/>
    <w:rsid w:val="00F9180D"/>
    <w:rsid w:val="00F96BEF"/>
    <w:rsid w:val="00FB0F68"/>
    <w:rsid w:val="00FB3185"/>
    <w:rsid w:val="00FB5B0A"/>
    <w:rsid w:val="00FB62BA"/>
    <w:rsid w:val="00FC2892"/>
    <w:rsid w:val="00FD2543"/>
    <w:rsid w:val="00FD49EE"/>
    <w:rsid w:val="00FD4E1C"/>
    <w:rsid w:val="00FE0C28"/>
    <w:rsid w:val="00FE2BBC"/>
    <w:rsid w:val="00FE4FAF"/>
    <w:rsid w:val="00FF0C84"/>
    <w:rsid w:val="00FF5D54"/>
    <w:rsid w:val="00FF6442"/>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9B0886"/>
  <w15:docId w15:val="{0814CBC1-1A85-415A-A77E-ADF00163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OrtaKlavuz1-Vurgu1">
    <w:name w:val="Medium Grid 1 Accent 1"/>
    <w:basedOn w:val="NormalTablo"/>
    <w:uiPriority w:val="67"/>
    <w:rsid w:val="004D7C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stBilgi">
    <w:name w:val="header"/>
    <w:basedOn w:val="Normal"/>
    <w:link w:val="stBilgiChar"/>
    <w:uiPriority w:val="99"/>
    <w:unhideWhenUsed/>
    <w:rsid w:val="009952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2EC"/>
    <w:rPr>
      <w:rFonts w:ascii="Calibri" w:eastAsia="Calibri" w:hAnsi="Calibri" w:cs="Times New Roman"/>
    </w:rPr>
  </w:style>
  <w:style w:type="paragraph" w:styleId="AltBilgi">
    <w:name w:val="footer"/>
    <w:basedOn w:val="Normal"/>
    <w:link w:val="AltBilgiChar"/>
    <w:uiPriority w:val="99"/>
    <w:unhideWhenUsed/>
    <w:rsid w:val="009952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2EC"/>
    <w:rPr>
      <w:rFonts w:ascii="Calibri" w:eastAsia="Calibri" w:hAnsi="Calibri" w:cs="Times New Roman"/>
    </w:rPr>
  </w:style>
  <w:style w:type="paragraph" w:styleId="BalonMetni">
    <w:name w:val="Balloon Text"/>
    <w:basedOn w:val="Normal"/>
    <w:link w:val="BalonMetniChar"/>
    <w:uiPriority w:val="99"/>
    <w:semiHidden/>
    <w:unhideWhenUsed/>
    <w:rsid w:val="009952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952EC"/>
    <w:rPr>
      <w:rFonts w:ascii="Tahoma" w:eastAsia="Calibri" w:hAnsi="Tahoma" w:cs="Tahoma"/>
      <w:sz w:val="16"/>
      <w:szCs w:val="16"/>
    </w:rPr>
  </w:style>
  <w:style w:type="paragraph" w:styleId="ListeParagraf">
    <w:name w:val="List Paragraph"/>
    <w:basedOn w:val="Normal"/>
    <w:uiPriority w:val="34"/>
    <w:qFormat/>
    <w:rsid w:val="00395E55"/>
    <w:pPr>
      <w:ind w:left="720"/>
      <w:contextualSpacing/>
    </w:pPr>
  </w:style>
  <w:style w:type="character" w:styleId="Kpr">
    <w:name w:val="Hyperlink"/>
    <w:basedOn w:val="VarsaylanParagrafYazTipi"/>
    <w:uiPriority w:val="99"/>
    <w:semiHidden/>
    <w:unhideWhenUsed/>
    <w:rsid w:val="00617560"/>
    <w:rPr>
      <w:strike w:val="0"/>
      <w:dstrike w:val="0"/>
      <w:color w:val="454545"/>
      <w:u w:val="none"/>
      <w:effect w:val="none"/>
    </w:rPr>
  </w:style>
  <w:style w:type="character" w:styleId="Gl">
    <w:name w:val="Strong"/>
    <w:basedOn w:val="VarsaylanParagrafYazTipi"/>
    <w:uiPriority w:val="22"/>
    <w:qFormat/>
    <w:rsid w:val="00617560"/>
    <w:rPr>
      <w:rFonts w:ascii="pt_sansbold" w:hAnsi="pt_sansbold"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
      <w:bodyDiv w:val="1"/>
      <w:marLeft w:val="0"/>
      <w:marRight w:val="0"/>
      <w:marTop w:val="0"/>
      <w:marBottom w:val="0"/>
      <w:divBdr>
        <w:top w:val="none" w:sz="0" w:space="0" w:color="auto"/>
        <w:left w:val="none" w:sz="0" w:space="0" w:color="auto"/>
        <w:bottom w:val="none" w:sz="0" w:space="0" w:color="auto"/>
        <w:right w:val="none" w:sz="0" w:space="0" w:color="auto"/>
      </w:divBdr>
    </w:div>
    <w:div w:id="66617211">
      <w:bodyDiv w:val="1"/>
      <w:marLeft w:val="0"/>
      <w:marRight w:val="0"/>
      <w:marTop w:val="0"/>
      <w:marBottom w:val="0"/>
      <w:divBdr>
        <w:top w:val="none" w:sz="0" w:space="0" w:color="auto"/>
        <w:left w:val="none" w:sz="0" w:space="0" w:color="auto"/>
        <w:bottom w:val="none" w:sz="0" w:space="0" w:color="auto"/>
        <w:right w:val="none" w:sz="0" w:space="0" w:color="auto"/>
      </w:divBdr>
    </w:div>
    <w:div w:id="72091300">
      <w:bodyDiv w:val="1"/>
      <w:marLeft w:val="0"/>
      <w:marRight w:val="0"/>
      <w:marTop w:val="0"/>
      <w:marBottom w:val="0"/>
      <w:divBdr>
        <w:top w:val="none" w:sz="0" w:space="0" w:color="auto"/>
        <w:left w:val="none" w:sz="0" w:space="0" w:color="auto"/>
        <w:bottom w:val="none" w:sz="0" w:space="0" w:color="auto"/>
        <w:right w:val="none" w:sz="0" w:space="0" w:color="auto"/>
      </w:divBdr>
    </w:div>
    <w:div w:id="76900627">
      <w:bodyDiv w:val="1"/>
      <w:marLeft w:val="0"/>
      <w:marRight w:val="0"/>
      <w:marTop w:val="0"/>
      <w:marBottom w:val="0"/>
      <w:divBdr>
        <w:top w:val="none" w:sz="0" w:space="0" w:color="auto"/>
        <w:left w:val="none" w:sz="0" w:space="0" w:color="auto"/>
        <w:bottom w:val="none" w:sz="0" w:space="0" w:color="auto"/>
        <w:right w:val="none" w:sz="0" w:space="0" w:color="auto"/>
      </w:divBdr>
    </w:div>
    <w:div w:id="88894692">
      <w:bodyDiv w:val="1"/>
      <w:marLeft w:val="0"/>
      <w:marRight w:val="0"/>
      <w:marTop w:val="0"/>
      <w:marBottom w:val="0"/>
      <w:divBdr>
        <w:top w:val="none" w:sz="0" w:space="0" w:color="auto"/>
        <w:left w:val="none" w:sz="0" w:space="0" w:color="auto"/>
        <w:bottom w:val="none" w:sz="0" w:space="0" w:color="auto"/>
        <w:right w:val="none" w:sz="0" w:space="0" w:color="auto"/>
      </w:divBdr>
    </w:div>
    <w:div w:id="100995862">
      <w:bodyDiv w:val="1"/>
      <w:marLeft w:val="0"/>
      <w:marRight w:val="0"/>
      <w:marTop w:val="0"/>
      <w:marBottom w:val="0"/>
      <w:divBdr>
        <w:top w:val="none" w:sz="0" w:space="0" w:color="auto"/>
        <w:left w:val="none" w:sz="0" w:space="0" w:color="auto"/>
        <w:bottom w:val="none" w:sz="0" w:space="0" w:color="auto"/>
        <w:right w:val="none" w:sz="0" w:space="0" w:color="auto"/>
      </w:divBdr>
    </w:div>
    <w:div w:id="141124993">
      <w:bodyDiv w:val="1"/>
      <w:marLeft w:val="0"/>
      <w:marRight w:val="0"/>
      <w:marTop w:val="0"/>
      <w:marBottom w:val="0"/>
      <w:divBdr>
        <w:top w:val="none" w:sz="0" w:space="0" w:color="auto"/>
        <w:left w:val="none" w:sz="0" w:space="0" w:color="auto"/>
        <w:bottom w:val="none" w:sz="0" w:space="0" w:color="auto"/>
        <w:right w:val="none" w:sz="0" w:space="0" w:color="auto"/>
      </w:divBdr>
    </w:div>
    <w:div w:id="147208839">
      <w:bodyDiv w:val="1"/>
      <w:marLeft w:val="0"/>
      <w:marRight w:val="0"/>
      <w:marTop w:val="0"/>
      <w:marBottom w:val="0"/>
      <w:divBdr>
        <w:top w:val="none" w:sz="0" w:space="0" w:color="auto"/>
        <w:left w:val="none" w:sz="0" w:space="0" w:color="auto"/>
        <w:bottom w:val="none" w:sz="0" w:space="0" w:color="auto"/>
        <w:right w:val="none" w:sz="0" w:space="0" w:color="auto"/>
      </w:divBdr>
    </w:div>
    <w:div w:id="159273779">
      <w:bodyDiv w:val="1"/>
      <w:marLeft w:val="0"/>
      <w:marRight w:val="0"/>
      <w:marTop w:val="0"/>
      <w:marBottom w:val="0"/>
      <w:divBdr>
        <w:top w:val="none" w:sz="0" w:space="0" w:color="auto"/>
        <w:left w:val="none" w:sz="0" w:space="0" w:color="auto"/>
        <w:bottom w:val="none" w:sz="0" w:space="0" w:color="auto"/>
        <w:right w:val="none" w:sz="0" w:space="0" w:color="auto"/>
      </w:divBdr>
    </w:div>
    <w:div w:id="194975549">
      <w:bodyDiv w:val="1"/>
      <w:marLeft w:val="0"/>
      <w:marRight w:val="0"/>
      <w:marTop w:val="0"/>
      <w:marBottom w:val="0"/>
      <w:divBdr>
        <w:top w:val="none" w:sz="0" w:space="0" w:color="auto"/>
        <w:left w:val="none" w:sz="0" w:space="0" w:color="auto"/>
        <w:bottom w:val="none" w:sz="0" w:space="0" w:color="auto"/>
        <w:right w:val="none" w:sz="0" w:space="0" w:color="auto"/>
      </w:divBdr>
    </w:div>
    <w:div w:id="214514019">
      <w:bodyDiv w:val="1"/>
      <w:marLeft w:val="0"/>
      <w:marRight w:val="0"/>
      <w:marTop w:val="0"/>
      <w:marBottom w:val="0"/>
      <w:divBdr>
        <w:top w:val="none" w:sz="0" w:space="0" w:color="auto"/>
        <w:left w:val="none" w:sz="0" w:space="0" w:color="auto"/>
        <w:bottom w:val="none" w:sz="0" w:space="0" w:color="auto"/>
        <w:right w:val="none" w:sz="0" w:space="0" w:color="auto"/>
      </w:divBdr>
    </w:div>
    <w:div w:id="217783088">
      <w:bodyDiv w:val="1"/>
      <w:marLeft w:val="0"/>
      <w:marRight w:val="0"/>
      <w:marTop w:val="0"/>
      <w:marBottom w:val="0"/>
      <w:divBdr>
        <w:top w:val="none" w:sz="0" w:space="0" w:color="auto"/>
        <w:left w:val="none" w:sz="0" w:space="0" w:color="auto"/>
        <w:bottom w:val="none" w:sz="0" w:space="0" w:color="auto"/>
        <w:right w:val="none" w:sz="0" w:space="0" w:color="auto"/>
      </w:divBdr>
    </w:div>
    <w:div w:id="227306564">
      <w:bodyDiv w:val="1"/>
      <w:marLeft w:val="0"/>
      <w:marRight w:val="0"/>
      <w:marTop w:val="0"/>
      <w:marBottom w:val="0"/>
      <w:divBdr>
        <w:top w:val="none" w:sz="0" w:space="0" w:color="auto"/>
        <w:left w:val="none" w:sz="0" w:space="0" w:color="auto"/>
        <w:bottom w:val="none" w:sz="0" w:space="0" w:color="auto"/>
        <w:right w:val="none" w:sz="0" w:space="0" w:color="auto"/>
      </w:divBdr>
    </w:div>
    <w:div w:id="227500256">
      <w:bodyDiv w:val="1"/>
      <w:marLeft w:val="0"/>
      <w:marRight w:val="0"/>
      <w:marTop w:val="0"/>
      <w:marBottom w:val="0"/>
      <w:divBdr>
        <w:top w:val="none" w:sz="0" w:space="0" w:color="auto"/>
        <w:left w:val="none" w:sz="0" w:space="0" w:color="auto"/>
        <w:bottom w:val="none" w:sz="0" w:space="0" w:color="auto"/>
        <w:right w:val="none" w:sz="0" w:space="0" w:color="auto"/>
      </w:divBdr>
    </w:div>
    <w:div w:id="256670880">
      <w:bodyDiv w:val="1"/>
      <w:marLeft w:val="0"/>
      <w:marRight w:val="0"/>
      <w:marTop w:val="0"/>
      <w:marBottom w:val="0"/>
      <w:divBdr>
        <w:top w:val="none" w:sz="0" w:space="0" w:color="auto"/>
        <w:left w:val="none" w:sz="0" w:space="0" w:color="auto"/>
        <w:bottom w:val="none" w:sz="0" w:space="0" w:color="auto"/>
        <w:right w:val="none" w:sz="0" w:space="0" w:color="auto"/>
      </w:divBdr>
    </w:div>
    <w:div w:id="278298418">
      <w:bodyDiv w:val="1"/>
      <w:marLeft w:val="0"/>
      <w:marRight w:val="0"/>
      <w:marTop w:val="0"/>
      <w:marBottom w:val="0"/>
      <w:divBdr>
        <w:top w:val="none" w:sz="0" w:space="0" w:color="auto"/>
        <w:left w:val="none" w:sz="0" w:space="0" w:color="auto"/>
        <w:bottom w:val="none" w:sz="0" w:space="0" w:color="auto"/>
        <w:right w:val="none" w:sz="0" w:space="0" w:color="auto"/>
      </w:divBdr>
    </w:div>
    <w:div w:id="288702538">
      <w:bodyDiv w:val="1"/>
      <w:marLeft w:val="0"/>
      <w:marRight w:val="0"/>
      <w:marTop w:val="0"/>
      <w:marBottom w:val="0"/>
      <w:divBdr>
        <w:top w:val="none" w:sz="0" w:space="0" w:color="auto"/>
        <w:left w:val="none" w:sz="0" w:space="0" w:color="auto"/>
        <w:bottom w:val="none" w:sz="0" w:space="0" w:color="auto"/>
        <w:right w:val="none" w:sz="0" w:space="0" w:color="auto"/>
      </w:divBdr>
    </w:div>
    <w:div w:id="300310898">
      <w:bodyDiv w:val="1"/>
      <w:marLeft w:val="0"/>
      <w:marRight w:val="0"/>
      <w:marTop w:val="0"/>
      <w:marBottom w:val="0"/>
      <w:divBdr>
        <w:top w:val="none" w:sz="0" w:space="0" w:color="auto"/>
        <w:left w:val="none" w:sz="0" w:space="0" w:color="auto"/>
        <w:bottom w:val="none" w:sz="0" w:space="0" w:color="auto"/>
        <w:right w:val="none" w:sz="0" w:space="0" w:color="auto"/>
      </w:divBdr>
    </w:div>
    <w:div w:id="348265917">
      <w:bodyDiv w:val="1"/>
      <w:marLeft w:val="0"/>
      <w:marRight w:val="0"/>
      <w:marTop w:val="0"/>
      <w:marBottom w:val="0"/>
      <w:divBdr>
        <w:top w:val="none" w:sz="0" w:space="0" w:color="auto"/>
        <w:left w:val="none" w:sz="0" w:space="0" w:color="auto"/>
        <w:bottom w:val="none" w:sz="0" w:space="0" w:color="auto"/>
        <w:right w:val="none" w:sz="0" w:space="0" w:color="auto"/>
      </w:divBdr>
    </w:div>
    <w:div w:id="374013986">
      <w:bodyDiv w:val="1"/>
      <w:marLeft w:val="0"/>
      <w:marRight w:val="0"/>
      <w:marTop w:val="0"/>
      <w:marBottom w:val="0"/>
      <w:divBdr>
        <w:top w:val="none" w:sz="0" w:space="0" w:color="auto"/>
        <w:left w:val="none" w:sz="0" w:space="0" w:color="auto"/>
        <w:bottom w:val="none" w:sz="0" w:space="0" w:color="auto"/>
        <w:right w:val="none" w:sz="0" w:space="0" w:color="auto"/>
      </w:divBdr>
    </w:div>
    <w:div w:id="384451387">
      <w:bodyDiv w:val="1"/>
      <w:marLeft w:val="0"/>
      <w:marRight w:val="0"/>
      <w:marTop w:val="0"/>
      <w:marBottom w:val="0"/>
      <w:divBdr>
        <w:top w:val="none" w:sz="0" w:space="0" w:color="auto"/>
        <w:left w:val="none" w:sz="0" w:space="0" w:color="auto"/>
        <w:bottom w:val="none" w:sz="0" w:space="0" w:color="auto"/>
        <w:right w:val="none" w:sz="0" w:space="0" w:color="auto"/>
      </w:divBdr>
    </w:div>
    <w:div w:id="432632479">
      <w:bodyDiv w:val="1"/>
      <w:marLeft w:val="0"/>
      <w:marRight w:val="0"/>
      <w:marTop w:val="0"/>
      <w:marBottom w:val="0"/>
      <w:divBdr>
        <w:top w:val="none" w:sz="0" w:space="0" w:color="auto"/>
        <w:left w:val="none" w:sz="0" w:space="0" w:color="auto"/>
        <w:bottom w:val="none" w:sz="0" w:space="0" w:color="auto"/>
        <w:right w:val="none" w:sz="0" w:space="0" w:color="auto"/>
      </w:divBdr>
    </w:div>
    <w:div w:id="442114392">
      <w:bodyDiv w:val="1"/>
      <w:marLeft w:val="0"/>
      <w:marRight w:val="0"/>
      <w:marTop w:val="0"/>
      <w:marBottom w:val="0"/>
      <w:divBdr>
        <w:top w:val="none" w:sz="0" w:space="0" w:color="auto"/>
        <w:left w:val="none" w:sz="0" w:space="0" w:color="auto"/>
        <w:bottom w:val="none" w:sz="0" w:space="0" w:color="auto"/>
        <w:right w:val="none" w:sz="0" w:space="0" w:color="auto"/>
      </w:divBdr>
    </w:div>
    <w:div w:id="484247137">
      <w:bodyDiv w:val="1"/>
      <w:marLeft w:val="0"/>
      <w:marRight w:val="0"/>
      <w:marTop w:val="0"/>
      <w:marBottom w:val="0"/>
      <w:divBdr>
        <w:top w:val="none" w:sz="0" w:space="0" w:color="auto"/>
        <w:left w:val="none" w:sz="0" w:space="0" w:color="auto"/>
        <w:bottom w:val="none" w:sz="0" w:space="0" w:color="auto"/>
        <w:right w:val="none" w:sz="0" w:space="0" w:color="auto"/>
      </w:divBdr>
    </w:div>
    <w:div w:id="496502721">
      <w:bodyDiv w:val="1"/>
      <w:marLeft w:val="0"/>
      <w:marRight w:val="0"/>
      <w:marTop w:val="0"/>
      <w:marBottom w:val="0"/>
      <w:divBdr>
        <w:top w:val="none" w:sz="0" w:space="0" w:color="auto"/>
        <w:left w:val="none" w:sz="0" w:space="0" w:color="auto"/>
        <w:bottom w:val="none" w:sz="0" w:space="0" w:color="auto"/>
        <w:right w:val="none" w:sz="0" w:space="0" w:color="auto"/>
      </w:divBdr>
    </w:div>
    <w:div w:id="531189478">
      <w:bodyDiv w:val="1"/>
      <w:marLeft w:val="0"/>
      <w:marRight w:val="0"/>
      <w:marTop w:val="0"/>
      <w:marBottom w:val="0"/>
      <w:divBdr>
        <w:top w:val="none" w:sz="0" w:space="0" w:color="auto"/>
        <w:left w:val="none" w:sz="0" w:space="0" w:color="auto"/>
        <w:bottom w:val="none" w:sz="0" w:space="0" w:color="auto"/>
        <w:right w:val="none" w:sz="0" w:space="0" w:color="auto"/>
      </w:divBdr>
    </w:div>
    <w:div w:id="545458117">
      <w:bodyDiv w:val="1"/>
      <w:marLeft w:val="0"/>
      <w:marRight w:val="0"/>
      <w:marTop w:val="0"/>
      <w:marBottom w:val="0"/>
      <w:divBdr>
        <w:top w:val="none" w:sz="0" w:space="0" w:color="auto"/>
        <w:left w:val="none" w:sz="0" w:space="0" w:color="auto"/>
        <w:bottom w:val="none" w:sz="0" w:space="0" w:color="auto"/>
        <w:right w:val="none" w:sz="0" w:space="0" w:color="auto"/>
      </w:divBdr>
    </w:div>
    <w:div w:id="547688520">
      <w:bodyDiv w:val="1"/>
      <w:marLeft w:val="0"/>
      <w:marRight w:val="0"/>
      <w:marTop w:val="0"/>
      <w:marBottom w:val="0"/>
      <w:divBdr>
        <w:top w:val="none" w:sz="0" w:space="0" w:color="auto"/>
        <w:left w:val="none" w:sz="0" w:space="0" w:color="auto"/>
        <w:bottom w:val="none" w:sz="0" w:space="0" w:color="auto"/>
        <w:right w:val="none" w:sz="0" w:space="0" w:color="auto"/>
      </w:divBdr>
    </w:div>
    <w:div w:id="548801644">
      <w:bodyDiv w:val="1"/>
      <w:marLeft w:val="0"/>
      <w:marRight w:val="0"/>
      <w:marTop w:val="0"/>
      <w:marBottom w:val="0"/>
      <w:divBdr>
        <w:top w:val="none" w:sz="0" w:space="0" w:color="auto"/>
        <w:left w:val="none" w:sz="0" w:space="0" w:color="auto"/>
        <w:bottom w:val="none" w:sz="0" w:space="0" w:color="auto"/>
        <w:right w:val="none" w:sz="0" w:space="0" w:color="auto"/>
      </w:divBdr>
    </w:div>
    <w:div w:id="633414612">
      <w:bodyDiv w:val="1"/>
      <w:marLeft w:val="0"/>
      <w:marRight w:val="0"/>
      <w:marTop w:val="0"/>
      <w:marBottom w:val="0"/>
      <w:divBdr>
        <w:top w:val="none" w:sz="0" w:space="0" w:color="auto"/>
        <w:left w:val="none" w:sz="0" w:space="0" w:color="auto"/>
        <w:bottom w:val="none" w:sz="0" w:space="0" w:color="auto"/>
        <w:right w:val="none" w:sz="0" w:space="0" w:color="auto"/>
      </w:divBdr>
    </w:div>
    <w:div w:id="647054482">
      <w:bodyDiv w:val="1"/>
      <w:marLeft w:val="0"/>
      <w:marRight w:val="0"/>
      <w:marTop w:val="0"/>
      <w:marBottom w:val="0"/>
      <w:divBdr>
        <w:top w:val="none" w:sz="0" w:space="0" w:color="auto"/>
        <w:left w:val="none" w:sz="0" w:space="0" w:color="auto"/>
        <w:bottom w:val="none" w:sz="0" w:space="0" w:color="auto"/>
        <w:right w:val="none" w:sz="0" w:space="0" w:color="auto"/>
      </w:divBdr>
    </w:div>
    <w:div w:id="648706801">
      <w:bodyDiv w:val="1"/>
      <w:marLeft w:val="0"/>
      <w:marRight w:val="0"/>
      <w:marTop w:val="0"/>
      <w:marBottom w:val="0"/>
      <w:divBdr>
        <w:top w:val="none" w:sz="0" w:space="0" w:color="auto"/>
        <w:left w:val="none" w:sz="0" w:space="0" w:color="auto"/>
        <w:bottom w:val="none" w:sz="0" w:space="0" w:color="auto"/>
        <w:right w:val="none" w:sz="0" w:space="0" w:color="auto"/>
      </w:divBdr>
    </w:div>
    <w:div w:id="683673543">
      <w:bodyDiv w:val="1"/>
      <w:marLeft w:val="0"/>
      <w:marRight w:val="0"/>
      <w:marTop w:val="0"/>
      <w:marBottom w:val="0"/>
      <w:divBdr>
        <w:top w:val="none" w:sz="0" w:space="0" w:color="auto"/>
        <w:left w:val="none" w:sz="0" w:space="0" w:color="auto"/>
        <w:bottom w:val="none" w:sz="0" w:space="0" w:color="auto"/>
        <w:right w:val="none" w:sz="0" w:space="0" w:color="auto"/>
      </w:divBdr>
    </w:div>
    <w:div w:id="686830739">
      <w:bodyDiv w:val="1"/>
      <w:marLeft w:val="0"/>
      <w:marRight w:val="0"/>
      <w:marTop w:val="0"/>
      <w:marBottom w:val="0"/>
      <w:divBdr>
        <w:top w:val="none" w:sz="0" w:space="0" w:color="auto"/>
        <w:left w:val="none" w:sz="0" w:space="0" w:color="auto"/>
        <w:bottom w:val="none" w:sz="0" w:space="0" w:color="auto"/>
        <w:right w:val="none" w:sz="0" w:space="0" w:color="auto"/>
      </w:divBdr>
    </w:div>
    <w:div w:id="690571614">
      <w:bodyDiv w:val="1"/>
      <w:marLeft w:val="0"/>
      <w:marRight w:val="0"/>
      <w:marTop w:val="0"/>
      <w:marBottom w:val="0"/>
      <w:divBdr>
        <w:top w:val="none" w:sz="0" w:space="0" w:color="auto"/>
        <w:left w:val="none" w:sz="0" w:space="0" w:color="auto"/>
        <w:bottom w:val="none" w:sz="0" w:space="0" w:color="auto"/>
        <w:right w:val="none" w:sz="0" w:space="0" w:color="auto"/>
      </w:divBdr>
    </w:div>
    <w:div w:id="706561704">
      <w:bodyDiv w:val="1"/>
      <w:marLeft w:val="0"/>
      <w:marRight w:val="0"/>
      <w:marTop w:val="0"/>
      <w:marBottom w:val="0"/>
      <w:divBdr>
        <w:top w:val="none" w:sz="0" w:space="0" w:color="auto"/>
        <w:left w:val="none" w:sz="0" w:space="0" w:color="auto"/>
        <w:bottom w:val="none" w:sz="0" w:space="0" w:color="auto"/>
        <w:right w:val="none" w:sz="0" w:space="0" w:color="auto"/>
      </w:divBdr>
    </w:div>
    <w:div w:id="749235141">
      <w:bodyDiv w:val="1"/>
      <w:marLeft w:val="0"/>
      <w:marRight w:val="0"/>
      <w:marTop w:val="0"/>
      <w:marBottom w:val="0"/>
      <w:divBdr>
        <w:top w:val="none" w:sz="0" w:space="0" w:color="auto"/>
        <w:left w:val="none" w:sz="0" w:space="0" w:color="auto"/>
        <w:bottom w:val="none" w:sz="0" w:space="0" w:color="auto"/>
        <w:right w:val="none" w:sz="0" w:space="0" w:color="auto"/>
      </w:divBdr>
    </w:div>
    <w:div w:id="776950449">
      <w:bodyDiv w:val="1"/>
      <w:marLeft w:val="0"/>
      <w:marRight w:val="0"/>
      <w:marTop w:val="0"/>
      <w:marBottom w:val="0"/>
      <w:divBdr>
        <w:top w:val="none" w:sz="0" w:space="0" w:color="auto"/>
        <w:left w:val="none" w:sz="0" w:space="0" w:color="auto"/>
        <w:bottom w:val="none" w:sz="0" w:space="0" w:color="auto"/>
        <w:right w:val="none" w:sz="0" w:space="0" w:color="auto"/>
      </w:divBdr>
    </w:div>
    <w:div w:id="801390709">
      <w:bodyDiv w:val="1"/>
      <w:marLeft w:val="0"/>
      <w:marRight w:val="0"/>
      <w:marTop w:val="0"/>
      <w:marBottom w:val="0"/>
      <w:divBdr>
        <w:top w:val="none" w:sz="0" w:space="0" w:color="auto"/>
        <w:left w:val="none" w:sz="0" w:space="0" w:color="auto"/>
        <w:bottom w:val="none" w:sz="0" w:space="0" w:color="auto"/>
        <w:right w:val="none" w:sz="0" w:space="0" w:color="auto"/>
      </w:divBdr>
    </w:div>
    <w:div w:id="836772145">
      <w:bodyDiv w:val="1"/>
      <w:marLeft w:val="0"/>
      <w:marRight w:val="0"/>
      <w:marTop w:val="0"/>
      <w:marBottom w:val="0"/>
      <w:divBdr>
        <w:top w:val="none" w:sz="0" w:space="0" w:color="auto"/>
        <w:left w:val="none" w:sz="0" w:space="0" w:color="auto"/>
        <w:bottom w:val="none" w:sz="0" w:space="0" w:color="auto"/>
        <w:right w:val="none" w:sz="0" w:space="0" w:color="auto"/>
      </w:divBdr>
    </w:div>
    <w:div w:id="854923109">
      <w:bodyDiv w:val="1"/>
      <w:marLeft w:val="0"/>
      <w:marRight w:val="0"/>
      <w:marTop w:val="0"/>
      <w:marBottom w:val="0"/>
      <w:divBdr>
        <w:top w:val="none" w:sz="0" w:space="0" w:color="auto"/>
        <w:left w:val="none" w:sz="0" w:space="0" w:color="auto"/>
        <w:bottom w:val="none" w:sz="0" w:space="0" w:color="auto"/>
        <w:right w:val="none" w:sz="0" w:space="0" w:color="auto"/>
      </w:divBdr>
    </w:div>
    <w:div w:id="890189489">
      <w:bodyDiv w:val="1"/>
      <w:marLeft w:val="0"/>
      <w:marRight w:val="0"/>
      <w:marTop w:val="0"/>
      <w:marBottom w:val="0"/>
      <w:divBdr>
        <w:top w:val="none" w:sz="0" w:space="0" w:color="auto"/>
        <w:left w:val="none" w:sz="0" w:space="0" w:color="auto"/>
        <w:bottom w:val="none" w:sz="0" w:space="0" w:color="auto"/>
        <w:right w:val="none" w:sz="0" w:space="0" w:color="auto"/>
      </w:divBdr>
    </w:div>
    <w:div w:id="897669557">
      <w:bodyDiv w:val="1"/>
      <w:marLeft w:val="0"/>
      <w:marRight w:val="0"/>
      <w:marTop w:val="0"/>
      <w:marBottom w:val="0"/>
      <w:divBdr>
        <w:top w:val="none" w:sz="0" w:space="0" w:color="auto"/>
        <w:left w:val="none" w:sz="0" w:space="0" w:color="auto"/>
        <w:bottom w:val="none" w:sz="0" w:space="0" w:color="auto"/>
        <w:right w:val="none" w:sz="0" w:space="0" w:color="auto"/>
      </w:divBdr>
    </w:div>
    <w:div w:id="904994432">
      <w:bodyDiv w:val="1"/>
      <w:marLeft w:val="0"/>
      <w:marRight w:val="0"/>
      <w:marTop w:val="0"/>
      <w:marBottom w:val="0"/>
      <w:divBdr>
        <w:top w:val="none" w:sz="0" w:space="0" w:color="auto"/>
        <w:left w:val="none" w:sz="0" w:space="0" w:color="auto"/>
        <w:bottom w:val="none" w:sz="0" w:space="0" w:color="auto"/>
        <w:right w:val="none" w:sz="0" w:space="0" w:color="auto"/>
      </w:divBdr>
    </w:div>
    <w:div w:id="924655166">
      <w:bodyDiv w:val="1"/>
      <w:marLeft w:val="0"/>
      <w:marRight w:val="0"/>
      <w:marTop w:val="0"/>
      <w:marBottom w:val="0"/>
      <w:divBdr>
        <w:top w:val="none" w:sz="0" w:space="0" w:color="auto"/>
        <w:left w:val="none" w:sz="0" w:space="0" w:color="auto"/>
        <w:bottom w:val="none" w:sz="0" w:space="0" w:color="auto"/>
        <w:right w:val="none" w:sz="0" w:space="0" w:color="auto"/>
      </w:divBdr>
    </w:div>
    <w:div w:id="957028354">
      <w:bodyDiv w:val="1"/>
      <w:marLeft w:val="0"/>
      <w:marRight w:val="0"/>
      <w:marTop w:val="0"/>
      <w:marBottom w:val="0"/>
      <w:divBdr>
        <w:top w:val="none" w:sz="0" w:space="0" w:color="auto"/>
        <w:left w:val="none" w:sz="0" w:space="0" w:color="auto"/>
        <w:bottom w:val="none" w:sz="0" w:space="0" w:color="auto"/>
        <w:right w:val="none" w:sz="0" w:space="0" w:color="auto"/>
      </w:divBdr>
    </w:div>
    <w:div w:id="962809947">
      <w:bodyDiv w:val="1"/>
      <w:marLeft w:val="0"/>
      <w:marRight w:val="0"/>
      <w:marTop w:val="0"/>
      <w:marBottom w:val="0"/>
      <w:divBdr>
        <w:top w:val="none" w:sz="0" w:space="0" w:color="auto"/>
        <w:left w:val="none" w:sz="0" w:space="0" w:color="auto"/>
        <w:bottom w:val="none" w:sz="0" w:space="0" w:color="auto"/>
        <w:right w:val="none" w:sz="0" w:space="0" w:color="auto"/>
      </w:divBdr>
    </w:div>
    <w:div w:id="1006399085">
      <w:bodyDiv w:val="1"/>
      <w:marLeft w:val="0"/>
      <w:marRight w:val="0"/>
      <w:marTop w:val="0"/>
      <w:marBottom w:val="0"/>
      <w:divBdr>
        <w:top w:val="none" w:sz="0" w:space="0" w:color="auto"/>
        <w:left w:val="none" w:sz="0" w:space="0" w:color="auto"/>
        <w:bottom w:val="none" w:sz="0" w:space="0" w:color="auto"/>
        <w:right w:val="none" w:sz="0" w:space="0" w:color="auto"/>
      </w:divBdr>
    </w:div>
    <w:div w:id="1010913427">
      <w:bodyDiv w:val="1"/>
      <w:marLeft w:val="0"/>
      <w:marRight w:val="0"/>
      <w:marTop w:val="0"/>
      <w:marBottom w:val="0"/>
      <w:divBdr>
        <w:top w:val="none" w:sz="0" w:space="0" w:color="auto"/>
        <w:left w:val="none" w:sz="0" w:space="0" w:color="auto"/>
        <w:bottom w:val="none" w:sz="0" w:space="0" w:color="auto"/>
        <w:right w:val="none" w:sz="0" w:space="0" w:color="auto"/>
      </w:divBdr>
    </w:div>
    <w:div w:id="1045255210">
      <w:bodyDiv w:val="1"/>
      <w:marLeft w:val="0"/>
      <w:marRight w:val="0"/>
      <w:marTop w:val="0"/>
      <w:marBottom w:val="0"/>
      <w:divBdr>
        <w:top w:val="none" w:sz="0" w:space="0" w:color="auto"/>
        <w:left w:val="none" w:sz="0" w:space="0" w:color="auto"/>
        <w:bottom w:val="none" w:sz="0" w:space="0" w:color="auto"/>
        <w:right w:val="none" w:sz="0" w:space="0" w:color="auto"/>
      </w:divBdr>
    </w:div>
    <w:div w:id="1056011261">
      <w:bodyDiv w:val="1"/>
      <w:marLeft w:val="0"/>
      <w:marRight w:val="0"/>
      <w:marTop w:val="0"/>
      <w:marBottom w:val="0"/>
      <w:divBdr>
        <w:top w:val="none" w:sz="0" w:space="0" w:color="auto"/>
        <w:left w:val="none" w:sz="0" w:space="0" w:color="auto"/>
        <w:bottom w:val="none" w:sz="0" w:space="0" w:color="auto"/>
        <w:right w:val="none" w:sz="0" w:space="0" w:color="auto"/>
      </w:divBdr>
    </w:div>
    <w:div w:id="1056969240">
      <w:bodyDiv w:val="1"/>
      <w:marLeft w:val="0"/>
      <w:marRight w:val="0"/>
      <w:marTop w:val="0"/>
      <w:marBottom w:val="0"/>
      <w:divBdr>
        <w:top w:val="none" w:sz="0" w:space="0" w:color="auto"/>
        <w:left w:val="none" w:sz="0" w:space="0" w:color="auto"/>
        <w:bottom w:val="none" w:sz="0" w:space="0" w:color="auto"/>
        <w:right w:val="none" w:sz="0" w:space="0" w:color="auto"/>
      </w:divBdr>
    </w:div>
    <w:div w:id="1122647705">
      <w:bodyDiv w:val="1"/>
      <w:marLeft w:val="0"/>
      <w:marRight w:val="0"/>
      <w:marTop w:val="0"/>
      <w:marBottom w:val="0"/>
      <w:divBdr>
        <w:top w:val="none" w:sz="0" w:space="0" w:color="auto"/>
        <w:left w:val="none" w:sz="0" w:space="0" w:color="auto"/>
        <w:bottom w:val="none" w:sz="0" w:space="0" w:color="auto"/>
        <w:right w:val="none" w:sz="0" w:space="0" w:color="auto"/>
      </w:divBdr>
    </w:div>
    <w:div w:id="1161315470">
      <w:bodyDiv w:val="1"/>
      <w:marLeft w:val="0"/>
      <w:marRight w:val="0"/>
      <w:marTop w:val="0"/>
      <w:marBottom w:val="0"/>
      <w:divBdr>
        <w:top w:val="none" w:sz="0" w:space="0" w:color="auto"/>
        <w:left w:val="none" w:sz="0" w:space="0" w:color="auto"/>
        <w:bottom w:val="none" w:sz="0" w:space="0" w:color="auto"/>
        <w:right w:val="none" w:sz="0" w:space="0" w:color="auto"/>
      </w:divBdr>
    </w:div>
    <w:div w:id="1169097340">
      <w:bodyDiv w:val="1"/>
      <w:marLeft w:val="0"/>
      <w:marRight w:val="0"/>
      <w:marTop w:val="0"/>
      <w:marBottom w:val="0"/>
      <w:divBdr>
        <w:top w:val="none" w:sz="0" w:space="0" w:color="auto"/>
        <w:left w:val="none" w:sz="0" w:space="0" w:color="auto"/>
        <w:bottom w:val="none" w:sz="0" w:space="0" w:color="auto"/>
        <w:right w:val="none" w:sz="0" w:space="0" w:color="auto"/>
      </w:divBdr>
    </w:div>
    <w:div w:id="1228222673">
      <w:bodyDiv w:val="1"/>
      <w:marLeft w:val="0"/>
      <w:marRight w:val="0"/>
      <w:marTop w:val="0"/>
      <w:marBottom w:val="0"/>
      <w:divBdr>
        <w:top w:val="none" w:sz="0" w:space="0" w:color="auto"/>
        <w:left w:val="none" w:sz="0" w:space="0" w:color="auto"/>
        <w:bottom w:val="none" w:sz="0" w:space="0" w:color="auto"/>
        <w:right w:val="none" w:sz="0" w:space="0" w:color="auto"/>
      </w:divBdr>
    </w:div>
    <w:div w:id="1237129417">
      <w:bodyDiv w:val="1"/>
      <w:marLeft w:val="0"/>
      <w:marRight w:val="0"/>
      <w:marTop w:val="0"/>
      <w:marBottom w:val="0"/>
      <w:divBdr>
        <w:top w:val="none" w:sz="0" w:space="0" w:color="auto"/>
        <w:left w:val="none" w:sz="0" w:space="0" w:color="auto"/>
        <w:bottom w:val="none" w:sz="0" w:space="0" w:color="auto"/>
        <w:right w:val="none" w:sz="0" w:space="0" w:color="auto"/>
      </w:divBdr>
    </w:div>
    <w:div w:id="1238711514">
      <w:bodyDiv w:val="1"/>
      <w:marLeft w:val="0"/>
      <w:marRight w:val="0"/>
      <w:marTop w:val="0"/>
      <w:marBottom w:val="0"/>
      <w:divBdr>
        <w:top w:val="none" w:sz="0" w:space="0" w:color="auto"/>
        <w:left w:val="none" w:sz="0" w:space="0" w:color="auto"/>
        <w:bottom w:val="none" w:sz="0" w:space="0" w:color="auto"/>
        <w:right w:val="none" w:sz="0" w:space="0" w:color="auto"/>
      </w:divBdr>
    </w:div>
    <w:div w:id="1301350728">
      <w:bodyDiv w:val="1"/>
      <w:marLeft w:val="0"/>
      <w:marRight w:val="0"/>
      <w:marTop w:val="0"/>
      <w:marBottom w:val="0"/>
      <w:divBdr>
        <w:top w:val="none" w:sz="0" w:space="0" w:color="auto"/>
        <w:left w:val="none" w:sz="0" w:space="0" w:color="auto"/>
        <w:bottom w:val="none" w:sz="0" w:space="0" w:color="auto"/>
        <w:right w:val="none" w:sz="0" w:space="0" w:color="auto"/>
      </w:divBdr>
    </w:div>
    <w:div w:id="1347556496">
      <w:bodyDiv w:val="1"/>
      <w:marLeft w:val="0"/>
      <w:marRight w:val="0"/>
      <w:marTop w:val="0"/>
      <w:marBottom w:val="0"/>
      <w:divBdr>
        <w:top w:val="none" w:sz="0" w:space="0" w:color="auto"/>
        <w:left w:val="none" w:sz="0" w:space="0" w:color="auto"/>
        <w:bottom w:val="none" w:sz="0" w:space="0" w:color="auto"/>
        <w:right w:val="none" w:sz="0" w:space="0" w:color="auto"/>
      </w:divBdr>
    </w:div>
    <w:div w:id="1426539810">
      <w:bodyDiv w:val="1"/>
      <w:marLeft w:val="0"/>
      <w:marRight w:val="0"/>
      <w:marTop w:val="0"/>
      <w:marBottom w:val="0"/>
      <w:divBdr>
        <w:top w:val="none" w:sz="0" w:space="0" w:color="auto"/>
        <w:left w:val="none" w:sz="0" w:space="0" w:color="auto"/>
        <w:bottom w:val="none" w:sz="0" w:space="0" w:color="auto"/>
        <w:right w:val="none" w:sz="0" w:space="0" w:color="auto"/>
      </w:divBdr>
    </w:div>
    <w:div w:id="1458327928">
      <w:bodyDiv w:val="1"/>
      <w:marLeft w:val="0"/>
      <w:marRight w:val="0"/>
      <w:marTop w:val="0"/>
      <w:marBottom w:val="0"/>
      <w:divBdr>
        <w:top w:val="none" w:sz="0" w:space="0" w:color="auto"/>
        <w:left w:val="none" w:sz="0" w:space="0" w:color="auto"/>
        <w:bottom w:val="none" w:sz="0" w:space="0" w:color="auto"/>
        <w:right w:val="none" w:sz="0" w:space="0" w:color="auto"/>
      </w:divBdr>
    </w:div>
    <w:div w:id="1470975497">
      <w:bodyDiv w:val="1"/>
      <w:marLeft w:val="0"/>
      <w:marRight w:val="0"/>
      <w:marTop w:val="0"/>
      <w:marBottom w:val="0"/>
      <w:divBdr>
        <w:top w:val="none" w:sz="0" w:space="0" w:color="auto"/>
        <w:left w:val="none" w:sz="0" w:space="0" w:color="auto"/>
        <w:bottom w:val="none" w:sz="0" w:space="0" w:color="auto"/>
        <w:right w:val="none" w:sz="0" w:space="0" w:color="auto"/>
      </w:divBdr>
    </w:div>
    <w:div w:id="1506240606">
      <w:bodyDiv w:val="1"/>
      <w:marLeft w:val="0"/>
      <w:marRight w:val="0"/>
      <w:marTop w:val="0"/>
      <w:marBottom w:val="0"/>
      <w:divBdr>
        <w:top w:val="none" w:sz="0" w:space="0" w:color="auto"/>
        <w:left w:val="none" w:sz="0" w:space="0" w:color="auto"/>
        <w:bottom w:val="none" w:sz="0" w:space="0" w:color="auto"/>
        <w:right w:val="none" w:sz="0" w:space="0" w:color="auto"/>
      </w:divBdr>
    </w:div>
    <w:div w:id="1518693738">
      <w:bodyDiv w:val="1"/>
      <w:marLeft w:val="0"/>
      <w:marRight w:val="0"/>
      <w:marTop w:val="0"/>
      <w:marBottom w:val="0"/>
      <w:divBdr>
        <w:top w:val="none" w:sz="0" w:space="0" w:color="auto"/>
        <w:left w:val="none" w:sz="0" w:space="0" w:color="auto"/>
        <w:bottom w:val="none" w:sz="0" w:space="0" w:color="auto"/>
        <w:right w:val="none" w:sz="0" w:space="0" w:color="auto"/>
      </w:divBdr>
    </w:div>
    <w:div w:id="1519658235">
      <w:bodyDiv w:val="1"/>
      <w:marLeft w:val="0"/>
      <w:marRight w:val="0"/>
      <w:marTop w:val="0"/>
      <w:marBottom w:val="0"/>
      <w:divBdr>
        <w:top w:val="none" w:sz="0" w:space="0" w:color="auto"/>
        <w:left w:val="none" w:sz="0" w:space="0" w:color="auto"/>
        <w:bottom w:val="none" w:sz="0" w:space="0" w:color="auto"/>
        <w:right w:val="none" w:sz="0" w:space="0" w:color="auto"/>
      </w:divBdr>
    </w:div>
    <w:div w:id="1531454684">
      <w:bodyDiv w:val="1"/>
      <w:marLeft w:val="0"/>
      <w:marRight w:val="0"/>
      <w:marTop w:val="0"/>
      <w:marBottom w:val="0"/>
      <w:divBdr>
        <w:top w:val="none" w:sz="0" w:space="0" w:color="auto"/>
        <w:left w:val="none" w:sz="0" w:space="0" w:color="auto"/>
        <w:bottom w:val="none" w:sz="0" w:space="0" w:color="auto"/>
        <w:right w:val="none" w:sz="0" w:space="0" w:color="auto"/>
      </w:divBdr>
    </w:div>
    <w:div w:id="1535268197">
      <w:bodyDiv w:val="1"/>
      <w:marLeft w:val="0"/>
      <w:marRight w:val="0"/>
      <w:marTop w:val="0"/>
      <w:marBottom w:val="0"/>
      <w:divBdr>
        <w:top w:val="none" w:sz="0" w:space="0" w:color="auto"/>
        <w:left w:val="none" w:sz="0" w:space="0" w:color="auto"/>
        <w:bottom w:val="none" w:sz="0" w:space="0" w:color="auto"/>
        <w:right w:val="none" w:sz="0" w:space="0" w:color="auto"/>
      </w:divBdr>
    </w:div>
    <w:div w:id="1546794506">
      <w:bodyDiv w:val="1"/>
      <w:marLeft w:val="0"/>
      <w:marRight w:val="0"/>
      <w:marTop w:val="0"/>
      <w:marBottom w:val="0"/>
      <w:divBdr>
        <w:top w:val="none" w:sz="0" w:space="0" w:color="auto"/>
        <w:left w:val="none" w:sz="0" w:space="0" w:color="auto"/>
        <w:bottom w:val="none" w:sz="0" w:space="0" w:color="auto"/>
        <w:right w:val="none" w:sz="0" w:space="0" w:color="auto"/>
      </w:divBdr>
    </w:div>
    <w:div w:id="1548646329">
      <w:bodyDiv w:val="1"/>
      <w:marLeft w:val="0"/>
      <w:marRight w:val="0"/>
      <w:marTop w:val="0"/>
      <w:marBottom w:val="0"/>
      <w:divBdr>
        <w:top w:val="none" w:sz="0" w:space="0" w:color="auto"/>
        <w:left w:val="none" w:sz="0" w:space="0" w:color="auto"/>
        <w:bottom w:val="none" w:sz="0" w:space="0" w:color="auto"/>
        <w:right w:val="none" w:sz="0" w:space="0" w:color="auto"/>
      </w:divBdr>
    </w:div>
    <w:div w:id="1568758829">
      <w:bodyDiv w:val="1"/>
      <w:marLeft w:val="0"/>
      <w:marRight w:val="0"/>
      <w:marTop w:val="0"/>
      <w:marBottom w:val="0"/>
      <w:divBdr>
        <w:top w:val="none" w:sz="0" w:space="0" w:color="auto"/>
        <w:left w:val="none" w:sz="0" w:space="0" w:color="auto"/>
        <w:bottom w:val="none" w:sz="0" w:space="0" w:color="auto"/>
        <w:right w:val="none" w:sz="0" w:space="0" w:color="auto"/>
      </w:divBdr>
    </w:div>
    <w:div w:id="1580946594">
      <w:bodyDiv w:val="1"/>
      <w:marLeft w:val="0"/>
      <w:marRight w:val="0"/>
      <w:marTop w:val="0"/>
      <w:marBottom w:val="0"/>
      <w:divBdr>
        <w:top w:val="none" w:sz="0" w:space="0" w:color="auto"/>
        <w:left w:val="none" w:sz="0" w:space="0" w:color="auto"/>
        <w:bottom w:val="none" w:sz="0" w:space="0" w:color="auto"/>
        <w:right w:val="none" w:sz="0" w:space="0" w:color="auto"/>
      </w:divBdr>
    </w:div>
    <w:div w:id="1582180621">
      <w:bodyDiv w:val="1"/>
      <w:marLeft w:val="0"/>
      <w:marRight w:val="0"/>
      <w:marTop w:val="0"/>
      <w:marBottom w:val="0"/>
      <w:divBdr>
        <w:top w:val="none" w:sz="0" w:space="0" w:color="auto"/>
        <w:left w:val="none" w:sz="0" w:space="0" w:color="auto"/>
        <w:bottom w:val="none" w:sz="0" w:space="0" w:color="auto"/>
        <w:right w:val="none" w:sz="0" w:space="0" w:color="auto"/>
      </w:divBdr>
    </w:div>
    <w:div w:id="1604653083">
      <w:bodyDiv w:val="1"/>
      <w:marLeft w:val="0"/>
      <w:marRight w:val="0"/>
      <w:marTop w:val="0"/>
      <w:marBottom w:val="0"/>
      <w:divBdr>
        <w:top w:val="none" w:sz="0" w:space="0" w:color="auto"/>
        <w:left w:val="none" w:sz="0" w:space="0" w:color="auto"/>
        <w:bottom w:val="none" w:sz="0" w:space="0" w:color="auto"/>
        <w:right w:val="none" w:sz="0" w:space="0" w:color="auto"/>
      </w:divBdr>
    </w:div>
    <w:div w:id="1652440544">
      <w:bodyDiv w:val="1"/>
      <w:marLeft w:val="0"/>
      <w:marRight w:val="0"/>
      <w:marTop w:val="0"/>
      <w:marBottom w:val="0"/>
      <w:divBdr>
        <w:top w:val="none" w:sz="0" w:space="0" w:color="auto"/>
        <w:left w:val="none" w:sz="0" w:space="0" w:color="auto"/>
        <w:bottom w:val="none" w:sz="0" w:space="0" w:color="auto"/>
        <w:right w:val="none" w:sz="0" w:space="0" w:color="auto"/>
      </w:divBdr>
    </w:div>
    <w:div w:id="1658528836">
      <w:bodyDiv w:val="1"/>
      <w:marLeft w:val="0"/>
      <w:marRight w:val="0"/>
      <w:marTop w:val="0"/>
      <w:marBottom w:val="0"/>
      <w:divBdr>
        <w:top w:val="none" w:sz="0" w:space="0" w:color="auto"/>
        <w:left w:val="none" w:sz="0" w:space="0" w:color="auto"/>
        <w:bottom w:val="none" w:sz="0" w:space="0" w:color="auto"/>
        <w:right w:val="none" w:sz="0" w:space="0" w:color="auto"/>
      </w:divBdr>
    </w:div>
    <w:div w:id="1682244519">
      <w:bodyDiv w:val="1"/>
      <w:marLeft w:val="0"/>
      <w:marRight w:val="0"/>
      <w:marTop w:val="0"/>
      <w:marBottom w:val="0"/>
      <w:divBdr>
        <w:top w:val="none" w:sz="0" w:space="0" w:color="auto"/>
        <w:left w:val="none" w:sz="0" w:space="0" w:color="auto"/>
        <w:bottom w:val="none" w:sz="0" w:space="0" w:color="auto"/>
        <w:right w:val="none" w:sz="0" w:space="0" w:color="auto"/>
      </w:divBdr>
    </w:div>
    <w:div w:id="1684014834">
      <w:bodyDiv w:val="1"/>
      <w:marLeft w:val="0"/>
      <w:marRight w:val="0"/>
      <w:marTop w:val="0"/>
      <w:marBottom w:val="0"/>
      <w:divBdr>
        <w:top w:val="none" w:sz="0" w:space="0" w:color="auto"/>
        <w:left w:val="none" w:sz="0" w:space="0" w:color="auto"/>
        <w:bottom w:val="none" w:sz="0" w:space="0" w:color="auto"/>
        <w:right w:val="none" w:sz="0" w:space="0" w:color="auto"/>
      </w:divBdr>
    </w:div>
    <w:div w:id="1690370560">
      <w:bodyDiv w:val="1"/>
      <w:marLeft w:val="0"/>
      <w:marRight w:val="0"/>
      <w:marTop w:val="0"/>
      <w:marBottom w:val="0"/>
      <w:divBdr>
        <w:top w:val="none" w:sz="0" w:space="0" w:color="auto"/>
        <w:left w:val="none" w:sz="0" w:space="0" w:color="auto"/>
        <w:bottom w:val="none" w:sz="0" w:space="0" w:color="auto"/>
        <w:right w:val="none" w:sz="0" w:space="0" w:color="auto"/>
      </w:divBdr>
    </w:div>
    <w:div w:id="1757480490">
      <w:bodyDiv w:val="1"/>
      <w:marLeft w:val="0"/>
      <w:marRight w:val="0"/>
      <w:marTop w:val="0"/>
      <w:marBottom w:val="0"/>
      <w:divBdr>
        <w:top w:val="none" w:sz="0" w:space="0" w:color="auto"/>
        <w:left w:val="none" w:sz="0" w:space="0" w:color="auto"/>
        <w:bottom w:val="none" w:sz="0" w:space="0" w:color="auto"/>
        <w:right w:val="none" w:sz="0" w:space="0" w:color="auto"/>
      </w:divBdr>
    </w:div>
    <w:div w:id="1849982112">
      <w:bodyDiv w:val="1"/>
      <w:marLeft w:val="0"/>
      <w:marRight w:val="0"/>
      <w:marTop w:val="0"/>
      <w:marBottom w:val="0"/>
      <w:divBdr>
        <w:top w:val="none" w:sz="0" w:space="0" w:color="auto"/>
        <w:left w:val="none" w:sz="0" w:space="0" w:color="auto"/>
        <w:bottom w:val="none" w:sz="0" w:space="0" w:color="auto"/>
        <w:right w:val="none" w:sz="0" w:space="0" w:color="auto"/>
      </w:divBdr>
    </w:div>
    <w:div w:id="1858303874">
      <w:bodyDiv w:val="1"/>
      <w:marLeft w:val="0"/>
      <w:marRight w:val="0"/>
      <w:marTop w:val="0"/>
      <w:marBottom w:val="0"/>
      <w:divBdr>
        <w:top w:val="none" w:sz="0" w:space="0" w:color="auto"/>
        <w:left w:val="none" w:sz="0" w:space="0" w:color="auto"/>
        <w:bottom w:val="none" w:sz="0" w:space="0" w:color="auto"/>
        <w:right w:val="none" w:sz="0" w:space="0" w:color="auto"/>
      </w:divBdr>
    </w:div>
    <w:div w:id="1861552951">
      <w:bodyDiv w:val="1"/>
      <w:marLeft w:val="0"/>
      <w:marRight w:val="0"/>
      <w:marTop w:val="0"/>
      <w:marBottom w:val="0"/>
      <w:divBdr>
        <w:top w:val="none" w:sz="0" w:space="0" w:color="auto"/>
        <w:left w:val="none" w:sz="0" w:space="0" w:color="auto"/>
        <w:bottom w:val="none" w:sz="0" w:space="0" w:color="auto"/>
        <w:right w:val="none" w:sz="0" w:space="0" w:color="auto"/>
      </w:divBdr>
    </w:div>
    <w:div w:id="1866945026">
      <w:bodyDiv w:val="1"/>
      <w:marLeft w:val="0"/>
      <w:marRight w:val="0"/>
      <w:marTop w:val="0"/>
      <w:marBottom w:val="0"/>
      <w:divBdr>
        <w:top w:val="none" w:sz="0" w:space="0" w:color="auto"/>
        <w:left w:val="none" w:sz="0" w:space="0" w:color="auto"/>
        <w:bottom w:val="none" w:sz="0" w:space="0" w:color="auto"/>
        <w:right w:val="none" w:sz="0" w:space="0" w:color="auto"/>
      </w:divBdr>
    </w:div>
    <w:div w:id="1868449049">
      <w:bodyDiv w:val="1"/>
      <w:marLeft w:val="0"/>
      <w:marRight w:val="0"/>
      <w:marTop w:val="0"/>
      <w:marBottom w:val="0"/>
      <w:divBdr>
        <w:top w:val="none" w:sz="0" w:space="0" w:color="auto"/>
        <w:left w:val="none" w:sz="0" w:space="0" w:color="auto"/>
        <w:bottom w:val="none" w:sz="0" w:space="0" w:color="auto"/>
        <w:right w:val="none" w:sz="0" w:space="0" w:color="auto"/>
      </w:divBdr>
    </w:div>
    <w:div w:id="1887713507">
      <w:bodyDiv w:val="1"/>
      <w:marLeft w:val="0"/>
      <w:marRight w:val="0"/>
      <w:marTop w:val="0"/>
      <w:marBottom w:val="0"/>
      <w:divBdr>
        <w:top w:val="none" w:sz="0" w:space="0" w:color="auto"/>
        <w:left w:val="none" w:sz="0" w:space="0" w:color="auto"/>
        <w:bottom w:val="none" w:sz="0" w:space="0" w:color="auto"/>
        <w:right w:val="none" w:sz="0" w:space="0" w:color="auto"/>
      </w:divBdr>
    </w:div>
    <w:div w:id="1927029315">
      <w:bodyDiv w:val="1"/>
      <w:marLeft w:val="0"/>
      <w:marRight w:val="0"/>
      <w:marTop w:val="0"/>
      <w:marBottom w:val="0"/>
      <w:divBdr>
        <w:top w:val="none" w:sz="0" w:space="0" w:color="auto"/>
        <w:left w:val="none" w:sz="0" w:space="0" w:color="auto"/>
        <w:bottom w:val="none" w:sz="0" w:space="0" w:color="auto"/>
        <w:right w:val="none" w:sz="0" w:space="0" w:color="auto"/>
      </w:divBdr>
    </w:div>
    <w:div w:id="1956793261">
      <w:bodyDiv w:val="1"/>
      <w:marLeft w:val="0"/>
      <w:marRight w:val="0"/>
      <w:marTop w:val="0"/>
      <w:marBottom w:val="0"/>
      <w:divBdr>
        <w:top w:val="none" w:sz="0" w:space="0" w:color="auto"/>
        <w:left w:val="none" w:sz="0" w:space="0" w:color="auto"/>
        <w:bottom w:val="none" w:sz="0" w:space="0" w:color="auto"/>
        <w:right w:val="none" w:sz="0" w:space="0" w:color="auto"/>
      </w:divBdr>
    </w:div>
    <w:div w:id="1965649232">
      <w:bodyDiv w:val="1"/>
      <w:marLeft w:val="0"/>
      <w:marRight w:val="0"/>
      <w:marTop w:val="0"/>
      <w:marBottom w:val="0"/>
      <w:divBdr>
        <w:top w:val="none" w:sz="0" w:space="0" w:color="auto"/>
        <w:left w:val="none" w:sz="0" w:space="0" w:color="auto"/>
        <w:bottom w:val="none" w:sz="0" w:space="0" w:color="auto"/>
        <w:right w:val="none" w:sz="0" w:space="0" w:color="auto"/>
      </w:divBdr>
    </w:div>
    <w:div w:id="1987315227">
      <w:bodyDiv w:val="1"/>
      <w:marLeft w:val="0"/>
      <w:marRight w:val="0"/>
      <w:marTop w:val="0"/>
      <w:marBottom w:val="0"/>
      <w:divBdr>
        <w:top w:val="none" w:sz="0" w:space="0" w:color="auto"/>
        <w:left w:val="none" w:sz="0" w:space="0" w:color="auto"/>
        <w:bottom w:val="none" w:sz="0" w:space="0" w:color="auto"/>
        <w:right w:val="none" w:sz="0" w:space="0" w:color="auto"/>
      </w:divBdr>
    </w:div>
    <w:div w:id="2011055924">
      <w:bodyDiv w:val="1"/>
      <w:marLeft w:val="0"/>
      <w:marRight w:val="0"/>
      <w:marTop w:val="0"/>
      <w:marBottom w:val="0"/>
      <w:divBdr>
        <w:top w:val="none" w:sz="0" w:space="0" w:color="auto"/>
        <w:left w:val="none" w:sz="0" w:space="0" w:color="auto"/>
        <w:bottom w:val="none" w:sz="0" w:space="0" w:color="auto"/>
        <w:right w:val="none" w:sz="0" w:space="0" w:color="auto"/>
      </w:divBdr>
    </w:div>
    <w:div w:id="2039231575">
      <w:bodyDiv w:val="1"/>
      <w:marLeft w:val="0"/>
      <w:marRight w:val="0"/>
      <w:marTop w:val="0"/>
      <w:marBottom w:val="0"/>
      <w:divBdr>
        <w:top w:val="none" w:sz="0" w:space="0" w:color="auto"/>
        <w:left w:val="none" w:sz="0" w:space="0" w:color="auto"/>
        <w:bottom w:val="none" w:sz="0" w:space="0" w:color="auto"/>
        <w:right w:val="none" w:sz="0" w:space="0" w:color="auto"/>
      </w:divBdr>
    </w:div>
    <w:div w:id="2065516579">
      <w:bodyDiv w:val="1"/>
      <w:marLeft w:val="0"/>
      <w:marRight w:val="0"/>
      <w:marTop w:val="0"/>
      <w:marBottom w:val="0"/>
      <w:divBdr>
        <w:top w:val="none" w:sz="0" w:space="0" w:color="auto"/>
        <w:left w:val="none" w:sz="0" w:space="0" w:color="auto"/>
        <w:bottom w:val="none" w:sz="0" w:space="0" w:color="auto"/>
        <w:right w:val="none" w:sz="0" w:space="0" w:color="auto"/>
      </w:divBdr>
    </w:div>
    <w:div w:id="2069448167">
      <w:bodyDiv w:val="1"/>
      <w:marLeft w:val="0"/>
      <w:marRight w:val="0"/>
      <w:marTop w:val="0"/>
      <w:marBottom w:val="0"/>
      <w:divBdr>
        <w:top w:val="none" w:sz="0" w:space="0" w:color="auto"/>
        <w:left w:val="none" w:sz="0" w:space="0" w:color="auto"/>
        <w:bottom w:val="none" w:sz="0" w:space="0" w:color="auto"/>
        <w:right w:val="none" w:sz="0" w:space="0" w:color="auto"/>
      </w:divBdr>
    </w:div>
    <w:div w:id="21033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marjinal.com.t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nk.marjinal.com.tr/wf/click?upn=YtQdv9Fq-2B4KdOqLEftvE09Zhn76NkYGQ0tx6J3IKBmI-3D_IyHswyPU9g6YMvEVsSSe40CZ-2Fha7ZVWGHnp2PU9q0y5-2BSyL4tZtgEyjUZy7gil2RvFxbaIpPsJQixPnB6b9kErUkJYPOP4yZDpbVbhlZFJOGUxScyVCLpJxRJMt5-2FL-2FGWzxTpMkX6bLMrqpoXnagvDFRJdkfJ76lV0becZN7KE-2BKdvqqUM0zYrhoV4DAsn6a5RYWCRjINQUUtGn84YkAZi33rCCdF1dn5lWDrVi4UaGcplbdSYo9LyJ7-2FxpPLPLUP1aFLVbtbtSUIyr5SJFbPJ-2BVIMQfXsEIAflPPcOiVrNUn5AjoaNHAKI-2FdTNjiudRaf9p1GrXq9-2F58SR-2FWMhtIcHAtqjOPIlTKKxkd-2BlHLduNCprSxdg2d6xelYQ1xFXGLBdHivt2DZCG90T8PJYr2Q-3D-3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EMAILADDRESS%">byalcin@bkm.com.tr</XMLData>
</file>

<file path=customXml/item2.xml><?xml version="1.0" encoding="utf-8"?>
<XMLData TextToDisplay="%USERNAME%">byalcin</XMLData>
</file>

<file path=customXml/item3.xml><?xml version="1.0" encoding="utf-8"?>
<XMLData TextToDisplay="%HOSTNAME%">BAHATTINYALCIN.bkm.local</XMLData>
</file>

<file path=customXml/item4.xml><?xml version="1.0" encoding="utf-8"?>
<XMLData TextToDisplay="RightsWATCHMark">20|BKM-Sınıflandırma-Dahili / Internal|{00000000-0000-0000-0000-000000000000}</XMLData>
</file>

<file path=customXml/item5.xml><?xml version="1.0" encoding="utf-8"?>
<XMLData TextToDisplay="%CLASSIFICATIONDATETIME%">13:27 18/10/2017</XMLData>
</file>

<file path=customXml/item6.xml><?xml version="1.0" encoding="utf-8"?>
<XMLData TextToDisplay="%DOCUMENTGUID%">{00000000-0000-0000-0000-000000000000}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8824-FF2C-42B5-90F2-81936D4192BF}">
  <ds:schemaRefs/>
</ds:datastoreItem>
</file>

<file path=customXml/itemProps2.xml><?xml version="1.0" encoding="utf-8"?>
<ds:datastoreItem xmlns:ds="http://schemas.openxmlformats.org/officeDocument/2006/customXml" ds:itemID="{B5F90ECD-9C48-4534-A0EA-F34B98ED78EF}">
  <ds:schemaRefs/>
</ds:datastoreItem>
</file>

<file path=customXml/itemProps3.xml><?xml version="1.0" encoding="utf-8"?>
<ds:datastoreItem xmlns:ds="http://schemas.openxmlformats.org/officeDocument/2006/customXml" ds:itemID="{BA70F57F-AF93-4AFE-8EE9-3411140F8943}">
  <ds:schemaRefs/>
</ds:datastoreItem>
</file>

<file path=customXml/itemProps4.xml><?xml version="1.0" encoding="utf-8"?>
<ds:datastoreItem xmlns:ds="http://schemas.openxmlformats.org/officeDocument/2006/customXml" ds:itemID="{283A2882-349A-4683-94A1-9753E65C9AFE}">
  <ds:schemaRefs/>
</ds:datastoreItem>
</file>

<file path=customXml/itemProps5.xml><?xml version="1.0" encoding="utf-8"?>
<ds:datastoreItem xmlns:ds="http://schemas.openxmlformats.org/officeDocument/2006/customXml" ds:itemID="{E0DB84F0-6A83-4B4E-B36A-09E129431757}">
  <ds:schemaRefs/>
</ds:datastoreItem>
</file>

<file path=customXml/itemProps6.xml><?xml version="1.0" encoding="utf-8"?>
<ds:datastoreItem xmlns:ds="http://schemas.openxmlformats.org/officeDocument/2006/customXml" ds:itemID="{A0F7B6A6-C5BC-4AE2-A06C-2D8C5001F29A}">
  <ds:schemaRefs/>
</ds:datastoreItem>
</file>

<file path=customXml/itemProps7.xml><?xml version="1.0" encoding="utf-8"?>
<ds:datastoreItem xmlns:ds="http://schemas.openxmlformats.org/officeDocument/2006/customXml" ds:itemID="{383C9E77-60BC-43FA-9C7F-8C0785FE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800</Words>
  <Characters>4563</Characters>
  <Application>Microsoft Office Word</Application>
  <DocSecurity>0</DocSecurity>
  <Lines>38</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Okan Yıldız</dc:creator>
  <cp:lastModifiedBy>Ayse Ekin Gunduz</cp:lastModifiedBy>
  <cp:revision>7</cp:revision>
  <cp:lastPrinted>2015-08-19T08:24:00Z</cp:lastPrinted>
  <dcterms:created xsi:type="dcterms:W3CDTF">2017-10-18T13:27:00Z</dcterms:created>
  <dcterms:modified xsi:type="dcterms:W3CDTF">2017-10-18T14:53:00Z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20|BKM-Sınıflandırma-Dahili / Internal|{00000000-0000-0000-0000-000000000000}</vt:lpwstr>
  </property>
</Properties>
</file>